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FBAF60" w14:textId="5B8F9F12" w:rsidR="00FA0C70" w:rsidRDefault="00FA0C70" w:rsidP="00FA0C70">
      <w:pPr>
        <w:jc w:val="center"/>
        <w:rPr>
          <w:b/>
          <w:bCs/>
        </w:rPr>
      </w:pPr>
      <w:r>
        <w:rPr>
          <w:b/>
          <w:bCs/>
        </w:rPr>
        <w:t>Notice for Publication on the Council’s Website</w:t>
      </w:r>
    </w:p>
    <w:p w14:paraId="2FD6609D" w14:textId="77777777" w:rsidR="00FA0C70" w:rsidRDefault="00FA0C70" w:rsidP="00FA0C70">
      <w:pPr>
        <w:jc w:val="center"/>
        <w:rPr>
          <w:b/>
          <w:bCs/>
        </w:rPr>
      </w:pPr>
    </w:p>
    <w:p w14:paraId="1183C0F5" w14:textId="123A5616" w:rsidR="00FA0C70" w:rsidRDefault="00FA0C70" w:rsidP="00FA0C70">
      <w:pPr>
        <w:jc w:val="center"/>
        <w:rPr>
          <w:b/>
          <w:bCs/>
        </w:rPr>
      </w:pPr>
      <w:r>
        <w:rPr>
          <w:b/>
          <w:bCs/>
        </w:rPr>
        <w:t>EAST HAMPSHIRE DISTRICT COUNCIL</w:t>
      </w:r>
    </w:p>
    <w:p w14:paraId="630540B1" w14:textId="77777777" w:rsidR="00FA0C70" w:rsidRDefault="00FA0C70" w:rsidP="00FA0C70">
      <w:pPr>
        <w:jc w:val="center"/>
        <w:rPr>
          <w:b/>
          <w:bCs/>
        </w:rPr>
      </w:pPr>
    </w:p>
    <w:p w14:paraId="068E2AA2" w14:textId="2100B81F" w:rsidR="00FA0C70" w:rsidRDefault="00FA0C70" w:rsidP="00FA0C70">
      <w:pPr>
        <w:jc w:val="center"/>
        <w:rPr>
          <w:b/>
          <w:bCs/>
        </w:rPr>
      </w:pPr>
      <w:r>
        <w:rPr>
          <w:b/>
          <w:bCs/>
        </w:rPr>
        <w:t>Publication of East Hampshire District Council Statement of Accounts: year ended 31</w:t>
      </w:r>
      <w:r w:rsidR="00CD4B45" w:rsidRPr="00CD4B45">
        <w:rPr>
          <w:b/>
          <w:bCs/>
          <w:vertAlign w:val="superscript"/>
        </w:rPr>
        <w:t>st</w:t>
      </w:r>
      <w:r w:rsidR="00CD4B45">
        <w:rPr>
          <w:b/>
          <w:bCs/>
        </w:rPr>
        <w:t xml:space="preserve"> </w:t>
      </w:r>
      <w:r>
        <w:rPr>
          <w:b/>
          <w:bCs/>
        </w:rPr>
        <w:t>March 202</w:t>
      </w:r>
      <w:r w:rsidR="00BF0963">
        <w:rPr>
          <w:b/>
          <w:bCs/>
        </w:rPr>
        <w:t>3</w:t>
      </w:r>
    </w:p>
    <w:p w14:paraId="4F559FE3" w14:textId="77777777" w:rsidR="00FA0C70" w:rsidRDefault="00FA0C70" w:rsidP="00FA0C70">
      <w:pPr>
        <w:jc w:val="center"/>
        <w:rPr>
          <w:b/>
          <w:bCs/>
        </w:rPr>
      </w:pPr>
    </w:p>
    <w:p w14:paraId="17064219" w14:textId="6D556228" w:rsidR="00FA0C70" w:rsidRDefault="00FA0C70" w:rsidP="00FA0C70">
      <w:pPr>
        <w:jc w:val="center"/>
      </w:pPr>
      <w:r>
        <w:t>The Accounts and Audit (England) Regulations 2015</w:t>
      </w:r>
    </w:p>
    <w:p w14:paraId="7FA37E0E" w14:textId="77777777" w:rsidR="00FA0C70" w:rsidRDefault="00FA0C70" w:rsidP="00FA0C70">
      <w:pPr>
        <w:jc w:val="center"/>
      </w:pPr>
    </w:p>
    <w:p w14:paraId="66228A3A" w14:textId="577E17F9" w:rsidR="00FA0C70" w:rsidRDefault="00FA0C70" w:rsidP="00FA0C70">
      <w:r>
        <w:t>Each year the Council’s draft Statement of Accounts is subject to external audit by KPMG LLP and any person interested has the right to inspect and make copies of the accounts and any relevant documents.</w:t>
      </w:r>
    </w:p>
    <w:p w14:paraId="1B65E35B" w14:textId="77777777" w:rsidR="00FA0C70" w:rsidRDefault="00FA0C70" w:rsidP="00FA0C70"/>
    <w:p w14:paraId="561DC868" w14:textId="460D7C00" w:rsidR="00FA0C70" w:rsidRDefault="00FA0C70" w:rsidP="00FA0C70">
      <w:r>
        <w:t>We hereby give notice that the East Hampshire District Council’s draft Statement of Accounts for year ended 31</w:t>
      </w:r>
      <w:r w:rsidR="00CD4B45" w:rsidRPr="00CD4B45">
        <w:rPr>
          <w:vertAlign w:val="superscript"/>
        </w:rPr>
        <w:t>st</w:t>
      </w:r>
      <w:r w:rsidR="00CD4B45">
        <w:t xml:space="preserve"> </w:t>
      </w:r>
      <w:r>
        <w:t>March 202</w:t>
      </w:r>
      <w:r w:rsidR="00BF0963">
        <w:t>3</w:t>
      </w:r>
      <w:r>
        <w:t xml:space="preserve"> has not yet been completed and is therefore unavailable for inspection. </w:t>
      </w:r>
    </w:p>
    <w:p w14:paraId="4F9E28DA" w14:textId="2ECFD8DA" w:rsidR="00FA0C70" w:rsidRDefault="00FA0C70" w:rsidP="00FA0C70">
      <w:r>
        <w:t>The delay has arisen due to a combination of factors.</w:t>
      </w:r>
    </w:p>
    <w:p w14:paraId="76BEDEE9" w14:textId="77777777" w:rsidR="00FA0C70" w:rsidRDefault="00FA0C70" w:rsidP="00FA0C70"/>
    <w:p w14:paraId="019222B1" w14:textId="1B6A84C6" w:rsidR="00FA0C70" w:rsidRDefault="00FA0C70" w:rsidP="00FA0C70">
      <w:r>
        <w:t>The statement of accounts will be published as soon as is reasonably practicable. Therefore, this notice of delayed audit is being published in accordance with Regulation 15 (1A) of the Accounts and Audit Regulation 2015, as amended.</w:t>
      </w:r>
    </w:p>
    <w:p w14:paraId="6074672F" w14:textId="77777777" w:rsidR="00FA0C70" w:rsidRDefault="00FA0C70" w:rsidP="00FA0C70"/>
    <w:p w14:paraId="5E499E91" w14:textId="6CA76C4F" w:rsidR="00FA0C70" w:rsidRDefault="00FA0C70" w:rsidP="00FA0C70">
      <w:r>
        <w:t xml:space="preserve">See attached link: </w:t>
      </w:r>
      <w:hyperlink r:id="rId4" w:history="1">
        <w:r>
          <w:rPr>
            <w:rStyle w:val="Hyperlink"/>
            <w:color w:val="0000FF"/>
          </w:rPr>
          <w:t>The Accounts and Audit Regulations 2015 (legislation.gov.uk)</w:t>
        </w:r>
      </w:hyperlink>
      <w:r>
        <w:t xml:space="preserve"> </w:t>
      </w:r>
    </w:p>
    <w:p w14:paraId="6DF304AA" w14:textId="77777777" w:rsidR="00FA0C70" w:rsidRDefault="00FA0C70" w:rsidP="00FA0C70"/>
    <w:p w14:paraId="4954F858" w14:textId="4B410EA2" w:rsidR="00FA0C70" w:rsidRDefault="00FA0C70" w:rsidP="00FA0C70">
      <w:r>
        <w:t>Matthew Tiller</w:t>
      </w:r>
      <w:r>
        <w:br/>
        <w:t>Chief Finance Officer, S151</w:t>
      </w:r>
      <w:r>
        <w:br/>
      </w:r>
      <w:r w:rsidR="00BF0963">
        <w:t>May 2023</w:t>
      </w:r>
    </w:p>
    <w:p w14:paraId="638EDA3E" w14:textId="77777777" w:rsidR="00D67008" w:rsidRDefault="00CD4B45"/>
    <w:sectPr w:rsidR="00D67008">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0C70"/>
    <w:rsid w:val="00015CDD"/>
    <w:rsid w:val="00BF0963"/>
    <w:rsid w:val="00C46590"/>
    <w:rsid w:val="00CD4B45"/>
    <w:rsid w:val="00FA0C7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848959"/>
  <w15:chartTrackingRefBased/>
  <w15:docId w15:val="{798B6AEB-E6D2-4A13-9FE3-1AE2BA5C92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A0C70"/>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FA0C70"/>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805299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legislation.gov.uk/uksi/2015/23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167</Words>
  <Characters>952</Characters>
  <Application>Microsoft Office Word</Application>
  <DocSecurity>0</DocSecurity>
  <Lines>7</Lines>
  <Paragraphs>2</Paragraphs>
  <ScaleCrop>false</ScaleCrop>
  <Company/>
  <LinksUpToDate>false</LinksUpToDate>
  <CharactersWithSpaces>1117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Payne, Danielle</dc:creator>
  <cp:keywords/>
  <dc:description/>
  <cp:lastModifiedBy>Neil Gorman</cp:lastModifiedBy>
  <cp:revision>3</cp:revision>
  <dcterms:created xsi:type="dcterms:W3CDTF">2022-08-26T14:42:00Z</dcterms:created>
  <dcterms:modified xsi:type="dcterms:W3CDTF">2023-05-30T14:50:00Z</dcterms:modified>
</cp:coreProperties>
</file>