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FAB57" w14:textId="7C00F2F3" w:rsidR="008E38BC" w:rsidRDefault="008E38BC" w:rsidP="30E9B94A">
      <w:pPr>
        <w:jc w:val="center"/>
        <w:rPr>
          <w:rFonts w:ascii="Georgia" w:hAnsi="Georgia"/>
          <w:b/>
          <w:bCs/>
          <w:color w:val="92D050"/>
          <w:sz w:val="72"/>
          <w:szCs w:val="72"/>
        </w:rPr>
      </w:pPr>
    </w:p>
    <w:p w14:paraId="2E197824" w14:textId="77777777" w:rsidR="008E38BC" w:rsidRDefault="008E38BC" w:rsidP="006C062C">
      <w:pPr>
        <w:jc w:val="center"/>
        <w:rPr>
          <w:rFonts w:ascii="Georgia" w:hAnsi="Georgia"/>
          <w:b/>
          <w:color w:val="92D050"/>
          <w:sz w:val="72"/>
          <w:szCs w:val="72"/>
        </w:rPr>
      </w:pPr>
    </w:p>
    <w:p w14:paraId="361F66A1" w14:textId="5EAC3A32" w:rsidR="006C062C" w:rsidRPr="00B151B8" w:rsidRDefault="006C062C" w:rsidP="006C062C">
      <w:pPr>
        <w:jc w:val="center"/>
        <w:rPr>
          <w:rFonts w:ascii="Georgia" w:hAnsi="Georgia"/>
          <w:b/>
          <w:color w:val="92D050"/>
          <w:sz w:val="72"/>
          <w:szCs w:val="72"/>
        </w:rPr>
      </w:pPr>
      <w:r w:rsidRPr="00B151B8">
        <w:rPr>
          <w:rFonts w:ascii="Georgia" w:hAnsi="Georgia"/>
          <w:b/>
          <w:color w:val="92D050"/>
          <w:sz w:val="72"/>
          <w:szCs w:val="72"/>
        </w:rPr>
        <w:t>Bentley</w:t>
      </w:r>
      <w:r w:rsidR="00805CB6">
        <w:rPr>
          <w:rFonts w:ascii="Georgia" w:hAnsi="Georgia"/>
          <w:b/>
          <w:color w:val="92D050"/>
          <w:sz w:val="72"/>
          <w:szCs w:val="72"/>
        </w:rPr>
        <w:t xml:space="preserve"> Parish</w:t>
      </w:r>
    </w:p>
    <w:p w14:paraId="6DB0ED20" w14:textId="54FAA011" w:rsidR="006C062C" w:rsidRPr="00B151B8" w:rsidRDefault="006C062C" w:rsidP="006C062C">
      <w:pPr>
        <w:jc w:val="center"/>
        <w:rPr>
          <w:rFonts w:ascii="Georgia" w:hAnsi="Georgia"/>
          <w:b/>
          <w:color w:val="92D050"/>
          <w:sz w:val="72"/>
          <w:szCs w:val="72"/>
        </w:rPr>
      </w:pPr>
      <w:r w:rsidRPr="00B151B8">
        <w:rPr>
          <w:rFonts w:ascii="Georgia" w:hAnsi="Georgia"/>
          <w:b/>
          <w:color w:val="92D050"/>
          <w:sz w:val="72"/>
          <w:szCs w:val="72"/>
        </w:rPr>
        <w:t>Modified Neighbourhood Plan 202</w:t>
      </w:r>
      <w:r w:rsidR="00557B8A">
        <w:rPr>
          <w:rFonts w:ascii="Georgia" w:hAnsi="Georgia"/>
          <w:b/>
          <w:color w:val="92D050"/>
          <w:sz w:val="72"/>
          <w:szCs w:val="72"/>
        </w:rPr>
        <w:t>1</w:t>
      </w:r>
      <w:r w:rsidRPr="00B151B8">
        <w:rPr>
          <w:rFonts w:ascii="Georgia" w:hAnsi="Georgia"/>
          <w:b/>
          <w:color w:val="92D050"/>
          <w:sz w:val="72"/>
          <w:szCs w:val="72"/>
        </w:rPr>
        <w:t>-20</w:t>
      </w:r>
      <w:r w:rsidR="008725FF">
        <w:rPr>
          <w:rFonts w:ascii="Georgia" w:hAnsi="Georgia"/>
          <w:b/>
          <w:color w:val="92D050"/>
          <w:sz w:val="72"/>
          <w:szCs w:val="72"/>
        </w:rPr>
        <w:t>28</w:t>
      </w:r>
    </w:p>
    <w:p w14:paraId="18343D61" w14:textId="77777777" w:rsidR="006C062C" w:rsidRPr="00B151B8" w:rsidRDefault="006C062C" w:rsidP="006C062C">
      <w:pPr>
        <w:jc w:val="center"/>
        <w:rPr>
          <w:rFonts w:ascii="Georgia" w:hAnsi="Georgia"/>
          <w:b/>
          <w:color w:val="92D050"/>
          <w:sz w:val="52"/>
          <w:szCs w:val="52"/>
        </w:rPr>
      </w:pPr>
    </w:p>
    <w:p w14:paraId="3785DF22" w14:textId="77777777" w:rsidR="006C062C" w:rsidRPr="00B151B8" w:rsidRDefault="006C062C" w:rsidP="006C062C">
      <w:pPr>
        <w:widowControl w:val="0"/>
        <w:autoSpaceDE w:val="0"/>
        <w:autoSpaceDN w:val="0"/>
        <w:adjustRightInd w:val="0"/>
        <w:ind w:right="-20"/>
        <w:rPr>
          <w:rFonts w:ascii="Georgia" w:hAnsi="Georgia" w:cs="Century Gothic"/>
          <w:b/>
          <w:bCs/>
          <w:sz w:val="44"/>
          <w:szCs w:val="44"/>
        </w:rPr>
      </w:pPr>
    </w:p>
    <w:p w14:paraId="25CDF498" w14:textId="77777777" w:rsidR="006C062C" w:rsidRPr="00B151B8" w:rsidRDefault="006C062C" w:rsidP="006C062C">
      <w:pPr>
        <w:widowControl w:val="0"/>
        <w:autoSpaceDE w:val="0"/>
        <w:autoSpaceDN w:val="0"/>
        <w:adjustRightInd w:val="0"/>
        <w:ind w:left="-680"/>
        <w:jc w:val="center"/>
        <w:rPr>
          <w:rFonts w:ascii="Georgia" w:hAnsi="Georgia" w:cs="Century Gothic"/>
          <w:b/>
          <w:bCs/>
          <w:sz w:val="44"/>
          <w:szCs w:val="44"/>
        </w:rPr>
      </w:pPr>
      <w:r w:rsidRPr="00B151B8">
        <w:rPr>
          <w:rFonts w:ascii="Georgia" w:hAnsi="Georgia" w:cs="Century Gothic"/>
          <w:b/>
          <w:bCs/>
          <w:noProof/>
          <w:sz w:val="44"/>
          <w:szCs w:val="44"/>
          <w:bdr w:val="single" w:sz="12" w:space="0" w:color="0070C0"/>
        </w:rPr>
        <w:drawing>
          <wp:inline distT="0" distB="0" distL="0" distR="0" wp14:anchorId="5FE01287" wp14:editId="38B43C1D">
            <wp:extent cx="6669405" cy="2518410"/>
            <wp:effectExtent l="0" t="0" r="4445" b="1905"/>
            <wp:docPr id="3" name="Picture 3" descr="A picture containing grass, outdoor, sky, land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outdoor, sky, land lo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69405" cy="2518410"/>
                    </a:xfrm>
                    <a:prstGeom prst="rect">
                      <a:avLst/>
                    </a:prstGeom>
                  </pic:spPr>
                </pic:pic>
              </a:graphicData>
            </a:graphic>
          </wp:inline>
        </w:drawing>
      </w:r>
    </w:p>
    <w:p w14:paraId="04EAEE3A" w14:textId="77777777" w:rsidR="006C062C" w:rsidRPr="00B151B8" w:rsidRDefault="006C062C" w:rsidP="00B90E88">
      <w:pPr>
        <w:pStyle w:val="NoSpacing"/>
        <w:tabs>
          <w:tab w:val="right" w:pos="10503"/>
        </w:tabs>
        <w:jc w:val="both"/>
        <w:rPr>
          <w:rFonts w:ascii="Georgia" w:hAnsi="Georgia"/>
          <w:b/>
          <w:bCs/>
          <w:sz w:val="32"/>
          <w:szCs w:val="32"/>
        </w:rPr>
      </w:pPr>
      <w:r w:rsidRPr="00B151B8">
        <w:rPr>
          <w:rFonts w:ascii="Georgia" w:hAnsi="Georgia"/>
          <w:b/>
          <w:bCs/>
          <w:sz w:val="32"/>
          <w:szCs w:val="32"/>
        </w:rPr>
        <w:tab/>
      </w:r>
    </w:p>
    <w:p w14:paraId="0DDEB0C1" w14:textId="77777777" w:rsidR="002A4EC4" w:rsidRPr="00B90E88" w:rsidRDefault="002A4EC4" w:rsidP="002A4EC4">
      <w:pPr>
        <w:pStyle w:val="NoSpacing"/>
        <w:spacing w:line="360" w:lineRule="auto"/>
        <w:rPr>
          <w:caps/>
          <w:color w:val="000000" w:themeColor="text1"/>
          <w:sz w:val="32"/>
          <w:szCs w:val="32"/>
        </w:rPr>
      </w:pPr>
      <w:r w:rsidRPr="00B90E88">
        <w:rPr>
          <w:caps/>
          <w:color w:val="000000" w:themeColor="text1"/>
          <w:sz w:val="32"/>
          <w:szCs w:val="32"/>
        </w:rPr>
        <w:t xml:space="preserve">Published by </w:t>
      </w:r>
    </w:p>
    <w:p w14:paraId="5B14DDEA" w14:textId="096FCFA6" w:rsidR="00992DBC" w:rsidRDefault="002A4EC4" w:rsidP="00B90E88">
      <w:pPr>
        <w:pStyle w:val="NoSpacing"/>
        <w:rPr>
          <w:b/>
          <w:bCs/>
          <w:color w:val="000000" w:themeColor="text1"/>
          <w:sz w:val="32"/>
          <w:szCs w:val="32"/>
          <w:lang w:bidi="en-GB"/>
        </w:rPr>
      </w:pPr>
      <w:r w:rsidRPr="00B90E88">
        <w:rPr>
          <w:b/>
          <w:bCs/>
          <w:color w:val="000000" w:themeColor="text1"/>
          <w:sz w:val="32"/>
          <w:szCs w:val="32"/>
          <w:lang w:bidi="en-GB"/>
        </w:rPr>
        <w:t xml:space="preserve">Bentley Parish Council for </w:t>
      </w:r>
      <w:r w:rsidR="00992DBC">
        <w:rPr>
          <w:b/>
          <w:bCs/>
          <w:color w:val="000000" w:themeColor="text1"/>
          <w:sz w:val="32"/>
          <w:szCs w:val="32"/>
          <w:lang w:bidi="en-GB"/>
        </w:rPr>
        <w:t>adoption by E</w:t>
      </w:r>
      <w:r w:rsidR="009538FC">
        <w:rPr>
          <w:b/>
          <w:bCs/>
          <w:color w:val="000000" w:themeColor="text1"/>
          <w:sz w:val="32"/>
          <w:szCs w:val="32"/>
          <w:lang w:bidi="en-GB"/>
        </w:rPr>
        <w:t xml:space="preserve">ast </w:t>
      </w:r>
      <w:r w:rsidR="00992DBC">
        <w:rPr>
          <w:b/>
          <w:bCs/>
          <w:color w:val="000000" w:themeColor="text1"/>
          <w:sz w:val="32"/>
          <w:szCs w:val="32"/>
          <w:lang w:bidi="en-GB"/>
        </w:rPr>
        <w:t>H</w:t>
      </w:r>
      <w:r w:rsidR="009538FC">
        <w:rPr>
          <w:b/>
          <w:bCs/>
          <w:color w:val="000000" w:themeColor="text1"/>
          <w:sz w:val="32"/>
          <w:szCs w:val="32"/>
          <w:lang w:bidi="en-GB"/>
        </w:rPr>
        <w:t xml:space="preserve">ampshire </w:t>
      </w:r>
      <w:r w:rsidR="00992DBC">
        <w:rPr>
          <w:b/>
          <w:bCs/>
          <w:color w:val="000000" w:themeColor="text1"/>
          <w:sz w:val="32"/>
          <w:szCs w:val="32"/>
          <w:lang w:bidi="en-GB"/>
        </w:rPr>
        <w:t>D</w:t>
      </w:r>
      <w:r w:rsidR="009538FC">
        <w:rPr>
          <w:b/>
          <w:bCs/>
          <w:color w:val="000000" w:themeColor="text1"/>
          <w:sz w:val="32"/>
          <w:szCs w:val="32"/>
          <w:lang w:bidi="en-GB"/>
        </w:rPr>
        <w:t xml:space="preserve">istrict </w:t>
      </w:r>
      <w:r w:rsidR="00992DBC">
        <w:rPr>
          <w:b/>
          <w:bCs/>
          <w:color w:val="000000" w:themeColor="text1"/>
          <w:sz w:val="32"/>
          <w:szCs w:val="32"/>
          <w:lang w:bidi="en-GB"/>
        </w:rPr>
        <w:t>C</w:t>
      </w:r>
      <w:r w:rsidR="009538FC">
        <w:rPr>
          <w:b/>
          <w:bCs/>
          <w:color w:val="000000" w:themeColor="text1"/>
          <w:sz w:val="32"/>
          <w:szCs w:val="32"/>
          <w:lang w:bidi="en-GB"/>
        </w:rPr>
        <w:t>ouncil</w:t>
      </w:r>
      <w:r w:rsidR="00992DBC">
        <w:rPr>
          <w:b/>
          <w:bCs/>
          <w:color w:val="000000" w:themeColor="text1"/>
          <w:sz w:val="32"/>
          <w:szCs w:val="32"/>
          <w:lang w:bidi="en-GB"/>
        </w:rPr>
        <w:t xml:space="preserve">. </w:t>
      </w:r>
    </w:p>
    <w:p w14:paraId="66B093EF" w14:textId="77777777" w:rsidR="00992DBC" w:rsidRDefault="00992DBC" w:rsidP="00B90E88">
      <w:pPr>
        <w:pStyle w:val="NoSpacing"/>
        <w:rPr>
          <w:b/>
          <w:bCs/>
          <w:color w:val="000000" w:themeColor="text1"/>
          <w:sz w:val="32"/>
          <w:szCs w:val="32"/>
          <w:lang w:bidi="en-GB"/>
        </w:rPr>
      </w:pPr>
    </w:p>
    <w:p w14:paraId="0FEB3E86" w14:textId="7EAB3329" w:rsidR="00B90E88" w:rsidRPr="00B90E88" w:rsidRDefault="002A4EC4" w:rsidP="00B90E88">
      <w:pPr>
        <w:pStyle w:val="NoSpacing"/>
        <w:rPr>
          <w:b/>
          <w:bCs/>
          <w:color w:val="000000" w:themeColor="text1"/>
          <w:sz w:val="32"/>
          <w:szCs w:val="32"/>
          <w:lang w:bidi="en-GB"/>
        </w:rPr>
      </w:pPr>
      <w:r w:rsidRPr="00B90E88">
        <w:rPr>
          <w:b/>
          <w:bCs/>
          <w:color w:val="000000" w:themeColor="text1"/>
          <w:sz w:val="32"/>
          <w:szCs w:val="32"/>
          <w:lang w:bidi="en-GB"/>
        </w:rPr>
        <w:tab/>
      </w:r>
      <w:r w:rsidRPr="00B90E88">
        <w:rPr>
          <w:b/>
          <w:bCs/>
          <w:color w:val="000000" w:themeColor="text1"/>
          <w:sz w:val="32"/>
          <w:szCs w:val="32"/>
          <w:lang w:bidi="en-GB"/>
        </w:rPr>
        <w:tab/>
      </w:r>
      <w:r w:rsidRPr="00B90E88">
        <w:rPr>
          <w:b/>
          <w:bCs/>
          <w:color w:val="000000" w:themeColor="text1"/>
          <w:sz w:val="32"/>
          <w:szCs w:val="32"/>
          <w:lang w:bidi="en-GB"/>
        </w:rPr>
        <w:tab/>
      </w:r>
      <w:r w:rsidRPr="00B90E88">
        <w:rPr>
          <w:b/>
          <w:bCs/>
          <w:color w:val="000000" w:themeColor="text1"/>
          <w:sz w:val="32"/>
          <w:szCs w:val="32"/>
          <w:lang w:bidi="en-GB"/>
        </w:rPr>
        <w:tab/>
      </w:r>
      <w:r w:rsidRPr="00B90E88">
        <w:rPr>
          <w:b/>
          <w:bCs/>
          <w:color w:val="000000" w:themeColor="text1"/>
          <w:sz w:val="32"/>
          <w:szCs w:val="32"/>
          <w:lang w:bidi="en-GB"/>
        </w:rPr>
        <w:tab/>
      </w:r>
      <w:r w:rsidRPr="00B90E88">
        <w:rPr>
          <w:b/>
          <w:bCs/>
          <w:color w:val="000000" w:themeColor="text1"/>
          <w:sz w:val="32"/>
          <w:szCs w:val="32"/>
          <w:lang w:bidi="en-GB"/>
        </w:rPr>
        <w:tab/>
      </w:r>
      <w:r w:rsidRPr="00B90E88">
        <w:rPr>
          <w:b/>
          <w:bCs/>
          <w:color w:val="000000" w:themeColor="text1"/>
          <w:sz w:val="32"/>
          <w:szCs w:val="32"/>
          <w:lang w:bidi="en-GB"/>
        </w:rPr>
        <w:tab/>
      </w:r>
      <w:r w:rsidRPr="00B90E88">
        <w:rPr>
          <w:b/>
          <w:bCs/>
          <w:color w:val="000000" w:themeColor="text1"/>
          <w:sz w:val="32"/>
          <w:szCs w:val="32"/>
          <w:lang w:bidi="en-GB"/>
        </w:rPr>
        <w:tab/>
      </w:r>
      <w:r w:rsidRPr="00B90E88">
        <w:rPr>
          <w:b/>
          <w:bCs/>
          <w:color w:val="000000" w:themeColor="text1"/>
          <w:sz w:val="32"/>
          <w:szCs w:val="32"/>
          <w:lang w:bidi="en-GB"/>
        </w:rPr>
        <w:tab/>
      </w:r>
    </w:p>
    <w:p w14:paraId="41C08ABB" w14:textId="77777777" w:rsidR="00B90E88" w:rsidRPr="00B90E88" w:rsidRDefault="00B90E88" w:rsidP="00B90E88">
      <w:pPr>
        <w:pStyle w:val="NoSpacing"/>
        <w:rPr>
          <w:b/>
          <w:bCs/>
          <w:color w:val="000000" w:themeColor="text1"/>
          <w:sz w:val="32"/>
          <w:szCs w:val="32"/>
          <w:lang w:bidi="en-GB"/>
        </w:rPr>
      </w:pPr>
    </w:p>
    <w:p w14:paraId="4224D583" w14:textId="73CF6DC7" w:rsidR="006C062C" w:rsidRPr="00B90E88" w:rsidRDefault="00F63D18" w:rsidP="00B90E88">
      <w:pPr>
        <w:pStyle w:val="NoSpacing"/>
        <w:jc w:val="right"/>
        <w:rPr>
          <w:rFonts w:ascii="Georgia" w:hAnsi="Georgia" w:cs="Century Gothic"/>
          <w:b/>
          <w:bCs/>
        </w:rPr>
      </w:pPr>
      <w:r>
        <w:rPr>
          <w:b/>
          <w:bCs/>
          <w:color w:val="000000" w:themeColor="text1"/>
          <w:sz w:val="32"/>
          <w:szCs w:val="32"/>
          <w:lang w:bidi="en-GB"/>
        </w:rPr>
        <w:t xml:space="preserve"> </w:t>
      </w:r>
      <w:r w:rsidR="008725FF">
        <w:rPr>
          <w:b/>
          <w:bCs/>
          <w:color w:val="000000" w:themeColor="text1"/>
          <w:sz w:val="32"/>
          <w:szCs w:val="32"/>
          <w:lang w:bidi="en-GB"/>
        </w:rPr>
        <w:t>July</w:t>
      </w:r>
      <w:r w:rsidR="002A4EC4" w:rsidRPr="00B90E88">
        <w:rPr>
          <w:b/>
          <w:bCs/>
          <w:color w:val="000000" w:themeColor="text1"/>
          <w:sz w:val="32"/>
          <w:szCs w:val="32"/>
          <w:lang w:bidi="en-GB"/>
        </w:rPr>
        <w:t xml:space="preserve"> 202</w:t>
      </w:r>
      <w:r w:rsidR="008725FF">
        <w:rPr>
          <w:b/>
          <w:bCs/>
          <w:color w:val="000000" w:themeColor="text1"/>
          <w:sz w:val="32"/>
          <w:szCs w:val="32"/>
          <w:lang w:bidi="en-GB"/>
        </w:rPr>
        <w:t>5</w:t>
      </w:r>
    </w:p>
    <w:p w14:paraId="79834D50" w14:textId="77777777" w:rsidR="006C062C" w:rsidRPr="00B151B8" w:rsidRDefault="006C062C" w:rsidP="006C062C">
      <w:pPr>
        <w:widowControl w:val="0"/>
        <w:autoSpaceDE w:val="0"/>
        <w:autoSpaceDN w:val="0"/>
        <w:adjustRightInd w:val="0"/>
        <w:spacing w:before="2"/>
        <w:ind w:right="-20"/>
        <w:rPr>
          <w:rFonts w:ascii="Georgia" w:hAnsi="Georgia" w:cs="Century Gothic"/>
          <w:sz w:val="20"/>
          <w:szCs w:val="20"/>
        </w:rPr>
      </w:pPr>
    </w:p>
    <w:sdt>
      <w:sdtPr>
        <w:rPr>
          <w:rFonts w:asciiTheme="minorHAnsi" w:eastAsiaTheme="minorEastAsia" w:hAnsiTheme="minorHAnsi" w:cstheme="minorBidi"/>
          <w:color w:val="auto"/>
          <w:sz w:val="24"/>
          <w:szCs w:val="24"/>
          <w:lang w:val="en-GB"/>
        </w:rPr>
        <w:id w:val="1132126944"/>
        <w:docPartObj>
          <w:docPartGallery w:val="Table of Contents"/>
          <w:docPartUnique/>
        </w:docPartObj>
      </w:sdtPr>
      <w:sdtEndPr>
        <w:rPr>
          <w:b/>
          <w:bCs/>
        </w:rPr>
      </w:sdtEndPr>
      <w:sdtContent>
        <w:p w14:paraId="54EF9062" w14:textId="43AB67E2" w:rsidR="003945B4" w:rsidRDefault="003945B4">
          <w:pPr>
            <w:pStyle w:val="TOCHeading"/>
          </w:pPr>
          <w:r>
            <w:t>Contents</w:t>
          </w:r>
        </w:p>
        <w:p w14:paraId="71D6C995" w14:textId="061119CA" w:rsidR="00DD19BE" w:rsidRDefault="003945B4">
          <w:pPr>
            <w:pStyle w:val="TOC1"/>
            <w:tabs>
              <w:tab w:val="right" w:leader="dot" w:pos="9016"/>
            </w:tabs>
            <w:rPr>
              <w:rFonts w:eastAsiaTheme="minorEastAsia"/>
              <w:noProof/>
              <w:sz w:val="22"/>
              <w:szCs w:val="22"/>
              <w:lang w:eastAsia="en-GB"/>
            </w:rPr>
          </w:pPr>
          <w:r w:rsidRPr="003B3D4A">
            <w:rPr>
              <w:b/>
              <w:bCs/>
            </w:rPr>
            <w:fldChar w:fldCharType="begin"/>
          </w:r>
          <w:r w:rsidRPr="003B3D4A">
            <w:rPr>
              <w:b/>
              <w:bCs/>
            </w:rPr>
            <w:instrText xml:space="preserve"> TOC \o "1-3" \h \z \u </w:instrText>
          </w:r>
          <w:r w:rsidRPr="003B3D4A">
            <w:rPr>
              <w:b/>
              <w:bCs/>
            </w:rPr>
            <w:fldChar w:fldCharType="separate"/>
          </w:r>
          <w:hyperlink w:anchor="_Toc199969626" w:history="1">
            <w:r w:rsidR="00DD19BE" w:rsidRPr="005A3018">
              <w:rPr>
                <w:rStyle w:val="Hyperlink"/>
                <w:noProof/>
              </w:rPr>
              <w:t>Foreword</w:t>
            </w:r>
            <w:r w:rsidR="00DD19BE">
              <w:rPr>
                <w:noProof/>
                <w:webHidden/>
              </w:rPr>
              <w:tab/>
            </w:r>
            <w:r w:rsidR="00DD19BE">
              <w:rPr>
                <w:noProof/>
                <w:webHidden/>
              </w:rPr>
              <w:fldChar w:fldCharType="begin"/>
            </w:r>
            <w:r w:rsidR="00DD19BE">
              <w:rPr>
                <w:noProof/>
                <w:webHidden/>
              </w:rPr>
              <w:instrText xml:space="preserve"> PAGEREF _Toc199969626 \h </w:instrText>
            </w:r>
            <w:r w:rsidR="00DD19BE">
              <w:rPr>
                <w:noProof/>
                <w:webHidden/>
              </w:rPr>
            </w:r>
            <w:r w:rsidR="00DD19BE">
              <w:rPr>
                <w:noProof/>
                <w:webHidden/>
              </w:rPr>
              <w:fldChar w:fldCharType="separate"/>
            </w:r>
            <w:r w:rsidR="00DD19BE">
              <w:rPr>
                <w:noProof/>
                <w:webHidden/>
              </w:rPr>
              <w:t>4</w:t>
            </w:r>
            <w:r w:rsidR="00DD19BE">
              <w:rPr>
                <w:noProof/>
                <w:webHidden/>
              </w:rPr>
              <w:fldChar w:fldCharType="end"/>
            </w:r>
          </w:hyperlink>
        </w:p>
        <w:p w14:paraId="58004C4B" w14:textId="3DAAA506" w:rsidR="00DD19BE" w:rsidRDefault="00DD19BE">
          <w:pPr>
            <w:pStyle w:val="TOC1"/>
            <w:tabs>
              <w:tab w:val="right" w:leader="dot" w:pos="9016"/>
            </w:tabs>
            <w:rPr>
              <w:rFonts w:eastAsiaTheme="minorEastAsia"/>
              <w:noProof/>
              <w:sz w:val="22"/>
              <w:szCs w:val="22"/>
              <w:lang w:eastAsia="en-GB"/>
            </w:rPr>
          </w:pPr>
          <w:hyperlink w:anchor="_Toc199969627" w:history="1">
            <w:r w:rsidRPr="005A3018">
              <w:rPr>
                <w:rStyle w:val="Hyperlink"/>
                <w:noProof/>
              </w:rPr>
              <w:t>List</w:t>
            </w:r>
            <w:r w:rsidRPr="005A3018">
              <w:rPr>
                <w:rStyle w:val="Hyperlink"/>
                <w:noProof/>
                <w:spacing w:val="-3"/>
              </w:rPr>
              <w:t xml:space="preserve"> </w:t>
            </w:r>
            <w:r w:rsidRPr="005A3018">
              <w:rPr>
                <w:rStyle w:val="Hyperlink"/>
                <w:noProof/>
              </w:rPr>
              <w:t>of</w:t>
            </w:r>
            <w:r w:rsidRPr="005A3018">
              <w:rPr>
                <w:rStyle w:val="Hyperlink"/>
                <w:noProof/>
                <w:spacing w:val="-2"/>
              </w:rPr>
              <w:t xml:space="preserve"> Land Use </w:t>
            </w:r>
            <w:r w:rsidRPr="005A3018">
              <w:rPr>
                <w:rStyle w:val="Hyperlink"/>
                <w:noProof/>
              </w:rPr>
              <w:t>Policies</w:t>
            </w:r>
            <w:r>
              <w:rPr>
                <w:noProof/>
                <w:webHidden/>
              </w:rPr>
              <w:tab/>
            </w:r>
            <w:r>
              <w:rPr>
                <w:noProof/>
                <w:webHidden/>
              </w:rPr>
              <w:fldChar w:fldCharType="begin"/>
            </w:r>
            <w:r>
              <w:rPr>
                <w:noProof/>
                <w:webHidden/>
              </w:rPr>
              <w:instrText xml:space="preserve"> PAGEREF _Toc199969627 \h </w:instrText>
            </w:r>
            <w:r>
              <w:rPr>
                <w:noProof/>
                <w:webHidden/>
              </w:rPr>
            </w:r>
            <w:r>
              <w:rPr>
                <w:noProof/>
                <w:webHidden/>
              </w:rPr>
              <w:fldChar w:fldCharType="separate"/>
            </w:r>
            <w:r>
              <w:rPr>
                <w:noProof/>
                <w:webHidden/>
              </w:rPr>
              <w:t>5</w:t>
            </w:r>
            <w:r>
              <w:rPr>
                <w:noProof/>
                <w:webHidden/>
              </w:rPr>
              <w:fldChar w:fldCharType="end"/>
            </w:r>
          </w:hyperlink>
        </w:p>
        <w:p w14:paraId="1E7BBA21" w14:textId="3AE281C9" w:rsidR="00DD19BE" w:rsidRDefault="00DD19BE">
          <w:pPr>
            <w:pStyle w:val="TOC1"/>
            <w:tabs>
              <w:tab w:val="right" w:leader="dot" w:pos="9016"/>
            </w:tabs>
            <w:rPr>
              <w:rFonts w:eastAsiaTheme="minorEastAsia"/>
              <w:noProof/>
              <w:sz w:val="22"/>
              <w:szCs w:val="22"/>
              <w:lang w:eastAsia="en-GB"/>
            </w:rPr>
          </w:pPr>
          <w:hyperlink w:anchor="_Toc199969628" w:history="1">
            <w:r w:rsidRPr="005A3018">
              <w:rPr>
                <w:rStyle w:val="Hyperlink"/>
                <w:noProof/>
                <w:spacing w:val="1"/>
              </w:rPr>
              <w:t>1</w:t>
            </w:r>
            <w:r w:rsidRPr="005A3018">
              <w:rPr>
                <w:rStyle w:val="Hyperlink"/>
                <w:noProof/>
              </w:rPr>
              <w:t>.</w:t>
            </w:r>
            <w:r w:rsidRPr="005A3018">
              <w:rPr>
                <w:rStyle w:val="Hyperlink"/>
                <w:noProof/>
                <w:spacing w:val="-2"/>
              </w:rPr>
              <w:t xml:space="preserve"> </w:t>
            </w:r>
            <w:r w:rsidRPr="005A3018">
              <w:rPr>
                <w:rStyle w:val="Hyperlink"/>
                <w:noProof/>
              </w:rPr>
              <w:t>I</w:t>
            </w:r>
            <w:r w:rsidRPr="005A3018">
              <w:rPr>
                <w:rStyle w:val="Hyperlink"/>
                <w:noProof/>
                <w:spacing w:val="1"/>
              </w:rPr>
              <w:t>n</w:t>
            </w:r>
            <w:r w:rsidRPr="005A3018">
              <w:rPr>
                <w:rStyle w:val="Hyperlink"/>
                <w:noProof/>
              </w:rPr>
              <w:t>tr</w:t>
            </w:r>
            <w:r w:rsidRPr="005A3018">
              <w:rPr>
                <w:rStyle w:val="Hyperlink"/>
                <w:noProof/>
                <w:spacing w:val="1"/>
              </w:rPr>
              <w:t>oduc</w:t>
            </w:r>
            <w:r w:rsidRPr="005A3018">
              <w:rPr>
                <w:rStyle w:val="Hyperlink"/>
                <w:noProof/>
              </w:rPr>
              <w:t>ti</w:t>
            </w:r>
            <w:r w:rsidRPr="005A3018">
              <w:rPr>
                <w:rStyle w:val="Hyperlink"/>
                <w:noProof/>
                <w:spacing w:val="1"/>
              </w:rPr>
              <w:t>o</w:t>
            </w:r>
            <w:r w:rsidRPr="005A3018">
              <w:rPr>
                <w:rStyle w:val="Hyperlink"/>
                <w:noProof/>
              </w:rPr>
              <w:t>n</w:t>
            </w:r>
            <w:r>
              <w:rPr>
                <w:noProof/>
                <w:webHidden/>
              </w:rPr>
              <w:tab/>
            </w:r>
            <w:r>
              <w:rPr>
                <w:noProof/>
                <w:webHidden/>
              </w:rPr>
              <w:fldChar w:fldCharType="begin"/>
            </w:r>
            <w:r>
              <w:rPr>
                <w:noProof/>
                <w:webHidden/>
              </w:rPr>
              <w:instrText xml:space="preserve"> PAGEREF _Toc199969628 \h </w:instrText>
            </w:r>
            <w:r>
              <w:rPr>
                <w:noProof/>
                <w:webHidden/>
              </w:rPr>
            </w:r>
            <w:r>
              <w:rPr>
                <w:noProof/>
                <w:webHidden/>
              </w:rPr>
              <w:fldChar w:fldCharType="separate"/>
            </w:r>
            <w:r>
              <w:rPr>
                <w:noProof/>
                <w:webHidden/>
              </w:rPr>
              <w:t>6</w:t>
            </w:r>
            <w:r>
              <w:rPr>
                <w:noProof/>
                <w:webHidden/>
              </w:rPr>
              <w:fldChar w:fldCharType="end"/>
            </w:r>
          </w:hyperlink>
        </w:p>
        <w:p w14:paraId="0BA05883" w14:textId="23A2287A" w:rsidR="00DD19BE" w:rsidRDefault="00DD19BE">
          <w:pPr>
            <w:pStyle w:val="TOC2"/>
            <w:tabs>
              <w:tab w:val="right" w:leader="dot" w:pos="9016"/>
            </w:tabs>
            <w:rPr>
              <w:rFonts w:eastAsiaTheme="minorEastAsia"/>
              <w:noProof/>
              <w:sz w:val="22"/>
              <w:szCs w:val="22"/>
              <w:lang w:eastAsia="en-GB"/>
            </w:rPr>
          </w:pPr>
          <w:hyperlink w:anchor="_Toc199969629" w:history="1">
            <w:r w:rsidRPr="005A3018">
              <w:rPr>
                <w:rStyle w:val="Hyperlink"/>
                <w:noProof/>
              </w:rPr>
              <w:t>Purpose</w:t>
            </w:r>
            <w:r>
              <w:rPr>
                <w:noProof/>
                <w:webHidden/>
              </w:rPr>
              <w:tab/>
            </w:r>
            <w:r>
              <w:rPr>
                <w:noProof/>
                <w:webHidden/>
              </w:rPr>
              <w:fldChar w:fldCharType="begin"/>
            </w:r>
            <w:r>
              <w:rPr>
                <w:noProof/>
                <w:webHidden/>
              </w:rPr>
              <w:instrText xml:space="preserve"> PAGEREF _Toc199969629 \h </w:instrText>
            </w:r>
            <w:r>
              <w:rPr>
                <w:noProof/>
                <w:webHidden/>
              </w:rPr>
            </w:r>
            <w:r>
              <w:rPr>
                <w:noProof/>
                <w:webHidden/>
              </w:rPr>
              <w:fldChar w:fldCharType="separate"/>
            </w:r>
            <w:r>
              <w:rPr>
                <w:noProof/>
                <w:webHidden/>
              </w:rPr>
              <w:t>6</w:t>
            </w:r>
            <w:r>
              <w:rPr>
                <w:noProof/>
                <w:webHidden/>
              </w:rPr>
              <w:fldChar w:fldCharType="end"/>
            </w:r>
          </w:hyperlink>
        </w:p>
        <w:p w14:paraId="217048DF" w14:textId="52783C63" w:rsidR="00DD19BE" w:rsidRDefault="00DD19BE">
          <w:pPr>
            <w:pStyle w:val="TOC1"/>
            <w:tabs>
              <w:tab w:val="right" w:leader="dot" w:pos="9016"/>
            </w:tabs>
            <w:rPr>
              <w:rFonts w:eastAsiaTheme="minorEastAsia"/>
              <w:noProof/>
              <w:sz w:val="22"/>
              <w:szCs w:val="22"/>
              <w:lang w:eastAsia="en-GB"/>
            </w:rPr>
          </w:pPr>
          <w:hyperlink w:anchor="_Toc199969630" w:history="1">
            <w:r w:rsidRPr="005A3018">
              <w:rPr>
                <w:rStyle w:val="Hyperlink"/>
                <w:noProof/>
              </w:rPr>
              <w:t>Sustainability Appraisal (&amp; Strategic Environmental Assessment)</w:t>
            </w:r>
            <w:r>
              <w:rPr>
                <w:noProof/>
                <w:webHidden/>
              </w:rPr>
              <w:tab/>
            </w:r>
            <w:r>
              <w:rPr>
                <w:noProof/>
                <w:webHidden/>
              </w:rPr>
              <w:fldChar w:fldCharType="begin"/>
            </w:r>
            <w:r>
              <w:rPr>
                <w:noProof/>
                <w:webHidden/>
              </w:rPr>
              <w:instrText xml:space="preserve"> PAGEREF _Toc199969630 \h </w:instrText>
            </w:r>
            <w:r>
              <w:rPr>
                <w:noProof/>
                <w:webHidden/>
              </w:rPr>
            </w:r>
            <w:r>
              <w:rPr>
                <w:noProof/>
                <w:webHidden/>
              </w:rPr>
              <w:fldChar w:fldCharType="separate"/>
            </w:r>
            <w:r>
              <w:rPr>
                <w:noProof/>
                <w:webHidden/>
              </w:rPr>
              <w:t>7</w:t>
            </w:r>
            <w:r>
              <w:rPr>
                <w:noProof/>
                <w:webHidden/>
              </w:rPr>
              <w:fldChar w:fldCharType="end"/>
            </w:r>
          </w:hyperlink>
        </w:p>
        <w:p w14:paraId="6BA85E16" w14:textId="6E245C37" w:rsidR="00DD19BE" w:rsidRDefault="00DD19BE">
          <w:pPr>
            <w:pStyle w:val="TOC2"/>
            <w:tabs>
              <w:tab w:val="right" w:leader="dot" w:pos="9016"/>
            </w:tabs>
            <w:rPr>
              <w:rFonts w:eastAsiaTheme="minorEastAsia"/>
              <w:noProof/>
              <w:sz w:val="22"/>
              <w:szCs w:val="22"/>
              <w:lang w:eastAsia="en-GB"/>
            </w:rPr>
          </w:pPr>
          <w:hyperlink w:anchor="_Toc199969631" w:history="1">
            <w:r w:rsidRPr="005A3018">
              <w:rPr>
                <w:rStyle w:val="Hyperlink"/>
                <w:noProof/>
              </w:rPr>
              <w:t>Habitats Regulations</w:t>
            </w:r>
            <w:r>
              <w:rPr>
                <w:noProof/>
                <w:webHidden/>
              </w:rPr>
              <w:tab/>
            </w:r>
            <w:r>
              <w:rPr>
                <w:noProof/>
                <w:webHidden/>
              </w:rPr>
              <w:fldChar w:fldCharType="begin"/>
            </w:r>
            <w:r>
              <w:rPr>
                <w:noProof/>
                <w:webHidden/>
              </w:rPr>
              <w:instrText xml:space="preserve"> PAGEREF _Toc199969631 \h </w:instrText>
            </w:r>
            <w:r>
              <w:rPr>
                <w:noProof/>
                <w:webHidden/>
              </w:rPr>
            </w:r>
            <w:r>
              <w:rPr>
                <w:noProof/>
                <w:webHidden/>
              </w:rPr>
              <w:fldChar w:fldCharType="separate"/>
            </w:r>
            <w:r>
              <w:rPr>
                <w:noProof/>
                <w:webHidden/>
              </w:rPr>
              <w:t>7</w:t>
            </w:r>
            <w:r>
              <w:rPr>
                <w:noProof/>
                <w:webHidden/>
              </w:rPr>
              <w:fldChar w:fldCharType="end"/>
            </w:r>
          </w:hyperlink>
        </w:p>
        <w:p w14:paraId="352E7258" w14:textId="071C8870" w:rsidR="00DD19BE" w:rsidRDefault="00DD19BE">
          <w:pPr>
            <w:pStyle w:val="TOC2"/>
            <w:tabs>
              <w:tab w:val="right" w:leader="dot" w:pos="9016"/>
            </w:tabs>
            <w:rPr>
              <w:rFonts w:eastAsiaTheme="minorEastAsia"/>
              <w:noProof/>
              <w:sz w:val="22"/>
              <w:szCs w:val="22"/>
              <w:lang w:eastAsia="en-GB"/>
            </w:rPr>
          </w:pPr>
          <w:hyperlink w:anchor="_Toc199969632" w:history="1">
            <w:r w:rsidRPr="005A3018">
              <w:rPr>
                <w:rStyle w:val="Hyperlink"/>
                <w:noProof/>
              </w:rPr>
              <w:t>The Next Steps</w:t>
            </w:r>
            <w:r>
              <w:rPr>
                <w:noProof/>
                <w:webHidden/>
              </w:rPr>
              <w:tab/>
            </w:r>
            <w:r>
              <w:rPr>
                <w:noProof/>
                <w:webHidden/>
              </w:rPr>
              <w:fldChar w:fldCharType="begin"/>
            </w:r>
            <w:r>
              <w:rPr>
                <w:noProof/>
                <w:webHidden/>
              </w:rPr>
              <w:instrText xml:space="preserve"> PAGEREF _Toc199969632 \h </w:instrText>
            </w:r>
            <w:r>
              <w:rPr>
                <w:noProof/>
                <w:webHidden/>
              </w:rPr>
            </w:r>
            <w:r>
              <w:rPr>
                <w:noProof/>
                <w:webHidden/>
              </w:rPr>
              <w:fldChar w:fldCharType="separate"/>
            </w:r>
            <w:r>
              <w:rPr>
                <w:noProof/>
                <w:webHidden/>
              </w:rPr>
              <w:t>7</w:t>
            </w:r>
            <w:r>
              <w:rPr>
                <w:noProof/>
                <w:webHidden/>
              </w:rPr>
              <w:fldChar w:fldCharType="end"/>
            </w:r>
          </w:hyperlink>
        </w:p>
        <w:p w14:paraId="51E579A7" w14:textId="0EA73875" w:rsidR="00DD19BE" w:rsidRDefault="00DD19BE">
          <w:pPr>
            <w:pStyle w:val="TOC1"/>
            <w:tabs>
              <w:tab w:val="right" w:leader="dot" w:pos="9016"/>
            </w:tabs>
            <w:rPr>
              <w:rFonts w:eastAsiaTheme="minorEastAsia"/>
              <w:noProof/>
              <w:sz w:val="22"/>
              <w:szCs w:val="22"/>
              <w:lang w:eastAsia="en-GB"/>
            </w:rPr>
          </w:pPr>
          <w:hyperlink w:anchor="_Toc199969633" w:history="1">
            <w:r w:rsidRPr="005A3018">
              <w:rPr>
                <w:rStyle w:val="Hyperlink"/>
                <w:noProof/>
              </w:rPr>
              <w:t>2. Background Information and Evidence Base</w:t>
            </w:r>
            <w:r>
              <w:rPr>
                <w:noProof/>
                <w:webHidden/>
              </w:rPr>
              <w:tab/>
            </w:r>
            <w:r>
              <w:rPr>
                <w:noProof/>
                <w:webHidden/>
              </w:rPr>
              <w:fldChar w:fldCharType="begin"/>
            </w:r>
            <w:r>
              <w:rPr>
                <w:noProof/>
                <w:webHidden/>
              </w:rPr>
              <w:instrText xml:space="preserve"> PAGEREF _Toc199969633 \h </w:instrText>
            </w:r>
            <w:r>
              <w:rPr>
                <w:noProof/>
                <w:webHidden/>
              </w:rPr>
            </w:r>
            <w:r>
              <w:rPr>
                <w:noProof/>
                <w:webHidden/>
              </w:rPr>
              <w:fldChar w:fldCharType="separate"/>
            </w:r>
            <w:r>
              <w:rPr>
                <w:noProof/>
                <w:webHidden/>
              </w:rPr>
              <w:t>8</w:t>
            </w:r>
            <w:r>
              <w:rPr>
                <w:noProof/>
                <w:webHidden/>
              </w:rPr>
              <w:fldChar w:fldCharType="end"/>
            </w:r>
          </w:hyperlink>
        </w:p>
        <w:p w14:paraId="6B78D3C8" w14:textId="296E5FC2" w:rsidR="00DD19BE" w:rsidRDefault="00DD19BE">
          <w:pPr>
            <w:pStyle w:val="TOC2"/>
            <w:tabs>
              <w:tab w:val="right" w:leader="dot" w:pos="9016"/>
            </w:tabs>
            <w:rPr>
              <w:rFonts w:eastAsiaTheme="minorEastAsia"/>
              <w:noProof/>
              <w:sz w:val="22"/>
              <w:szCs w:val="22"/>
              <w:lang w:eastAsia="en-GB"/>
            </w:rPr>
          </w:pPr>
          <w:hyperlink w:anchor="_Toc199969634" w:history="1">
            <w:r w:rsidRPr="005A3018">
              <w:rPr>
                <w:rStyle w:val="Hyperlink"/>
                <w:noProof/>
              </w:rPr>
              <w:t>Background</w:t>
            </w:r>
            <w:r>
              <w:rPr>
                <w:noProof/>
                <w:webHidden/>
              </w:rPr>
              <w:tab/>
            </w:r>
            <w:r>
              <w:rPr>
                <w:noProof/>
                <w:webHidden/>
              </w:rPr>
              <w:fldChar w:fldCharType="begin"/>
            </w:r>
            <w:r>
              <w:rPr>
                <w:noProof/>
                <w:webHidden/>
              </w:rPr>
              <w:instrText xml:space="preserve"> PAGEREF _Toc199969634 \h </w:instrText>
            </w:r>
            <w:r>
              <w:rPr>
                <w:noProof/>
                <w:webHidden/>
              </w:rPr>
            </w:r>
            <w:r>
              <w:rPr>
                <w:noProof/>
                <w:webHidden/>
              </w:rPr>
              <w:fldChar w:fldCharType="separate"/>
            </w:r>
            <w:r>
              <w:rPr>
                <w:noProof/>
                <w:webHidden/>
              </w:rPr>
              <w:t>8</w:t>
            </w:r>
            <w:r>
              <w:rPr>
                <w:noProof/>
                <w:webHidden/>
              </w:rPr>
              <w:fldChar w:fldCharType="end"/>
            </w:r>
          </w:hyperlink>
        </w:p>
        <w:p w14:paraId="156190E0" w14:textId="04B00E7C" w:rsidR="00DD19BE" w:rsidRDefault="00DD19BE">
          <w:pPr>
            <w:pStyle w:val="TOC3"/>
            <w:tabs>
              <w:tab w:val="right" w:leader="dot" w:pos="9016"/>
            </w:tabs>
            <w:rPr>
              <w:rFonts w:eastAsiaTheme="minorEastAsia"/>
              <w:noProof/>
              <w:sz w:val="22"/>
              <w:szCs w:val="22"/>
              <w:lang w:eastAsia="en-GB"/>
            </w:rPr>
          </w:pPr>
          <w:hyperlink w:anchor="_Toc199969635" w:history="1">
            <w:r w:rsidRPr="005A3018">
              <w:rPr>
                <w:rStyle w:val="Hyperlink"/>
                <w:noProof/>
              </w:rPr>
              <w:t>Location</w:t>
            </w:r>
            <w:r>
              <w:rPr>
                <w:noProof/>
                <w:webHidden/>
              </w:rPr>
              <w:tab/>
            </w:r>
            <w:r>
              <w:rPr>
                <w:noProof/>
                <w:webHidden/>
              </w:rPr>
              <w:fldChar w:fldCharType="begin"/>
            </w:r>
            <w:r>
              <w:rPr>
                <w:noProof/>
                <w:webHidden/>
              </w:rPr>
              <w:instrText xml:space="preserve"> PAGEREF _Toc199969635 \h </w:instrText>
            </w:r>
            <w:r>
              <w:rPr>
                <w:noProof/>
                <w:webHidden/>
              </w:rPr>
            </w:r>
            <w:r>
              <w:rPr>
                <w:noProof/>
                <w:webHidden/>
              </w:rPr>
              <w:fldChar w:fldCharType="separate"/>
            </w:r>
            <w:r>
              <w:rPr>
                <w:noProof/>
                <w:webHidden/>
              </w:rPr>
              <w:t>8</w:t>
            </w:r>
            <w:r>
              <w:rPr>
                <w:noProof/>
                <w:webHidden/>
              </w:rPr>
              <w:fldChar w:fldCharType="end"/>
            </w:r>
          </w:hyperlink>
        </w:p>
        <w:p w14:paraId="5AFFA688" w14:textId="4FA2AB1D" w:rsidR="00DD19BE" w:rsidRDefault="00DD19BE">
          <w:pPr>
            <w:pStyle w:val="TOC3"/>
            <w:tabs>
              <w:tab w:val="right" w:leader="dot" w:pos="9016"/>
            </w:tabs>
            <w:rPr>
              <w:rFonts w:eastAsiaTheme="minorEastAsia"/>
              <w:noProof/>
              <w:sz w:val="22"/>
              <w:szCs w:val="22"/>
              <w:lang w:eastAsia="en-GB"/>
            </w:rPr>
          </w:pPr>
          <w:hyperlink w:anchor="_Toc199969636" w:history="1">
            <w:r w:rsidRPr="005A3018">
              <w:rPr>
                <w:rStyle w:val="Hyperlink"/>
                <w:rFonts w:eastAsia="Georgia"/>
                <w:noProof/>
              </w:rPr>
              <w:t>Layout</w:t>
            </w:r>
            <w:r>
              <w:rPr>
                <w:noProof/>
                <w:webHidden/>
              </w:rPr>
              <w:tab/>
            </w:r>
            <w:r>
              <w:rPr>
                <w:noProof/>
                <w:webHidden/>
              </w:rPr>
              <w:fldChar w:fldCharType="begin"/>
            </w:r>
            <w:r>
              <w:rPr>
                <w:noProof/>
                <w:webHidden/>
              </w:rPr>
              <w:instrText xml:space="preserve"> PAGEREF _Toc199969636 \h </w:instrText>
            </w:r>
            <w:r>
              <w:rPr>
                <w:noProof/>
                <w:webHidden/>
              </w:rPr>
            </w:r>
            <w:r>
              <w:rPr>
                <w:noProof/>
                <w:webHidden/>
              </w:rPr>
              <w:fldChar w:fldCharType="separate"/>
            </w:r>
            <w:r>
              <w:rPr>
                <w:noProof/>
                <w:webHidden/>
              </w:rPr>
              <w:t>9</w:t>
            </w:r>
            <w:r>
              <w:rPr>
                <w:noProof/>
                <w:webHidden/>
              </w:rPr>
              <w:fldChar w:fldCharType="end"/>
            </w:r>
          </w:hyperlink>
        </w:p>
        <w:p w14:paraId="1CA4A259" w14:textId="07D9D95E" w:rsidR="00DD19BE" w:rsidRDefault="00DD19BE">
          <w:pPr>
            <w:pStyle w:val="TOC3"/>
            <w:tabs>
              <w:tab w:val="right" w:leader="dot" w:pos="9016"/>
            </w:tabs>
            <w:rPr>
              <w:rFonts w:eastAsiaTheme="minorEastAsia"/>
              <w:noProof/>
              <w:sz w:val="22"/>
              <w:szCs w:val="22"/>
              <w:lang w:eastAsia="en-GB"/>
            </w:rPr>
          </w:pPr>
          <w:hyperlink w:anchor="_Toc199969637" w:history="1">
            <w:r w:rsidRPr="005A3018">
              <w:rPr>
                <w:rStyle w:val="Hyperlink"/>
                <w:rFonts w:eastAsia="Georgia"/>
                <w:noProof/>
              </w:rPr>
              <w:t>Bentley History</w:t>
            </w:r>
            <w:r>
              <w:rPr>
                <w:noProof/>
                <w:webHidden/>
              </w:rPr>
              <w:tab/>
            </w:r>
            <w:r>
              <w:rPr>
                <w:noProof/>
                <w:webHidden/>
              </w:rPr>
              <w:fldChar w:fldCharType="begin"/>
            </w:r>
            <w:r>
              <w:rPr>
                <w:noProof/>
                <w:webHidden/>
              </w:rPr>
              <w:instrText xml:space="preserve"> PAGEREF _Toc199969637 \h </w:instrText>
            </w:r>
            <w:r>
              <w:rPr>
                <w:noProof/>
                <w:webHidden/>
              </w:rPr>
            </w:r>
            <w:r>
              <w:rPr>
                <w:noProof/>
                <w:webHidden/>
              </w:rPr>
              <w:fldChar w:fldCharType="separate"/>
            </w:r>
            <w:r>
              <w:rPr>
                <w:noProof/>
                <w:webHidden/>
              </w:rPr>
              <w:t>9</w:t>
            </w:r>
            <w:r>
              <w:rPr>
                <w:noProof/>
                <w:webHidden/>
              </w:rPr>
              <w:fldChar w:fldCharType="end"/>
            </w:r>
          </w:hyperlink>
        </w:p>
        <w:p w14:paraId="72F4FC3B" w14:textId="5E13FBFF" w:rsidR="00DD19BE" w:rsidRDefault="00DD19BE">
          <w:pPr>
            <w:pStyle w:val="TOC3"/>
            <w:tabs>
              <w:tab w:val="right" w:leader="dot" w:pos="9016"/>
            </w:tabs>
            <w:rPr>
              <w:rFonts w:eastAsiaTheme="minorEastAsia"/>
              <w:noProof/>
              <w:sz w:val="22"/>
              <w:szCs w:val="22"/>
              <w:lang w:eastAsia="en-GB"/>
            </w:rPr>
          </w:pPr>
          <w:hyperlink w:anchor="_Toc199969638" w:history="1">
            <w:r w:rsidRPr="005A3018">
              <w:rPr>
                <w:rStyle w:val="Hyperlink"/>
                <w:rFonts w:eastAsia="Georgia"/>
                <w:noProof/>
              </w:rPr>
              <w:t>The Human Character of Bentley</w:t>
            </w:r>
            <w:r>
              <w:rPr>
                <w:noProof/>
                <w:webHidden/>
              </w:rPr>
              <w:tab/>
            </w:r>
            <w:r>
              <w:rPr>
                <w:noProof/>
                <w:webHidden/>
              </w:rPr>
              <w:fldChar w:fldCharType="begin"/>
            </w:r>
            <w:r>
              <w:rPr>
                <w:noProof/>
                <w:webHidden/>
              </w:rPr>
              <w:instrText xml:space="preserve"> PAGEREF _Toc199969638 \h </w:instrText>
            </w:r>
            <w:r>
              <w:rPr>
                <w:noProof/>
                <w:webHidden/>
              </w:rPr>
            </w:r>
            <w:r>
              <w:rPr>
                <w:noProof/>
                <w:webHidden/>
              </w:rPr>
              <w:fldChar w:fldCharType="separate"/>
            </w:r>
            <w:r>
              <w:rPr>
                <w:noProof/>
                <w:webHidden/>
              </w:rPr>
              <w:t>10</w:t>
            </w:r>
            <w:r>
              <w:rPr>
                <w:noProof/>
                <w:webHidden/>
              </w:rPr>
              <w:fldChar w:fldCharType="end"/>
            </w:r>
          </w:hyperlink>
        </w:p>
        <w:p w14:paraId="3B7D63B6" w14:textId="40C7F220" w:rsidR="00DD19BE" w:rsidRDefault="00DD19BE">
          <w:pPr>
            <w:pStyle w:val="TOC3"/>
            <w:tabs>
              <w:tab w:val="right" w:leader="dot" w:pos="9016"/>
            </w:tabs>
            <w:rPr>
              <w:rFonts w:eastAsiaTheme="minorEastAsia"/>
              <w:noProof/>
              <w:sz w:val="22"/>
              <w:szCs w:val="22"/>
              <w:lang w:eastAsia="en-GB"/>
            </w:rPr>
          </w:pPr>
          <w:hyperlink w:anchor="_Toc199969639" w:history="1">
            <w:r w:rsidRPr="005A3018">
              <w:rPr>
                <w:rStyle w:val="Hyperlink"/>
                <w:rFonts w:eastAsia="Georgia"/>
                <w:noProof/>
              </w:rPr>
              <w:t>Bentley Conservation Area Character Appraisal</w:t>
            </w:r>
            <w:r>
              <w:rPr>
                <w:noProof/>
                <w:webHidden/>
              </w:rPr>
              <w:tab/>
            </w:r>
            <w:r>
              <w:rPr>
                <w:noProof/>
                <w:webHidden/>
              </w:rPr>
              <w:fldChar w:fldCharType="begin"/>
            </w:r>
            <w:r>
              <w:rPr>
                <w:noProof/>
                <w:webHidden/>
              </w:rPr>
              <w:instrText xml:space="preserve"> PAGEREF _Toc199969639 \h </w:instrText>
            </w:r>
            <w:r>
              <w:rPr>
                <w:noProof/>
                <w:webHidden/>
              </w:rPr>
            </w:r>
            <w:r>
              <w:rPr>
                <w:noProof/>
                <w:webHidden/>
              </w:rPr>
              <w:fldChar w:fldCharType="separate"/>
            </w:r>
            <w:r>
              <w:rPr>
                <w:noProof/>
                <w:webHidden/>
              </w:rPr>
              <w:t>10</w:t>
            </w:r>
            <w:r>
              <w:rPr>
                <w:noProof/>
                <w:webHidden/>
              </w:rPr>
              <w:fldChar w:fldCharType="end"/>
            </w:r>
          </w:hyperlink>
        </w:p>
        <w:p w14:paraId="546715C2" w14:textId="1EC9A14D" w:rsidR="00DD19BE" w:rsidRDefault="00DD19BE">
          <w:pPr>
            <w:pStyle w:val="TOC3"/>
            <w:tabs>
              <w:tab w:val="right" w:leader="dot" w:pos="9016"/>
            </w:tabs>
            <w:rPr>
              <w:rFonts w:eastAsiaTheme="minorEastAsia"/>
              <w:noProof/>
              <w:sz w:val="22"/>
              <w:szCs w:val="22"/>
              <w:lang w:eastAsia="en-GB"/>
            </w:rPr>
          </w:pPr>
          <w:hyperlink w:anchor="_Toc199969640" w:history="1">
            <w:r w:rsidRPr="005A3018">
              <w:rPr>
                <w:rStyle w:val="Hyperlink"/>
                <w:rFonts w:eastAsia="Georgia"/>
                <w:noProof/>
              </w:rPr>
              <w:t>Community</w:t>
            </w:r>
            <w:r>
              <w:rPr>
                <w:noProof/>
                <w:webHidden/>
              </w:rPr>
              <w:tab/>
            </w:r>
            <w:r>
              <w:rPr>
                <w:noProof/>
                <w:webHidden/>
              </w:rPr>
              <w:fldChar w:fldCharType="begin"/>
            </w:r>
            <w:r>
              <w:rPr>
                <w:noProof/>
                <w:webHidden/>
              </w:rPr>
              <w:instrText xml:space="preserve"> PAGEREF _Toc199969640 \h </w:instrText>
            </w:r>
            <w:r>
              <w:rPr>
                <w:noProof/>
                <w:webHidden/>
              </w:rPr>
            </w:r>
            <w:r>
              <w:rPr>
                <w:noProof/>
                <w:webHidden/>
              </w:rPr>
              <w:fldChar w:fldCharType="separate"/>
            </w:r>
            <w:r>
              <w:rPr>
                <w:noProof/>
                <w:webHidden/>
              </w:rPr>
              <w:t>12</w:t>
            </w:r>
            <w:r>
              <w:rPr>
                <w:noProof/>
                <w:webHidden/>
              </w:rPr>
              <w:fldChar w:fldCharType="end"/>
            </w:r>
          </w:hyperlink>
        </w:p>
        <w:p w14:paraId="11BA88C0" w14:textId="458BFC23" w:rsidR="00DD19BE" w:rsidRDefault="00DD19BE">
          <w:pPr>
            <w:pStyle w:val="TOC3"/>
            <w:tabs>
              <w:tab w:val="right" w:leader="dot" w:pos="9016"/>
            </w:tabs>
            <w:rPr>
              <w:rFonts w:eastAsiaTheme="minorEastAsia"/>
              <w:noProof/>
              <w:sz w:val="22"/>
              <w:szCs w:val="22"/>
              <w:lang w:eastAsia="en-GB"/>
            </w:rPr>
          </w:pPr>
          <w:hyperlink w:anchor="_Toc199969641" w:history="1">
            <w:r w:rsidRPr="005A3018">
              <w:rPr>
                <w:rStyle w:val="Hyperlink"/>
                <w:rFonts w:eastAsia="Georgia"/>
                <w:noProof/>
              </w:rPr>
              <w:t>Amenities</w:t>
            </w:r>
            <w:r>
              <w:rPr>
                <w:noProof/>
                <w:webHidden/>
              </w:rPr>
              <w:tab/>
            </w:r>
            <w:r>
              <w:rPr>
                <w:noProof/>
                <w:webHidden/>
              </w:rPr>
              <w:fldChar w:fldCharType="begin"/>
            </w:r>
            <w:r>
              <w:rPr>
                <w:noProof/>
                <w:webHidden/>
              </w:rPr>
              <w:instrText xml:space="preserve"> PAGEREF _Toc199969641 \h </w:instrText>
            </w:r>
            <w:r>
              <w:rPr>
                <w:noProof/>
                <w:webHidden/>
              </w:rPr>
            </w:r>
            <w:r>
              <w:rPr>
                <w:noProof/>
                <w:webHidden/>
              </w:rPr>
              <w:fldChar w:fldCharType="separate"/>
            </w:r>
            <w:r>
              <w:rPr>
                <w:noProof/>
                <w:webHidden/>
              </w:rPr>
              <w:t>13</w:t>
            </w:r>
            <w:r>
              <w:rPr>
                <w:noProof/>
                <w:webHidden/>
              </w:rPr>
              <w:fldChar w:fldCharType="end"/>
            </w:r>
          </w:hyperlink>
        </w:p>
        <w:p w14:paraId="3C1CD5FD" w14:textId="40C40D15" w:rsidR="00DD19BE" w:rsidRDefault="00DD19BE">
          <w:pPr>
            <w:pStyle w:val="TOC3"/>
            <w:tabs>
              <w:tab w:val="right" w:leader="dot" w:pos="9016"/>
            </w:tabs>
            <w:rPr>
              <w:rFonts w:eastAsiaTheme="minorEastAsia"/>
              <w:noProof/>
              <w:sz w:val="22"/>
              <w:szCs w:val="22"/>
              <w:lang w:eastAsia="en-GB"/>
            </w:rPr>
          </w:pPr>
          <w:hyperlink w:anchor="_Toc199969642" w:history="1">
            <w:r w:rsidRPr="005A3018">
              <w:rPr>
                <w:rStyle w:val="Hyperlink"/>
                <w:rFonts w:eastAsia="Georgia"/>
                <w:noProof/>
              </w:rPr>
              <w:t>Population and Housing</w:t>
            </w:r>
            <w:r>
              <w:rPr>
                <w:noProof/>
                <w:webHidden/>
              </w:rPr>
              <w:tab/>
            </w:r>
            <w:r>
              <w:rPr>
                <w:noProof/>
                <w:webHidden/>
              </w:rPr>
              <w:fldChar w:fldCharType="begin"/>
            </w:r>
            <w:r>
              <w:rPr>
                <w:noProof/>
                <w:webHidden/>
              </w:rPr>
              <w:instrText xml:space="preserve"> PAGEREF _Toc199969642 \h </w:instrText>
            </w:r>
            <w:r>
              <w:rPr>
                <w:noProof/>
                <w:webHidden/>
              </w:rPr>
            </w:r>
            <w:r>
              <w:rPr>
                <w:noProof/>
                <w:webHidden/>
              </w:rPr>
              <w:fldChar w:fldCharType="separate"/>
            </w:r>
            <w:r>
              <w:rPr>
                <w:noProof/>
                <w:webHidden/>
              </w:rPr>
              <w:t>14</w:t>
            </w:r>
            <w:r>
              <w:rPr>
                <w:noProof/>
                <w:webHidden/>
              </w:rPr>
              <w:fldChar w:fldCharType="end"/>
            </w:r>
          </w:hyperlink>
        </w:p>
        <w:p w14:paraId="394A1324" w14:textId="31EEF7A3" w:rsidR="00DD19BE" w:rsidRDefault="00DD19BE">
          <w:pPr>
            <w:pStyle w:val="TOC3"/>
            <w:tabs>
              <w:tab w:val="right" w:leader="dot" w:pos="9016"/>
            </w:tabs>
            <w:rPr>
              <w:rFonts w:eastAsiaTheme="minorEastAsia"/>
              <w:noProof/>
              <w:sz w:val="22"/>
              <w:szCs w:val="22"/>
              <w:lang w:eastAsia="en-GB"/>
            </w:rPr>
          </w:pPr>
          <w:hyperlink w:anchor="_Toc199969643" w:history="1">
            <w:r w:rsidRPr="005A3018">
              <w:rPr>
                <w:rStyle w:val="Hyperlink"/>
                <w:rFonts w:eastAsia="Georgia"/>
                <w:noProof/>
              </w:rPr>
              <w:t>Employment</w:t>
            </w:r>
            <w:r>
              <w:rPr>
                <w:noProof/>
                <w:webHidden/>
              </w:rPr>
              <w:tab/>
            </w:r>
            <w:r>
              <w:rPr>
                <w:noProof/>
                <w:webHidden/>
              </w:rPr>
              <w:fldChar w:fldCharType="begin"/>
            </w:r>
            <w:r>
              <w:rPr>
                <w:noProof/>
                <w:webHidden/>
              </w:rPr>
              <w:instrText xml:space="preserve"> PAGEREF _Toc199969643 \h </w:instrText>
            </w:r>
            <w:r>
              <w:rPr>
                <w:noProof/>
                <w:webHidden/>
              </w:rPr>
            </w:r>
            <w:r>
              <w:rPr>
                <w:noProof/>
                <w:webHidden/>
              </w:rPr>
              <w:fldChar w:fldCharType="separate"/>
            </w:r>
            <w:r>
              <w:rPr>
                <w:noProof/>
                <w:webHidden/>
              </w:rPr>
              <w:t>15</w:t>
            </w:r>
            <w:r>
              <w:rPr>
                <w:noProof/>
                <w:webHidden/>
              </w:rPr>
              <w:fldChar w:fldCharType="end"/>
            </w:r>
          </w:hyperlink>
        </w:p>
        <w:p w14:paraId="69CD29D0" w14:textId="07EC198C" w:rsidR="00DD19BE" w:rsidRDefault="00DD19BE">
          <w:pPr>
            <w:pStyle w:val="TOC3"/>
            <w:tabs>
              <w:tab w:val="right" w:leader="dot" w:pos="9016"/>
            </w:tabs>
            <w:rPr>
              <w:rFonts w:eastAsiaTheme="minorEastAsia"/>
              <w:noProof/>
              <w:sz w:val="22"/>
              <w:szCs w:val="22"/>
              <w:lang w:eastAsia="en-GB"/>
            </w:rPr>
          </w:pPr>
          <w:hyperlink w:anchor="_Toc199969644" w:history="1">
            <w:r w:rsidRPr="005A3018">
              <w:rPr>
                <w:rStyle w:val="Hyperlink"/>
                <w:rFonts w:eastAsia="Georgia"/>
                <w:noProof/>
              </w:rPr>
              <w:t>Transport</w:t>
            </w:r>
            <w:r>
              <w:rPr>
                <w:noProof/>
                <w:webHidden/>
              </w:rPr>
              <w:tab/>
            </w:r>
            <w:r>
              <w:rPr>
                <w:noProof/>
                <w:webHidden/>
              </w:rPr>
              <w:fldChar w:fldCharType="begin"/>
            </w:r>
            <w:r>
              <w:rPr>
                <w:noProof/>
                <w:webHidden/>
              </w:rPr>
              <w:instrText xml:space="preserve"> PAGEREF _Toc199969644 \h </w:instrText>
            </w:r>
            <w:r>
              <w:rPr>
                <w:noProof/>
                <w:webHidden/>
              </w:rPr>
            </w:r>
            <w:r>
              <w:rPr>
                <w:noProof/>
                <w:webHidden/>
              </w:rPr>
              <w:fldChar w:fldCharType="separate"/>
            </w:r>
            <w:r>
              <w:rPr>
                <w:noProof/>
                <w:webHidden/>
              </w:rPr>
              <w:t>15</w:t>
            </w:r>
            <w:r>
              <w:rPr>
                <w:noProof/>
                <w:webHidden/>
              </w:rPr>
              <w:fldChar w:fldCharType="end"/>
            </w:r>
          </w:hyperlink>
        </w:p>
        <w:p w14:paraId="7EC9F351" w14:textId="798EA4C7" w:rsidR="00DD19BE" w:rsidRDefault="00DD19BE">
          <w:pPr>
            <w:pStyle w:val="TOC3"/>
            <w:tabs>
              <w:tab w:val="right" w:leader="dot" w:pos="9016"/>
            </w:tabs>
            <w:rPr>
              <w:rFonts w:eastAsiaTheme="minorEastAsia"/>
              <w:noProof/>
              <w:sz w:val="22"/>
              <w:szCs w:val="22"/>
              <w:lang w:eastAsia="en-GB"/>
            </w:rPr>
          </w:pPr>
          <w:hyperlink w:anchor="_Toc199969645" w:history="1">
            <w:r w:rsidRPr="005A3018">
              <w:rPr>
                <w:rStyle w:val="Hyperlink"/>
                <w:rFonts w:eastAsia="Georgia"/>
                <w:noProof/>
              </w:rPr>
              <w:t>Housing and Development</w:t>
            </w:r>
            <w:r>
              <w:rPr>
                <w:noProof/>
                <w:webHidden/>
              </w:rPr>
              <w:tab/>
            </w:r>
            <w:r>
              <w:rPr>
                <w:noProof/>
                <w:webHidden/>
              </w:rPr>
              <w:fldChar w:fldCharType="begin"/>
            </w:r>
            <w:r>
              <w:rPr>
                <w:noProof/>
                <w:webHidden/>
              </w:rPr>
              <w:instrText xml:space="preserve"> PAGEREF _Toc199969645 \h </w:instrText>
            </w:r>
            <w:r>
              <w:rPr>
                <w:noProof/>
                <w:webHidden/>
              </w:rPr>
            </w:r>
            <w:r>
              <w:rPr>
                <w:noProof/>
                <w:webHidden/>
              </w:rPr>
              <w:fldChar w:fldCharType="separate"/>
            </w:r>
            <w:r>
              <w:rPr>
                <w:noProof/>
                <w:webHidden/>
              </w:rPr>
              <w:t>16</w:t>
            </w:r>
            <w:r>
              <w:rPr>
                <w:noProof/>
                <w:webHidden/>
              </w:rPr>
              <w:fldChar w:fldCharType="end"/>
            </w:r>
          </w:hyperlink>
        </w:p>
        <w:p w14:paraId="248853B4" w14:textId="2BE34572" w:rsidR="00DD19BE" w:rsidRDefault="00DD19BE">
          <w:pPr>
            <w:pStyle w:val="TOC3"/>
            <w:tabs>
              <w:tab w:val="right" w:leader="dot" w:pos="9016"/>
            </w:tabs>
            <w:rPr>
              <w:rFonts w:eastAsiaTheme="minorEastAsia"/>
              <w:noProof/>
              <w:sz w:val="22"/>
              <w:szCs w:val="22"/>
              <w:lang w:eastAsia="en-GB"/>
            </w:rPr>
          </w:pPr>
          <w:hyperlink w:anchor="_Toc199969646" w:history="1">
            <w:r w:rsidRPr="005A3018">
              <w:rPr>
                <w:rStyle w:val="Hyperlink"/>
                <w:rFonts w:eastAsia="Georgia"/>
                <w:noProof/>
              </w:rPr>
              <w:t>Adjacent Villages</w:t>
            </w:r>
            <w:r>
              <w:rPr>
                <w:noProof/>
                <w:webHidden/>
              </w:rPr>
              <w:tab/>
            </w:r>
            <w:r>
              <w:rPr>
                <w:noProof/>
                <w:webHidden/>
              </w:rPr>
              <w:fldChar w:fldCharType="begin"/>
            </w:r>
            <w:r>
              <w:rPr>
                <w:noProof/>
                <w:webHidden/>
              </w:rPr>
              <w:instrText xml:space="preserve"> PAGEREF _Toc199969646 \h </w:instrText>
            </w:r>
            <w:r>
              <w:rPr>
                <w:noProof/>
                <w:webHidden/>
              </w:rPr>
            </w:r>
            <w:r>
              <w:rPr>
                <w:noProof/>
                <w:webHidden/>
              </w:rPr>
              <w:fldChar w:fldCharType="separate"/>
            </w:r>
            <w:r>
              <w:rPr>
                <w:noProof/>
                <w:webHidden/>
              </w:rPr>
              <w:t>18</w:t>
            </w:r>
            <w:r>
              <w:rPr>
                <w:noProof/>
                <w:webHidden/>
              </w:rPr>
              <w:fldChar w:fldCharType="end"/>
            </w:r>
          </w:hyperlink>
        </w:p>
        <w:p w14:paraId="1CFFDBD0" w14:textId="25D9051F" w:rsidR="00DD19BE" w:rsidRDefault="00DD19BE">
          <w:pPr>
            <w:pStyle w:val="TOC3"/>
            <w:tabs>
              <w:tab w:val="right" w:leader="dot" w:pos="9016"/>
            </w:tabs>
            <w:rPr>
              <w:rFonts w:eastAsiaTheme="minorEastAsia"/>
              <w:noProof/>
              <w:sz w:val="22"/>
              <w:szCs w:val="22"/>
              <w:lang w:eastAsia="en-GB"/>
            </w:rPr>
          </w:pPr>
          <w:hyperlink w:anchor="_Toc199969647" w:history="1">
            <w:r w:rsidRPr="005A3018">
              <w:rPr>
                <w:rStyle w:val="Hyperlink"/>
                <w:rFonts w:eastAsia="Georgia"/>
                <w:noProof/>
              </w:rPr>
              <w:t>Health</w:t>
            </w:r>
            <w:r>
              <w:rPr>
                <w:noProof/>
                <w:webHidden/>
              </w:rPr>
              <w:tab/>
            </w:r>
            <w:r>
              <w:rPr>
                <w:noProof/>
                <w:webHidden/>
              </w:rPr>
              <w:fldChar w:fldCharType="begin"/>
            </w:r>
            <w:r>
              <w:rPr>
                <w:noProof/>
                <w:webHidden/>
              </w:rPr>
              <w:instrText xml:space="preserve"> PAGEREF _Toc199969647 \h </w:instrText>
            </w:r>
            <w:r>
              <w:rPr>
                <w:noProof/>
                <w:webHidden/>
              </w:rPr>
            </w:r>
            <w:r>
              <w:rPr>
                <w:noProof/>
                <w:webHidden/>
              </w:rPr>
              <w:fldChar w:fldCharType="separate"/>
            </w:r>
            <w:r>
              <w:rPr>
                <w:noProof/>
                <w:webHidden/>
              </w:rPr>
              <w:t>19</w:t>
            </w:r>
            <w:r>
              <w:rPr>
                <w:noProof/>
                <w:webHidden/>
              </w:rPr>
              <w:fldChar w:fldCharType="end"/>
            </w:r>
          </w:hyperlink>
        </w:p>
        <w:p w14:paraId="1EA06F9D" w14:textId="66267F51" w:rsidR="00DD19BE" w:rsidRDefault="00DD19BE">
          <w:pPr>
            <w:pStyle w:val="TOC3"/>
            <w:tabs>
              <w:tab w:val="right" w:leader="dot" w:pos="9016"/>
            </w:tabs>
            <w:rPr>
              <w:rFonts w:eastAsiaTheme="minorEastAsia"/>
              <w:noProof/>
              <w:sz w:val="22"/>
              <w:szCs w:val="22"/>
              <w:lang w:eastAsia="en-GB"/>
            </w:rPr>
          </w:pPr>
          <w:hyperlink w:anchor="_Toc199969648" w:history="1">
            <w:r w:rsidRPr="005A3018">
              <w:rPr>
                <w:rStyle w:val="Hyperlink"/>
                <w:rFonts w:eastAsia="Georgia"/>
                <w:noProof/>
              </w:rPr>
              <w:t>Community views</w:t>
            </w:r>
            <w:r>
              <w:rPr>
                <w:noProof/>
                <w:webHidden/>
              </w:rPr>
              <w:tab/>
            </w:r>
            <w:r>
              <w:rPr>
                <w:noProof/>
                <w:webHidden/>
              </w:rPr>
              <w:fldChar w:fldCharType="begin"/>
            </w:r>
            <w:r>
              <w:rPr>
                <w:noProof/>
                <w:webHidden/>
              </w:rPr>
              <w:instrText xml:space="preserve"> PAGEREF _Toc199969648 \h </w:instrText>
            </w:r>
            <w:r>
              <w:rPr>
                <w:noProof/>
                <w:webHidden/>
              </w:rPr>
            </w:r>
            <w:r>
              <w:rPr>
                <w:noProof/>
                <w:webHidden/>
              </w:rPr>
              <w:fldChar w:fldCharType="separate"/>
            </w:r>
            <w:r>
              <w:rPr>
                <w:noProof/>
                <w:webHidden/>
              </w:rPr>
              <w:t>19</w:t>
            </w:r>
            <w:r>
              <w:rPr>
                <w:noProof/>
                <w:webHidden/>
              </w:rPr>
              <w:fldChar w:fldCharType="end"/>
            </w:r>
          </w:hyperlink>
        </w:p>
        <w:p w14:paraId="0BE6A498" w14:textId="52A72D9D" w:rsidR="00DD19BE" w:rsidRDefault="00DD19BE">
          <w:pPr>
            <w:pStyle w:val="TOC1"/>
            <w:tabs>
              <w:tab w:val="right" w:leader="dot" w:pos="9016"/>
            </w:tabs>
            <w:rPr>
              <w:rFonts w:eastAsiaTheme="minorEastAsia"/>
              <w:noProof/>
              <w:sz w:val="22"/>
              <w:szCs w:val="22"/>
              <w:lang w:eastAsia="en-GB"/>
            </w:rPr>
          </w:pPr>
          <w:hyperlink w:anchor="_Toc199969649" w:history="1">
            <w:r w:rsidRPr="005A3018">
              <w:rPr>
                <w:rStyle w:val="Hyperlink"/>
                <w:noProof/>
              </w:rPr>
              <w:t>3. Planning Policy</w:t>
            </w:r>
            <w:r w:rsidRPr="005A3018">
              <w:rPr>
                <w:rStyle w:val="Hyperlink"/>
                <w:noProof/>
                <w:spacing w:val="-7"/>
              </w:rPr>
              <w:t xml:space="preserve"> </w:t>
            </w:r>
            <w:r w:rsidRPr="005A3018">
              <w:rPr>
                <w:rStyle w:val="Hyperlink"/>
                <w:noProof/>
              </w:rPr>
              <w:t>Context</w:t>
            </w:r>
            <w:r>
              <w:rPr>
                <w:noProof/>
                <w:webHidden/>
              </w:rPr>
              <w:tab/>
            </w:r>
            <w:r>
              <w:rPr>
                <w:noProof/>
                <w:webHidden/>
              </w:rPr>
              <w:fldChar w:fldCharType="begin"/>
            </w:r>
            <w:r>
              <w:rPr>
                <w:noProof/>
                <w:webHidden/>
              </w:rPr>
              <w:instrText xml:space="preserve"> PAGEREF _Toc199969649 \h </w:instrText>
            </w:r>
            <w:r>
              <w:rPr>
                <w:noProof/>
                <w:webHidden/>
              </w:rPr>
            </w:r>
            <w:r>
              <w:rPr>
                <w:noProof/>
                <w:webHidden/>
              </w:rPr>
              <w:fldChar w:fldCharType="separate"/>
            </w:r>
            <w:r>
              <w:rPr>
                <w:noProof/>
                <w:webHidden/>
              </w:rPr>
              <w:t>22</w:t>
            </w:r>
            <w:r>
              <w:rPr>
                <w:noProof/>
                <w:webHidden/>
              </w:rPr>
              <w:fldChar w:fldCharType="end"/>
            </w:r>
          </w:hyperlink>
        </w:p>
        <w:p w14:paraId="2A45046E" w14:textId="5015CC5F" w:rsidR="00DD19BE" w:rsidRDefault="00DD19BE">
          <w:pPr>
            <w:pStyle w:val="TOC2"/>
            <w:tabs>
              <w:tab w:val="right" w:leader="dot" w:pos="9016"/>
            </w:tabs>
            <w:rPr>
              <w:rFonts w:eastAsiaTheme="minorEastAsia"/>
              <w:noProof/>
              <w:sz w:val="22"/>
              <w:szCs w:val="22"/>
              <w:lang w:eastAsia="en-GB"/>
            </w:rPr>
          </w:pPr>
          <w:hyperlink w:anchor="_Toc199969650" w:history="1">
            <w:r w:rsidRPr="005A3018">
              <w:rPr>
                <w:rStyle w:val="Hyperlink"/>
                <w:noProof/>
              </w:rPr>
              <w:t>The Local Plan Part 1 – Joint Core Strategy (2014)</w:t>
            </w:r>
            <w:r>
              <w:rPr>
                <w:noProof/>
                <w:webHidden/>
              </w:rPr>
              <w:tab/>
            </w:r>
            <w:r>
              <w:rPr>
                <w:noProof/>
                <w:webHidden/>
              </w:rPr>
              <w:fldChar w:fldCharType="begin"/>
            </w:r>
            <w:r>
              <w:rPr>
                <w:noProof/>
                <w:webHidden/>
              </w:rPr>
              <w:instrText xml:space="preserve"> PAGEREF _Toc199969650 \h </w:instrText>
            </w:r>
            <w:r>
              <w:rPr>
                <w:noProof/>
                <w:webHidden/>
              </w:rPr>
            </w:r>
            <w:r>
              <w:rPr>
                <w:noProof/>
                <w:webHidden/>
              </w:rPr>
              <w:fldChar w:fldCharType="separate"/>
            </w:r>
            <w:r>
              <w:rPr>
                <w:noProof/>
                <w:webHidden/>
              </w:rPr>
              <w:t>22</w:t>
            </w:r>
            <w:r>
              <w:rPr>
                <w:noProof/>
                <w:webHidden/>
              </w:rPr>
              <w:fldChar w:fldCharType="end"/>
            </w:r>
          </w:hyperlink>
        </w:p>
        <w:p w14:paraId="34C7C60E" w14:textId="4E9E8B20" w:rsidR="00DD19BE" w:rsidRDefault="00DD19BE">
          <w:pPr>
            <w:pStyle w:val="TOC2"/>
            <w:tabs>
              <w:tab w:val="right" w:leader="dot" w:pos="9016"/>
            </w:tabs>
            <w:rPr>
              <w:rFonts w:eastAsiaTheme="minorEastAsia"/>
              <w:noProof/>
              <w:sz w:val="22"/>
              <w:szCs w:val="22"/>
              <w:lang w:eastAsia="en-GB"/>
            </w:rPr>
          </w:pPr>
          <w:hyperlink w:anchor="_Toc199969651" w:history="1">
            <w:r w:rsidRPr="005A3018">
              <w:rPr>
                <w:rStyle w:val="Hyperlink"/>
                <w:noProof/>
              </w:rPr>
              <w:t>The Local Plan Part 2 – Housing and Employment Allocations</w:t>
            </w:r>
            <w:r>
              <w:rPr>
                <w:noProof/>
                <w:webHidden/>
              </w:rPr>
              <w:tab/>
            </w:r>
            <w:r>
              <w:rPr>
                <w:noProof/>
                <w:webHidden/>
              </w:rPr>
              <w:fldChar w:fldCharType="begin"/>
            </w:r>
            <w:r>
              <w:rPr>
                <w:noProof/>
                <w:webHidden/>
              </w:rPr>
              <w:instrText xml:space="preserve"> PAGEREF _Toc199969651 \h </w:instrText>
            </w:r>
            <w:r>
              <w:rPr>
                <w:noProof/>
                <w:webHidden/>
              </w:rPr>
            </w:r>
            <w:r>
              <w:rPr>
                <w:noProof/>
                <w:webHidden/>
              </w:rPr>
              <w:fldChar w:fldCharType="separate"/>
            </w:r>
            <w:r>
              <w:rPr>
                <w:noProof/>
                <w:webHidden/>
              </w:rPr>
              <w:t>24</w:t>
            </w:r>
            <w:r>
              <w:rPr>
                <w:noProof/>
                <w:webHidden/>
              </w:rPr>
              <w:fldChar w:fldCharType="end"/>
            </w:r>
          </w:hyperlink>
        </w:p>
        <w:p w14:paraId="6F05D59C" w14:textId="51723DAB" w:rsidR="00DD19BE" w:rsidRDefault="00DD19BE">
          <w:pPr>
            <w:pStyle w:val="TOC2"/>
            <w:tabs>
              <w:tab w:val="right" w:leader="dot" w:pos="9016"/>
            </w:tabs>
            <w:rPr>
              <w:rFonts w:eastAsiaTheme="minorEastAsia"/>
              <w:noProof/>
              <w:sz w:val="22"/>
              <w:szCs w:val="22"/>
              <w:lang w:eastAsia="en-GB"/>
            </w:rPr>
          </w:pPr>
          <w:hyperlink w:anchor="_Toc199969652" w:history="1">
            <w:r w:rsidRPr="005A3018">
              <w:rPr>
                <w:rStyle w:val="Hyperlink"/>
                <w:noProof/>
              </w:rPr>
              <w:t>The Bentley Plan (2014)</w:t>
            </w:r>
            <w:r>
              <w:rPr>
                <w:noProof/>
                <w:webHidden/>
              </w:rPr>
              <w:tab/>
            </w:r>
            <w:r>
              <w:rPr>
                <w:noProof/>
                <w:webHidden/>
              </w:rPr>
              <w:fldChar w:fldCharType="begin"/>
            </w:r>
            <w:r>
              <w:rPr>
                <w:noProof/>
                <w:webHidden/>
              </w:rPr>
              <w:instrText xml:space="preserve"> PAGEREF _Toc199969652 \h </w:instrText>
            </w:r>
            <w:r>
              <w:rPr>
                <w:noProof/>
                <w:webHidden/>
              </w:rPr>
            </w:r>
            <w:r>
              <w:rPr>
                <w:noProof/>
                <w:webHidden/>
              </w:rPr>
              <w:fldChar w:fldCharType="separate"/>
            </w:r>
            <w:r>
              <w:rPr>
                <w:noProof/>
                <w:webHidden/>
              </w:rPr>
              <w:t>24</w:t>
            </w:r>
            <w:r>
              <w:rPr>
                <w:noProof/>
                <w:webHidden/>
              </w:rPr>
              <w:fldChar w:fldCharType="end"/>
            </w:r>
          </w:hyperlink>
        </w:p>
        <w:p w14:paraId="4DE0A94C" w14:textId="038106C6" w:rsidR="00DD19BE" w:rsidRDefault="00DD19BE">
          <w:pPr>
            <w:pStyle w:val="TOC2"/>
            <w:tabs>
              <w:tab w:val="right" w:leader="dot" w:pos="9016"/>
            </w:tabs>
            <w:rPr>
              <w:rFonts w:eastAsiaTheme="minorEastAsia"/>
              <w:noProof/>
              <w:sz w:val="22"/>
              <w:szCs w:val="22"/>
              <w:lang w:eastAsia="en-GB"/>
            </w:rPr>
          </w:pPr>
          <w:hyperlink w:anchor="_Toc199969653" w:history="1">
            <w:r w:rsidRPr="005A3018">
              <w:rPr>
                <w:rStyle w:val="Hyperlink"/>
                <w:noProof/>
              </w:rPr>
              <w:t>The Emerging East Hampshire Local Plan</w:t>
            </w:r>
            <w:r>
              <w:rPr>
                <w:noProof/>
                <w:webHidden/>
              </w:rPr>
              <w:tab/>
            </w:r>
            <w:r>
              <w:rPr>
                <w:noProof/>
                <w:webHidden/>
              </w:rPr>
              <w:fldChar w:fldCharType="begin"/>
            </w:r>
            <w:r>
              <w:rPr>
                <w:noProof/>
                <w:webHidden/>
              </w:rPr>
              <w:instrText xml:space="preserve"> PAGEREF _Toc199969653 \h </w:instrText>
            </w:r>
            <w:r>
              <w:rPr>
                <w:noProof/>
                <w:webHidden/>
              </w:rPr>
            </w:r>
            <w:r>
              <w:rPr>
                <w:noProof/>
                <w:webHidden/>
              </w:rPr>
              <w:fldChar w:fldCharType="separate"/>
            </w:r>
            <w:r>
              <w:rPr>
                <w:noProof/>
                <w:webHidden/>
              </w:rPr>
              <w:t>26</w:t>
            </w:r>
            <w:r>
              <w:rPr>
                <w:noProof/>
                <w:webHidden/>
              </w:rPr>
              <w:fldChar w:fldCharType="end"/>
            </w:r>
          </w:hyperlink>
        </w:p>
        <w:p w14:paraId="3ECBAA8B" w14:textId="61C8FC1F" w:rsidR="00DD19BE" w:rsidRDefault="00DD19BE">
          <w:pPr>
            <w:pStyle w:val="TOC1"/>
            <w:tabs>
              <w:tab w:val="right" w:leader="dot" w:pos="9016"/>
            </w:tabs>
            <w:rPr>
              <w:rFonts w:eastAsiaTheme="minorEastAsia"/>
              <w:noProof/>
              <w:sz w:val="22"/>
              <w:szCs w:val="22"/>
              <w:lang w:eastAsia="en-GB"/>
            </w:rPr>
          </w:pPr>
          <w:hyperlink w:anchor="_Toc199969654" w:history="1">
            <w:r w:rsidRPr="005A3018">
              <w:rPr>
                <w:rStyle w:val="Hyperlink"/>
                <w:noProof/>
              </w:rPr>
              <w:t>4. Vision, Objectives and Land Use Planning Policies</w:t>
            </w:r>
            <w:r>
              <w:rPr>
                <w:noProof/>
                <w:webHidden/>
              </w:rPr>
              <w:tab/>
            </w:r>
            <w:r>
              <w:rPr>
                <w:noProof/>
                <w:webHidden/>
              </w:rPr>
              <w:fldChar w:fldCharType="begin"/>
            </w:r>
            <w:r>
              <w:rPr>
                <w:noProof/>
                <w:webHidden/>
              </w:rPr>
              <w:instrText xml:space="preserve"> PAGEREF _Toc199969654 \h </w:instrText>
            </w:r>
            <w:r>
              <w:rPr>
                <w:noProof/>
                <w:webHidden/>
              </w:rPr>
            </w:r>
            <w:r>
              <w:rPr>
                <w:noProof/>
                <w:webHidden/>
              </w:rPr>
              <w:fldChar w:fldCharType="separate"/>
            </w:r>
            <w:r>
              <w:rPr>
                <w:noProof/>
                <w:webHidden/>
              </w:rPr>
              <w:t>27</w:t>
            </w:r>
            <w:r>
              <w:rPr>
                <w:noProof/>
                <w:webHidden/>
              </w:rPr>
              <w:fldChar w:fldCharType="end"/>
            </w:r>
          </w:hyperlink>
        </w:p>
        <w:p w14:paraId="265A597C" w14:textId="4C09444A" w:rsidR="00DD19BE" w:rsidRDefault="00DD19BE">
          <w:pPr>
            <w:pStyle w:val="TOC2"/>
            <w:tabs>
              <w:tab w:val="right" w:leader="dot" w:pos="9016"/>
            </w:tabs>
            <w:rPr>
              <w:rFonts w:eastAsiaTheme="minorEastAsia"/>
              <w:noProof/>
              <w:sz w:val="22"/>
              <w:szCs w:val="22"/>
              <w:lang w:eastAsia="en-GB"/>
            </w:rPr>
          </w:pPr>
          <w:hyperlink w:anchor="_Toc199969655" w:history="1">
            <w:r w:rsidRPr="005A3018">
              <w:rPr>
                <w:rStyle w:val="Hyperlink"/>
                <w:noProof/>
              </w:rPr>
              <w:t>The Vision</w:t>
            </w:r>
            <w:r>
              <w:rPr>
                <w:noProof/>
                <w:webHidden/>
              </w:rPr>
              <w:tab/>
            </w:r>
            <w:r>
              <w:rPr>
                <w:noProof/>
                <w:webHidden/>
              </w:rPr>
              <w:fldChar w:fldCharType="begin"/>
            </w:r>
            <w:r>
              <w:rPr>
                <w:noProof/>
                <w:webHidden/>
              </w:rPr>
              <w:instrText xml:space="preserve"> PAGEREF _Toc199969655 \h </w:instrText>
            </w:r>
            <w:r>
              <w:rPr>
                <w:noProof/>
                <w:webHidden/>
              </w:rPr>
            </w:r>
            <w:r>
              <w:rPr>
                <w:noProof/>
                <w:webHidden/>
              </w:rPr>
              <w:fldChar w:fldCharType="separate"/>
            </w:r>
            <w:r>
              <w:rPr>
                <w:noProof/>
                <w:webHidden/>
              </w:rPr>
              <w:t>27</w:t>
            </w:r>
            <w:r>
              <w:rPr>
                <w:noProof/>
                <w:webHidden/>
              </w:rPr>
              <w:fldChar w:fldCharType="end"/>
            </w:r>
          </w:hyperlink>
        </w:p>
        <w:p w14:paraId="7327AC5B" w14:textId="1EF70F87" w:rsidR="00DD19BE" w:rsidRDefault="00DD19BE">
          <w:pPr>
            <w:pStyle w:val="TOC3"/>
            <w:tabs>
              <w:tab w:val="right" w:leader="dot" w:pos="9016"/>
            </w:tabs>
            <w:rPr>
              <w:rFonts w:eastAsiaTheme="minorEastAsia"/>
              <w:noProof/>
              <w:sz w:val="22"/>
              <w:szCs w:val="22"/>
              <w:lang w:eastAsia="en-GB"/>
            </w:rPr>
          </w:pPr>
          <w:hyperlink w:anchor="_Toc199969656" w:history="1">
            <w:r w:rsidRPr="005A3018">
              <w:rPr>
                <w:rStyle w:val="Hyperlink"/>
                <w:noProof/>
              </w:rPr>
              <w:t>The Vision for Bentley Parish</w:t>
            </w:r>
            <w:r>
              <w:rPr>
                <w:noProof/>
                <w:webHidden/>
              </w:rPr>
              <w:tab/>
            </w:r>
            <w:r>
              <w:rPr>
                <w:noProof/>
                <w:webHidden/>
              </w:rPr>
              <w:fldChar w:fldCharType="begin"/>
            </w:r>
            <w:r>
              <w:rPr>
                <w:noProof/>
                <w:webHidden/>
              </w:rPr>
              <w:instrText xml:space="preserve"> PAGEREF _Toc199969656 \h </w:instrText>
            </w:r>
            <w:r>
              <w:rPr>
                <w:noProof/>
                <w:webHidden/>
              </w:rPr>
            </w:r>
            <w:r>
              <w:rPr>
                <w:noProof/>
                <w:webHidden/>
              </w:rPr>
              <w:fldChar w:fldCharType="separate"/>
            </w:r>
            <w:r>
              <w:rPr>
                <w:noProof/>
                <w:webHidden/>
              </w:rPr>
              <w:t>27</w:t>
            </w:r>
            <w:r>
              <w:rPr>
                <w:noProof/>
                <w:webHidden/>
              </w:rPr>
              <w:fldChar w:fldCharType="end"/>
            </w:r>
          </w:hyperlink>
        </w:p>
        <w:p w14:paraId="540C15BE" w14:textId="6E836435" w:rsidR="00DD19BE" w:rsidRDefault="00DD19BE">
          <w:pPr>
            <w:pStyle w:val="TOC2"/>
            <w:tabs>
              <w:tab w:val="right" w:leader="dot" w:pos="9016"/>
            </w:tabs>
            <w:rPr>
              <w:rFonts w:eastAsiaTheme="minorEastAsia"/>
              <w:noProof/>
              <w:sz w:val="22"/>
              <w:szCs w:val="22"/>
              <w:lang w:eastAsia="en-GB"/>
            </w:rPr>
          </w:pPr>
          <w:hyperlink w:anchor="_Toc199969657" w:history="1">
            <w:r w:rsidRPr="005A3018">
              <w:rPr>
                <w:rStyle w:val="Hyperlink"/>
                <w:noProof/>
              </w:rPr>
              <w:t>Objectives &amp; Measures</w:t>
            </w:r>
            <w:r>
              <w:rPr>
                <w:noProof/>
                <w:webHidden/>
              </w:rPr>
              <w:tab/>
            </w:r>
            <w:r>
              <w:rPr>
                <w:noProof/>
                <w:webHidden/>
              </w:rPr>
              <w:fldChar w:fldCharType="begin"/>
            </w:r>
            <w:r>
              <w:rPr>
                <w:noProof/>
                <w:webHidden/>
              </w:rPr>
              <w:instrText xml:space="preserve"> PAGEREF _Toc199969657 \h </w:instrText>
            </w:r>
            <w:r>
              <w:rPr>
                <w:noProof/>
                <w:webHidden/>
              </w:rPr>
            </w:r>
            <w:r>
              <w:rPr>
                <w:noProof/>
                <w:webHidden/>
              </w:rPr>
              <w:fldChar w:fldCharType="separate"/>
            </w:r>
            <w:r>
              <w:rPr>
                <w:noProof/>
                <w:webHidden/>
              </w:rPr>
              <w:t>28</w:t>
            </w:r>
            <w:r>
              <w:rPr>
                <w:noProof/>
                <w:webHidden/>
              </w:rPr>
              <w:fldChar w:fldCharType="end"/>
            </w:r>
          </w:hyperlink>
        </w:p>
        <w:p w14:paraId="6EAB0F6F" w14:textId="21DEB9F7" w:rsidR="00DD19BE" w:rsidRDefault="00DD19BE">
          <w:pPr>
            <w:pStyle w:val="TOC2"/>
            <w:tabs>
              <w:tab w:val="right" w:leader="dot" w:pos="9016"/>
            </w:tabs>
            <w:rPr>
              <w:rFonts w:eastAsiaTheme="minorEastAsia"/>
              <w:noProof/>
              <w:sz w:val="22"/>
              <w:szCs w:val="22"/>
              <w:lang w:eastAsia="en-GB"/>
            </w:rPr>
          </w:pPr>
          <w:hyperlink w:anchor="_Toc199969658" w:history="1">
            <w:r w:rsidRPr="005A3018">
              <w:rPr>
                <w:rStyle w:val="Hyperlink"/>
                <w:noProof/>
              </w:rPr>
              <w:t>Monitoring &amp; Review</w:t>
            </w:r>
            <w:r>
              <w:rPr>
                <w:noProof/>
                <w:webHidden/>
              </w:rPr>
              <w:tab/>
            </w:r>
            <w:r>
              <w:rPr>
                <w:noProof/>
                <w:webHidden/>
              </w:rPr>
              <w:fldChar w:fldCharType="begin"/>
            </w:r>
            <w:r>
              <w:rPr>
                <w:noProof/>
                <w:webHidden/>
              </w:rPr>
              <w:instrText xml:space="preserve"> PAGEREF _Toc199969658 \h </w:instrText>
            </w:r>
            <w:r>
              <w:rPr>
                <w:noProof/>
                <w:webHidden/>
              </w:rPr>
            </w:r>
            <w:r>
              <w:rPr>
                <w:noProof/>
                <w:webHidden/>
              </w:rPr>
              <w:fldChar w:fldCharType="separate"/>
            </w:r>
            <w:r>
              <w:rPr>
                <w:noProof/>
                <w:webHidden/>
              </w:rPr>
              <w:t>28</w:t>
            </w:r>
            <w:r>
              <w:rPr>
                <w:noProof/>
                <w:webHidden/>
              </w:rPr>
              <w:fldChar w:fldCharType="end"/>
            </w:r>
          </w:hyperlink>
        </w:p>
        <w:p w14:paraId="337C075E" w14:textId="0EAAB3D7" w:rsidR="00DD19BE" w:rsidRDefault="00DD19BE">
          <w:pPr>
            <w:pStyle w:val="TOC2"/>
            <w:tabs>
              <w:tab w:val="right" w:leader="dot" w:pos="9016"/>
            </w:tabs>
            <w:rPr>
              <w:rFonts w:eastAsiaTheme="minorEastAsia"/>
              <w:noProof/>
              <w:sz w:val="22"/>
              <w:szCs w:val="22"/>
              <w:lang w:eastAsia="en-GB"/>
            </w:rPr>
          </w:pPr>
          <w:hyperlink w:anchor="_Toc199969659" w:history="1">
            <w:r w:rsidRPr="005A3018">
              <w:rPr>
                <w:rStyle w:val="Hyperlink"/>
                <w:noProof/>
              </w:rPr>
              <w:t>Policy Issues</w:t>
            </w:r>
            <w:r>
              <w:rPr>
                <w:noProof/>
                <w:webHidden/>
              </w:rPr>
              <w:tab/>
            </w:r>
            <w:r>
              <w:rPr>
                <w:noProof/>
                <w:webHidden/>
              </w:rPr>
              <w:fldChar w:fldCharType="begin"/>
            </w:r>
            <w:r>
              <w:rPr>
                <w:noProof/>
                <w:webHidden/>
              </w:rPr>
              <w:instrText xml:space="preserve"> PAGEREF _Toc199969659 \h </w:instrText>
            </w:r>
            <w:r>
              <w:rPr>
                <w:noProof/>
                <w:webHidden/>
              </w:rPr>
            </w:r>
            <w:r>
              <w:rPr>
                <w:noProof/>
                <w:webHidden/>
              </w:rPr>
              <w:fldChar w:fldCharType="separate"/>
            </w:r>
            <w:r>
              <w:rPr>
                <w:noProof/>
                <w:webHidden/>
              </w:rPr>
              <w:t>29</w:t>
            </w:r>
            <w:r>
              <w:rPr>
                <w:noProof/>
                <w:webHidden/>
              </w:rPr>
              <w:fldChar w:fldCharType="end"/>
            </w:r>
          </w:hyperlink>
        </w:p>
        <w:p w14:paraId="3833664F" w14:textId="5049BA50" w:rsidR="00DD19BE" w:rsidRDefault="00DD19BE">
          <w:pPr>
            <w:pStyle w:val="TOC2"/>
            <w:tabs>
              <w:tab w:val="right" w:leader="dot" w:pos="9016"/>
            </w:tabs>
            <w:rPr>
              <w:rFonts w:eastAsiaTheme="minorEastAsia"/>
              <w:noProof/>
              <w:sz w:val="22"/>
              <w:szCs w:val="22"/>
              <w:lang w:eastAsia="en-GB"/>
            </w:rPr>
          </w:pPr>
          <w:hyperlink w:anchor="_Toc199969660" w:history="1">
            <w:r w:rsidRPr="005A3018">
              <w:rPr>
                <w:rStyle w:val="Hyperlink"/>
                <w:noProof/>
              </w:rPr>
              <w:t>Land Use Policies</w:t>
            </w:r>
            <w:r>
              <w:rPr>
                <w:noProof/>
                <w:webHidden/>
              </w:rPr>
              <w:tab/>
            </w:r>
            <w:r>
              <w:rPr>
                <w:noProof/>
                <w:webHidden/>
              </w:rPr>
              <w:fldChar w:fldCharType="begin"/>
            </w:r>
            <w:r>
              <w:rPr>
                <w:noProof/>
                <w:webHidden/>
              </w:rPr>
              <w:instrText xml:space="preserve"> PAGEREF _Toc199969660 \h </w:instrText>
            </w:r>
            <w:r>
              <w:rPr>
                <w:noProof/>
                <w:webHidden/>
              </w:rPr>
            </w:r>
            <w:r>
              <w:rPr>
                <w:noProof/>
                <w:webHidden/>
              </w:rPr>
              <w:fldChar w:fldCharType="separate"/>
            </w:r>
            <w:r>
              <w:rPr>
                <w:noProof/>
                <w:webHidden/>
              </w:rPr>
              <w:t>29</w:t>
            </w:r>
            <w:r>
              <w:rPr>
                <w:noProof/>
                <w:webHidden/>
              </w:rPr>
              <w:fldChar w:fldCharType="end"/>
            </w:r>
          </w:hyperlink>
        </w:p>
        <w:p w14:paraId="26E8B147" w14:textId="748F8B61" w:rsidR="00DD19BE" w:rsidRDefault="00DD19BE">
          <w:pPr>
            <w:pStyle w:val="TOC1"/>
            <w:tabs>
              <w:tab w:val="right" w:leader="dot" w:pos="9016"/>
            </w:tabs>
            <w:rPr>
              <w:rFonts w:eastAsiaTheme="minorEastAsia"/>
              <w:noProof/>
              <w:sz w:val="22"/>
              <w:szCs w:val="22"/>
              <w:lang w:eastAsia="en-GB"/>
            </w:rPr>
          </w:pPr>
          <w:hyperlink w:anchor="_Toc199969661" w:history="1">
            <w:r w:rsidRPr="005A3018">
              <w:rPr>
                <w:rStyle w:val="Hyperlink"/>
                <w:rFonts w:eastAsia="Georgia"/>
                <w:noProof/>
              </w:rPr>
              <w:t>Policy BEN1:   Spatial Plan</w:t>
            </w:r>
            <w:r>
              <w:rPr>
                <w:noProof/>
                <w:webHidden/>
              </w:rPr>
              <w:tab/>
            </w:r>
            <w:r>
              <w:rPr>
                <w:noProof/>
                <w:webHidden/>
              </w:rPr>
              <w:fldChar w:fldCharType="begin"/>
            </w:r>
            <w:r>
              <w:rPr>
                <w:noProof/>
                <w:webHidden/>
              </w:rPr>
              <w:instrText xml:space="preserve"> PAGEREF _Toc199969661 \h </w:instrText>
            </w:r>
            <w:r>
              <w:rPr>
                <w:noProof/>
                <w:webHidden/>
              </w:rPr>
            </w:r>
            <w:r>
              <w:rPr>
                <w:noProof/>
                <w:webHidden/>
              </w:rPr>
              <w:fldChar w:fldCharType="separate"/>
            </w:r>
            <w:r>
              <w:rPr>
                <w:noProof/>
                <w:webHidden/>
              </w:rPr>
              <w:t>30</w:t>
            </w:r>
            <w:r>
              <w:rPr>
                <w:noProof/>
                <w:webHidden/>
              </w:rPr>
              <w:fldChar w:fldCharType="end"/>
            </w:r>
          </w:hyperlink>
        </w:p>
        <w:p w14:paraId="47E5BCB2" w14:textId="652D941D" w:rsidR="00DD19BE" w:rsidRDefault="00DD19BE">
          <w:pPr>
            <w:pStyle w:val="TOC1"/>
            <w:tabs>
              <w:tab w:val="right" w:leader="dot" w:pos="9016"/>
            </w:tabs>
            <w:rPr>
              <w:rFonts w:eastAsiaTheme="minorEastAsia"/>
              <w:noProof/>
              <w:sz w:val="22"/>
              <w:szCs w:val="22"/>
              <w:lang w:eastAsia="en-GB"/>
            </w:rPr>
          </w:pPr>
          <w:hyperlink w:anchor="_Toc199969662" w:history="1">
            <w:r w:rsidRPr="005A3018">
              <w:rPr>
                <w:rStyle w:val="Hyperlink"/>
                <w:rFonts w:eastAsia="Georgia"/>
                <w:noProof/>
              </w:rPr>
              <w:t>Policy BEN2:   Development Principles</w:t>
            </w:r>
            <w:r>
              <w:rPr>
                <w:noProof/>
                <w:webHidden/>
              </w:rPr>
              <w:tab/>
            </w:r>
            <w:r>
              <w:rPr>
                <w:noProof/>
                <w:webHidden/>
              </w:rPr>
              <w:fldChar w:fldCharType="begin"/>
            </w:r>
            <w:r>
              <w:rPr>
                <w:noProof/>
                <w:webHidden/>
              </w:rPr>
              <w:instrText xml:space="preserve"> PAGEREF _Toc199969662 \h </w:instrText>
            </w:r>
            <w:r>
              <w:rPr>
                <w:noProof/>
                <w:webHidden/>
              </w:rPr>
            </w:r>
            <w:r>
              <w:rPr>
                <w:noProof/>
                <w:webHidden/>
              </w:rPr>
              <w:fldChar w:fldCharType="separate"/>
            </w:r>
            <w:r>
              <w:rPr>
                <w:noProof/>
                <w:webHidden/>
              </w:rPr>
              <w:t>31</w:t>
            </w:r>
            <w:r>
              <w:rPr>
                <w:noProof/>
                <w:webHidden/>
              </w:rPr>
              <w:fldChar w:fldCharType="end"/>
            </w:r>
          </w:hyperlink>
        </w:p>
        <w:p w14:paraId="5384D294" w14:textId="0C14D984" w:rsidR="00DD19BE" w:rsidRDefault="00DD19BE">
          <w:pPr>
            <w:pStyle w:val="TOC1"/>
            <w:tabs>
              <w:tab w:val="right" w:leader="dot" w:pos="9016"/>
            </w:tabs>
            <w:rPr>
              <w:rFonts w:eastAsiaTheme="minorEastAsia"/>
              <w:noProof/>
              <w:sz w:val="22"/>
              <w:szCs w:val="22"/>
              <w:lang w:eastAsia="en-GB"/>
            </w:rPr>
          </w:pPr>
          <w:hyperlink w:anchor="_Toc199969663" w:history="1">
            <w:r w:rsidRPr="005A3018">
              <w:rPr>
                <w:rStyle w:val="Hyperlink"/>
                <w:rFonts w:eastAsia="Georgia"/>
                <w:noProof/>
              </w:rPr>
              <w:t>Policy BEN3:   Design</w:t>
            </w:r>
            <w:r>
              <w:rPr>
                <w:noProof/>
                <w:webHidden/>
              </w:rPr>
              <w:tab/>
            </w:r>
            <w:r>
              <w:rPr>
                <w:noProof/>
                <w:webHidden/>
              </w:rPr>
              <w:fldChar w:fldCharType="begin"/>
            </w:r>
            <w:r>
              <w:rPr>
                <w:noProof/>
                <w:webHidden/>
              </w:rPr>
              <w:instrText xml:space="preserve"> PAGEREF _Toc199969663 \h </w:instrText>
            </w:r>
            <w:r>
              <w:rPr>
                <w:noProof/>
                <w:webHidden/>
              </w:rPr>
            </w:r>
            <w:r>
              <w:rPr>
                <w:noProof/>
                <w:webHidden/>
              </w:rPr>
              <w:fldChar w:fldCharType="separate"/>
            </w:r>
            <w:r>
              <w:rPr>
                <w:noProof/>
                <w:webHidden/>
              </w:rPr>
              <w:t>32</w:t>
            </w:r>
            <w:r>
              <w:rPr>
                <w:noProof/>
                <w:webHidden/>
              </w:rPr>
              <w:fldChar w:fldCharType="end"/>
            </w:r>
          </w:hyperlink>
        </w:p>
        <w:p w14:paraId="298F5068" w14:textId="7E715C71" w:rsidR="00DD19BE" w:rsidRDefault="00DD19BE">
          <w:pPr>
            <w:pStyle w:val="TOC1"/>
            <w:tabs>
              <w:tab w:val="right" w:leader="dot" w:pos="9016"/>
            </w:tabs>
            <w:rPr>
              <w:rFonts w:eastAsiaTheme="minorEastAsia"/>
              <w:noProof/>
              <w:sz w:val="22"/>
              <w:szCs w:val="22"/>
              <w:lang w:eastAsia="en-GB"/>
            </w:rPr>
          </w:pPr>
          <w:hyperlink w:anchor="_Toc199969664" w:history="1">
            <w:r w:rsidRPr="005A3018">
              <w:rPr>
                <w:rStyle w:val="Hyperlink"/>
                <w:noProof/>
              </w:rPr>
              <w:t>Policy BEN4:   Local Heritage Assets</w:t>
            </w:r>
            <w:r>
              <w:rPr>
                <w:noProof/>
                <w:webHidden/>
              </w:rPr>
              <w:tab/>
            </w:r>
            <w:r>
              <w:rPr>
                <w:noProof/>
                <w:webHidden/>
              </w:rPr>
              <w:fldChar w:fldCharType="begin"/>
            </w:r>
            <w:r>
              <w:rPr>
                <w:noProof/>
                <w:webHidden/>
              </w:rPr>
              <w:instrText xml:space="preserve"> PAGEREF _Toc199969664 \h </w:instrText>
            </w:r>
            <w:r>
              <w:rPr>
                <w:noProof/>
                <w:webHidden/>
              </w:rPr>
            </w:r>
            <w:r>
              <w:rPr>
                <w:noProof/>
                <w:webHidden/>
              </w:rPr>
              <w:fldChar w:fldCharType="separate"/>
            </w:r>
            <w:r>
              <w:rPr>
                <w:noProof/>
                <w:webHidden/>
              </w:rPr>
              <w:t>35</w:t>
            </w:r>
            <w:r>
              <w:rPr>
                <w:noProof/>
                <w:webHidden/>
              </w:rPr>
              <w:fldChar w:fldCharType="end"/>
            </w:r>
          </w:hyperlink>
        </w:p>
        <w:p w14:paraId="7A0C7B0C" w14:textId="66CE32BD" w:rsidR="00DD19BE" w:rsidRDefault="00DD19BE">
          <w:pPr>
            <w:pStyle w:val="TOC1"/>
            <w:tabs>
              <w:tab w:val="right" w:leader="dot" w:pos="9016"/>
            </w:tabs>
            <w:rPr>
              <w:rFonts w:eastAsiaTheme="minorEastAsia"/>
              <w:noProof/>
              <w:sz w:val="22"/>
              <w:szCs w:val="22"/>
              <w:lang w:eastAsia="en-GB"/>
            </w:rPr>
          </w:pPr>
          <w:hyperlink w:anchor="_Toc199969665" w:history="1">
            <w:r w:rsidRPr="005A3018">
              <w:rPr>
                <w:rStyle w:val="Hyperlink"/>
                <w:noProof/>
              </w:rPr>
              <w:t>Policy BEN5:   Recreation Ground</w:t>
            </w:r>
            <w:r>
              <w:rPr>
                <w:noProof/>
                <w:webHidden/>
              </w:rPr>
              <w:tab/>
            </w:r>
            <w:r>
              <w:rPr>
                <w:noProof/>
                <w:webHidden/>
              </w:rPr>
              <w:fldChar w:fldCharType="begin"/>
            </w:r>
            <w:r>
              <w:rPr>
                <w:noProof/>
                <w:webHidden/>
              </w:rPr>
              <w:instrText xml:space="preserve"> PAGEREF _Toc199969665 \h </w:instrText>
            </w:r>
            <w:r>
              <w:rPr>
                <w:noProof/>
                <w:webHidden/>
              </w:rPr>
            </w:r>
            <w:r>
              <w:rPr>
                <w:noProof/>
                <w:webHidden/>
              </w:rPr>
              <w:fldChar w:fldCharType="separate"/>
            </w:r>
            <w:r>
              <w:rPr>
                <w:noProof/>
                <w:webHidden/>
              </w:rPr>
              <w:t>37</w:t>
            </w:r>
            <w:r>
              <w:rPr>
                <w:noProof/>
                <w:webHidden/>
              </w:rPr>
              <w:fldChar w:fldCharType="end"/>
            </w:r>
          </w:hyperlink>
        </w:p>
        <w:p w14:paraId="4BD97052" w14:textId="7797E945" w:rsidR="00DD19BE" w:rsidRDefault="00DD19BE">
          <w:pPr>
            <w:pStyle w:val="TOC1"/>
            <w:tabs>
              <w:tab w:val="right" w:leader="dot" w:pos="9016"/>
            </w:tabs>
            <w:rPr>
              <w:rFonts w:eastAsiaTheme="minorEastAsia"/>
              <w:noProof/>
              <w:sz w:val="22"/>
              <w:szCs w:val="22"/>
              <w:lang w:eastAsia="en-GB"/>
            </w:rPr>
          </w:pPr>
          <w:hyperlink w:anchor="_Toc199969666" w:history="1">
            <w:r w:rsidRPr="005A3018">
              <w:rPr>
                <w:rStyle w:val="Hyperlink"/>
                <w:noProof/>
              </w:rPr>
              <w:t>Policy BEN6:   Education</w:t>
            </w:r>
            <w:r>
              <w:rPr>
                <w:noProof/>
                <w:webHidden/>
              </w:rPr>
              <w:tab/>
            </w:r>
            <w:r>
              <w:rPr>
                <w:noProof/>
                <w:webHidden/>
              </w:rPr>
              <w:fldChar w:fldCharType="begin"/>
            </w:r>
            <w:r>
              <w:rPr>
                <w:noProof/>
                <w:webHidden/>
              </w:rPr>
              <w:instrText xml:space="preserve"> PAGEREF _Toc199969666 \h </w:instrText>
            </w:r>
            <w:r>
              <w:rPr>
                <w:noProof/>
                <w:webHidden/>
              </w:rPr>
            </w:r>
            <w:r>
              <w:rPr>
                <w:noProof/>
                <w:webHidden/>
              </w:rPr>
              <w:fldChar w:fldCharType="separate"/>
            </w:r>
            <w:r>
              <w:rPr>
                <w:noProof/>
                <w:webHidden/>
              </w:rPr>
              <w:t>38</w:t>
            </w:r>
            <w:r>
              <w:rPr>
                <w:noProof/>
                <w:webHidden/>
              </w:rPr>
              <w:fldChar w:fldCharType="end"/>
            </w:r>
          </w:hyperlink>
        </w:p>
        <w:p w14:paraId="6FB6E875" w14:textId="6369AED1" w:rsidR="00DD19BE" w:rsidRDefault="00DD19BE">
          <w:pPr>
            <w:pStyle w:val="TOC1"/>
            <w:tabs>
              <w:tab w:val="right" w:leader="dot" w:pos="9016"/>
            </w:tabs>
            <w:rPr>
              <w:rFonts w:eastAsiaTheme="minorEastAsia"/>
              <w:noProof/>
              <w:sz w:val="22"/>
              <w:szCs w:val="22"/>
              <w:lang w:eastAsia="en-GB"/>
            </w:rPr>
          </w:pPr>
          <w:hyperlink w:anchor="_Toc199969667" w:history="1">
            <w:r w:rsidRPr="005A3018">
              <w:rPr>
                <w:rStyle w:val="Hyperlink"/>
                <w:noProof/>
              </w:rPr>
              <w:t>Policy BEN7:   Community Facilities</w:t>
            </w:r>
            <w:r>
              <w:rPr>
                <w:noProof/>
                <w:webHidden/>
              </w:rPr>
              <w:tab/>
            </w:r>
            <w:r>
              <w:rPr>
                <w:noProof/>
                <w:webHidden/>
              </w:rPr>
              <w:fldChar w:fldCharType="begin"/>
            </w:r>
            <w:r>
              <w:rPr>
                <w:noProof/>
                <w:webHidden/>
              </w:rPr>
              <w:instrText xml:space="preserve"> PAGEREF _Toc199969667 \h </w:instrText>
            </w:r>
            <w:r>
              <w:rPr>
                <w:noProof/>
                <w:webHidden/>
              </w:rPr>
            </w:r>
            <w:r>
              <w:rPr>
                <w:noProof/>
                <w:webHidden/>
              </w:rPr>
              <w:fldChar w:fldCharType="separate"/>
            </w:r>
            <w:r>
              <w:rPr>
                <w:noProof/>
                <w:webHidden/>
              </w:rPr>
              <w:t>39</w:t>
            </w:r>
            <w:r>
              <w:rPr>
                <w:noProof/>
                <w:webHidden/>
              </w:rPr>
              <w:fldChar w:fldCharType="end"/>
            </w:r>
          </w:hyperlink>
        </w:p>
        <w:p w14:paraId="5700B535" w14:textId="0876B946" w:rsidR="00DD19BE" w:rsidRDefault="00DD19BE">
          <w:pPr>
            <w:pStyle w:val="TOC1"/>
            <w:tabs>
              <w:tab w:val="right" w:leader="dot" w:pos="9016"/>
            </w:tabs>
            <w:rPr>
              <w:rFonts w:eastAsiaTheme="minorEastAsia"/>
              <w:noProof/>
              <w:sz w:val="22"/>
              <w:szCs w:val="22"/>
              <w:lang w:eastAsia="en-GB"/>
            </w:rPr>
          </w:pPr>
          <w:hyperlink w:anchor="_Toc199969668" w:history="1">
            <w:r w:rsidRPr="005A3018">
              <w:rPr>
                <w:rStyle w:val="Hyperlink"/>
                <w:noProof/>
              </w:rPr>
              <w:t>Policy BEN8:   Local Employment</w:t>
            </w:r>
            <w:r>
              <w:rPr>
                <w:noProof/>
                <w:webHidden/>
              </w:rPr>
              <w:tab/>
            </w:r>
            <w:r>
              <w:rPr>
                <w:noProof/>
                <w:webHidden/>
              </w:rPr>
              <w:fldChar w:fldCharType="begin"/>
            </w:r>
            <w:r>
              <w:rPr>
                <w:noProof/>
                <w:webHidden/>
              </w:rPr>
              <w:instrText xml:space="preserve"> PAGEREF _Toc199969668 \h </w:instrText>
            </w:r>
            <w:r>
              <w:rPr>
                <w:noProof/>
                <w:webHidden/>
              </w:rPr>
            </w:r>
            <w:r>
              <w:rPr>
                <w:noProof/>
                <w:webHidden/>
              </w:rPr>
              <w:fldChar w:fldCharType="separate"/>
            </w:r>
            <w:r>
              <w:rPr>
                <w:noProof/>
                <w:webHidden/>
              </w:rPr>
              <w:t>40</w:t>
            </w:r>
            <w:r>
              <w:rPr>
                <w:noProof/>
                <w:webHidden/>
              </w:rPr>
              <w:fldChar w:fldCharType="end"/>
            </w:r>
          </w:hyperlink>
        </w:p>
        <w:p w14:paraId="513490E3" w14:textId="05EDE85F" w:rsidR="00DD19BE" w:rsidRDefault="00DD19BE">
          <w:pPr>
            <w:pStyle w:val="TOC1"/>
            <w:tabs>
              <w:tab w:val="right" w:leader="dot" w:pos="9016"/>
            </w:tabs>
            <w:rPr>
              <w:rFonts w:eastAsiaTheme="minorEastAsia"/>
              <w:noProof/>
              <w:sz w:val="22"/>
              <w:szCs w:val="22"/>
              <w:lang w:eastAsia="en-GB"/>
            </w:rPr>
          </w:pPr>
          <w:hyperlink w:anchor="_Toc199969669" w:history="1">
            <w:r w:rsidRPr="005A3018">
              <w:rPr>
                <w:rStyle w:val="Hyperlink"/>
                <w:noProof/>
              </w:rPr>
              <w:t>Policy BEN9:   Traffic Impacts</w:t>
            </w:r>
            <w:r>
              <w:rPr>
                <w:noProof/>
                <w:webHidden/>
              </w:rPr>
              <w:tab/>
            </w:r>
            <w:r>
              <w:rPr>
                <w:noProof/>
                <w:webHidden/>
              </w:rPr>
              <w:fldChar w:fldCharType="begin"/>
            </w:r>
            <w:r>
              <w:rPr>
                <w:noProof/>
                <w:webHidden/>
              </w:rPr>
              <w:instrText xml:space="preserve"> PAGEREF _Toc199969669 \h </w:instrText>
            </w:r>
            <w:r>
              <w:rPr>
                <w:noProof/>
                <w:webHidden/>
              </w:rPr>
            </w:r>
            <w:r>
              <w:rPr>
                <w:noProof/>
                <w:webHidden/>
              </w:rPr>
              <w:fldChar w:fldCharType="separate"/>
            </w:r>
            <w:r>
              <w:rPr>
                <w:noProof/>
                <w:webHidden/>
              </w:rPr>
              <w:t>41</w:t>
            </w:r>
            <w:r>
              <w:rPr>
                <w:noProof/>
                <w:webHidden/>
              </w:rPr>
              <w:fldChar w:fldCharType="end"/>
            </w:r>
          </w:hyperlink>
        </w:p>
        <w:p w14:paraId="68A73E1D" w14:textId="6C0A102F" w:rsidR="00DD19BE" w:rsidRDefault="00DD19BE">
          <w:pPr>
            <w:pStyle w:val="TOC1"/>
            <w:tabs>
              <w:tab w:val="right" w:leader="dot" w:pos="9016"/>
            </w:tabs>
            <w:rPr>
              <w:rFonts w:eastAsiaTheme="minorEastAsia"/>
              <w:noProof/>
              <w:sz w:val="22"/>
              <w:szCs w:val="22"/>
              <w:lang w:eastAsia="en-GB"/>
            </w:rPr>
          </w:pPr>
          <w:hyperlink w:anchor="_Toc199969670" w:history="1">
            <w:r w:rsidRPr="005A3018">
              <w:rPr>
                <w:rStyle w:val="Hyperlink"/>
                <w:noProof/>
              </w:rPr>
              <w:t>Policy BEN10:   Green Infrastructure</w:t>
            </w:r>
            <w:r>
              <w:rPr>
                <w:noProof/>
                <w:webHidden/>
              </w:rPr>
              <w:tab/>
            </w:r>
            <w:r>
              <w:rPr>
                <w:noProof/>
                <w:webHidden/>
              </w:rPr>
              <w:fldChar w:fldCharType="begin"/>
            </w:r>
            <w:r>
              <w:rPr>
                <w:noProof/>
                <w:webHidden/>
              </w:rPr>
              <w:instrText xml:space="preserve"> PAGEREF _Toc199969670 \h </w:instrText>
            </w:r>
            <w:r>
              <w:rPr>
                <w:noProof/>
                <w:webHidden/>
              </w:rPr>
            </w:r>
            <w:r>
              <w:rPr>
                <w:noProof/>
                <w:webHidden/>
              </w:rPr>
              <w:fldChar w:fldCharType="separate"/>
            </w:r>
            <w:r>
              <w:rPr>
                <w:noProof/>
                <w:webHidden/>
              </w:rPr>
              <w:t>42</w:t>
            </w:r>
            <w:r>
              <w:rPr>
                <w:noProof/>
                <w:webHidden/>
              </w:rPr>
              <w:fldChar w:fldCharType="end"/>
            </w:r>
          </w:hyperlink>
        </w:p>
        <w:p w14:paraId="7306BCB8" w14:textId="40E084CE" w:rsidR="00DD19BE" w:rsidRDefault="00DD19BE">
          <w:pPr>
            <w:pStyle w:val="TOC1"/>
            <w:tabs>
              <w:tab w:val="right" w:leader="dot" w:pos="9016"/>
            </w:tabs>
            <w:rPr>
              <w:rFonts w:eastAsiaTheme="minorEastAsia"/>
              <w:noProof/>
              <w:sz w:val="22"/>
              <w:szCs w:val="22"/>
              <w:lang w:eastAsia="en-GB"/>
            </w:rPr>
          </w:pPr>
          <w:hyperlink w:anchor="_Toc199969671" w:history="1">
            <w:r w:rsidRPr="005A3018">
              <w:rPr>
                <w:rStyle w:val="Hyperlink"/>
                <w:noProof/>
              </w:rPr>
              <w:t>Policy BEN11:   Local Green Spaces</w:t>
            </w:r>
            <w:r>
              <w:rPr>
                <w:noProof/>
                <w:webHidden/>
              </w:rPr>
              <w:tab/>
            </w:r>
            <w:r>
              <w:rPr>
                <w:noProof/>
                <w:webHidden/>
              </w:rPr>
              <w:fldChar w:fldCharType="begin"/>
            </w:r>
            <w:r>
              <w:rPr>
                <w:noProof/>
                <w:webHidden/>
              </w:rPr>
              <w:instrText xml:space="preserve"> PAGEREF _Toc199969671 \h </w:instrText>
            </w:r>
            <w:r>
              <w:rPr>
                <w:noProof/>
                <w:webHidden/>
              </w:rPr>
            </w:r>
            <w:r>
              <w:rPr>
                <w:noProof/>
                <w:webHidden/>
              </w:rPr>
              <w:fldChar w:fldCharType="separate"/>
            </w:r>
            <w:r>
              <w:rPr>
                <w:noProof/>
                <w:webHidden/>
              </w:rPr>
              <w:t>44</w:t>
            </w:r>
            <w:r>
              <w:rPr>
                <w:noProof/>
                <w:webHidden/>
              </w:rPr>
              <w:fldChar w:fldCharType="end"/>
            </w:r>
          </w:hyperlink>
        </w:p>
        <w:p w14:paraId="6482C50B" w14:textId="1DD6883E" w:rsidR="00DD19BE" w:rsidRDefault="00DD19BE">
          <w:pPr>
            <w:pStyle w:val="TOC1"/>
            <w:tabs>
              <w:tab w:val="right" w:leader="dot" w:pos="9016"/>
            </w:tabs>
            <w:rPr>
              <w:rFonts w:eastAsiaTheme="minorEastAsia"/>
              <w:noProof/>
              <w:sz w:val="22"/>
              <w:szCs w:val="22"/>
              <w:lang w:eastAsia="en-GB"/>
            </w:rPr>
          </w:pPr>
          <w:hyperlink w:anchor="_Toc199969672" w:history="1">
            <w:r w:rsidRPr="005A3018">
              <w:rPr>
                <w:rStyle w:val="Hyperlink"/>
                <w:rFonts w:eastAsia="Georgia"/>
                <w:noProof/>
              </w:rPr>
              <w:t>Policy BEN12:   Sustainable Drainage and Wastewater</w:t>
            </w:r>
            <w:r>
              <w:rPr>
                <w:noProof/>
                <w:webHidden/>
              </w:rPr>
              <w:tab/>
            </w:r>
            <w:r>
              <w:rPr>
                <w:noProof/>
                <w:webHidden/>
              </w:rPr>
              <w:fldChar w:fldCharType="begin"/>
            </w:r>
            <w:r>
              <w:rPr>
                <w:noProof/>
                <w:webHidden/>
              </w:rPr>
              <w:instrText xml:space="preserve"> PAGEREF _Toc199969672 \h </w:instrText>
            </w:r>
            <w:r>
              <w:rPr>
                <w:noProof/>
                <w:webHidden/>
              </w:rPr>
            </w:r>
            <w:r>
              <w:rPr>
                <w:noProof/>
                <w:webHidden/>
              </w:rPr>
              <w:fldChar w:fldCharType="separate"/>
            </w:r>
            <w:r>
              <w:rPr>
                <w:noProof/>
                <w:webHidden/>
              </w:rPr>
              <w:t>45</w:t>
            </w:r>
            <w:r>
              <w:rPr>
                <w:noProof/>
                <w:webHidden/>
              </w:rPr>
              <w:fldChar w:fldCharType="end"/>
            </w:r>
          </w:hyperlink>
        </w:p>
        <w:p w14:paraId="07CE2DE9" w14:textId="4100597F" w:rsidR="00DD19BE" w:rsidRDefault="00DD19BE">
          <w:pPr>
            <w:pStyle w:val="TOC1"/>
            <w:tabs>
              <w:tab w:val="right" w:leader="dot" w:pos="9016"/>
            </w:tabs>
            <w:rPr>
              <w:rFonts w:eastAsiaTheme="minorEastAsia"/>
              <w:noProof/>
              <w:sz w:val="22"/>
              <w:szCs w:val="22"/>
              <w:lang w:eastAsia="en-GB"/>
            </w:rPr>
          </w:pPr>
          <w:hyperlink w:anchor="_Toc199969673" w:history="1">
            <w:r w:rsidRPr="005A3018">
              <w:rPr>
                <w:rStyle w:val="Hyperlink"/>
                <w:noProof/>
              </w:rPr>
              <w:t>Policy BEN13:  Dark Skies</w:t>
            </w:r>
            <w:r>
              <w:rPr>
                <w:noProof/>
                <w:webHidden/>
              </w:rPr>
              <w:tab/>
            </w:r>
            <w:r>
              <w:rPr>
                <w:noProof/>
                <w:webHidden/>
              </w:rPr>
              <w:fldChar w:fldCharType="begin"/>
            </w:r>
            <w:r>
              <w:rPr>
                <w:noProof/>
                <w:webHidden/>
              </w:rPr>
              <w:instrText xml:space="preserve"> PAGEREF _Toc199969673 \h </w:instrText>
            </w:r>
            <w:r>
              <w:rPr>
                <w:noProof/>
                <w:webHidden/>
              </w:rPr>
            </w:r>
            <w:r>
              <w:rPr>
                <w:noProof/>
                <w:webHidden/>
              </w:rPr>
              <w:fldChar w:fldCharType="separate"/>
            </w:r>
            <w:r>
              <w:rPr>
                <w:noProof/>
                <w:webHidden/>
              </w:rPr>
              <w:t>47</w:t>
            </w:r>
            <w:r>
              <w:rPr>
                <w:noProof/>
                <w:webHidden/>
              </w:rPr>
              <w:fldChar w:fldCharType="end"/>
            </w:r>
          </w:hyperlink>
        </w:p>
        <w:p w14:paraId="0BC4013D" w14:textId="4810315E" w:rsidR="00DD19BE" w:rsidRDefault="00DD19BE">
          <w:pPr>
            <w:pStyle w:val="TOC1"/>
            <w:tabs>
              <w:tab w:val="right" w:leader="dot" w:pos="9016"/>
            </w:tabs>
            <w:rPr>
              <w:rFonts w:eastAsiaTheme="minorEastAsia"/>
              <w:noProof/>
              <w:sz w:val="22"/>
              <w:szCs w:val="22"/>
              <w:lang w:eastAsia="en-GB"/>
            </w:rPr>
          </w:pPr>
          <w:hyperlink w:anchor="_Toc199969674" w:history="1">
            <w:r w:rsidRPr="005A3018">
              <w:rPr>
                <w:rStyle w:val="Hyperlink"/>
                <w:noProof/>
              </w:rPr>
              <w:t>5. Implementation</w:t>
            </w:r>
            <w:r>
              <w:rPr>
                <w:noProof/>
                <w:webHidden/>
              </w:rPr>
              <w:tab/>
            </w:r>
            <w:r>
              <w:rPr>
                <w:noProof/>
                <w:webHidden/>
              </w:rPr>
              <w:fldChar w:fldCharType="begin"/>
            </w:r>
            <w:r>
              <w:rPr>
                <w:noProof/>
                <w:webHidden/>
              </w:rPr>
              <w:instrText xml:space="preserve"> PAGEREF _Toc199969674 \h </w:instrText>
            </w:r>
            <w:r>
              <w:rPr>
                <w:noProof/>
                <w:webHidden/>
              </w:rPr>
            </w:r>
            <w:r>
              <w:rPr>
                <w:noProof/>
                <w:webHidden/>
              </w:rPr>
              <w:fldChar w:fldCharType="separate"/>
            </w:r>
            <w:r>
              <w:rPr>
                <w:noProof/>
                <w:webHidden/>
              </w:rPr>
              <w:t>48</w:t>
            </w:r>
            <w:r>
              <w:rPr>
                <w:noProof/>
                <w:webHidden/>
              </w:rPr>
              <w:fldChar w:fldCharType="end"/>
            </w:r>
          </w:hyperlink>
        </w:p>
        <w:p w14:paraId="79704079" w14:textId="63F641DB" w:rsidR="00DD19BE" w:rsidRDefault="00DD19BE">
          <w:pPr>
            <w:pStyle w:val="TOC2"/>
            <w:tabs>
              <w:tab w:val="right" w:leader="dot" w:pos="9016"/>
            </w:tabs>
            <w:rPr>
              <w:rFonts w:eastAsiaTheme="minorEastAsia"/>
              <w:noProof/>
              <w:sz w:val="22"/>
              <w:szCs w:val="22"/>
              <w:lang w:eastAsia="en-GB"/>
            </w:rPr>
          </w:pPr>
          <w:hyperlink w:anchor="_Toc199969675" w:history="1">
            <w:r w:rsidRPr="005A3018">
              <w:rPr>
                <w:rStyle w:val="Hyperlink"/>
                <w:noProof/>
              </w:rPr>
              <w:t>Development Management</w:t>
            </w:r>
            <w:r>
              <w:rPr>
                <w:noProof/>
                <w:webHidden/>
              </w:rPr>
              <w:tab/>
            </w:r>
            <w:r>
              <w:rPr>
                <w:noProof/>
                <w:webHidden/>
              </w:rPr>
              <w:fldChar w:fldCharType="begin"/>
            </w:r>
            <w:r>
              <w:rPr>
                <w:noProof/>
                <w:webHidden/>
              </w:rPr>
              <w:instrText xml:space="preserve"> PAGEREF _Toc199969675 \h </w:instrText>
            </w:r>
            <w:r>
              <w:rPr>
                <w:noProof/>
                <w:webHidden/>
              </w:rPr>
            </w:r>
            <w:r>
              <w:rPr>
                <w:noProof/>
                <w:webHidden/>
              </w:rPr>
              <w:fldChar w:fldCharType="separate"/>
            </w:r>
            <w:r>
              <w:rPr>
                <w:noProof/>
                <w:webHidden/>
              </w:rPr>
              <w:t>48</w:t>
            </w:r>
            <w:r>
              <w:rPr>
                <w:noProof/>
                <w:webHidden/>
              </w:rPr>
              <w:fldChar w:fldCharType="end"/>
            </w:r>
          </w:hyperlink>
        </w:p>
        <w:p w14:paraId="62664E74" w14:textId="3E28D4B8" w:rsidR="00DD19BE" w:rsidRDefault="00DD19BE">
          <w:pPr>
            <w:pStyle w:val="TOC2"/>
            <w:tabs>
              <w:tab w:val="right" w:leader="dot" w:pos="9016"/>
            </w:tabs>
            <w:rPr>
              <w:rFonts w:eastAsiaTheme="minorEastAsia"/>
              <w:noProof/>
              <w:sz w:val="22"/>
              <w:szCs w:val="22"/>
              <w:lang w:eastAsia="en-GB"/>
            </w:rPr>
          </w:pPr>
          <w:hyperlink w:anchor="_Toc199969676" w:history="1">
            <w:r w:rsidRPr="005A3018">
              <w:rPr>
                <w:rStyle w:val="Hyperlink"/>
                <w:noProof/>
              </w:rPr>
              <w:t>Extension of the Conservation Area</w:t>
            </w:r>
            <w:r>
              <w:rPr>
                <w:noProof/>
                <w:webHidden/>
              </w:rPr>
              <w:tab/>
            </w:r>
            <w:r>
              <w:rPr>
                <w:noProof/>
                <w:webHidden/>
              </w:rPr>
              <w:fldChar w:fldCharType="begin"/>
            </w:r>
            <w:r>
              <w:rPr>
                <w:noProof/>
                <w:webHidden/>
              </w:rPr>
              <w:instrText xml:space="preserve"> PAGEREF _Toc199969676 \h </w:instrText>
            </w:r>
            <w:r>
              <w:rPr>
                <w:noProof/>
                <w:webHidden/>
              </w:rPr>
            </w:r>
            <w:r>
              <w:rPr>
                <w:noProof/>
                <w:webHidden/>
              </w:rPr>
              <w:fldChar w:fldCharType="separate"/>
            </w:r>
            <w:r>
              <w:rPr>
                <w:noProof/>
                <w:webHidden/>
              </w:rPr>
              <w:t>48</w:t>
            </w:r>
            <w:r>
              <w:rPr>
                <w:noProof/>
                <w:webHidden/>
              </w:rPr>
              <w:fldChar w:fldCharType="end"/>
            </w:r>
          </w:hyperlink>
        </w:p>
        <w:p w14:paraId="09DC9295" w14:textId="5574E467" w:rsidR="00DD19BE" w:rsidRDefault="00DD19BE">
          <w:pPr>
            <w:pStyle w:val="TOC2"/>
            <w:tabs>
              <w:tab w:val="right" w:leader="dot" w:pos="9016"/>
            </w:tabs>
            <w:rPr>
              <w:rFonts w:eastAsiaTheme="minorEastAsia"/>
              <w:noProof/>
              <w:sz w:val="22"/>
              <w:szCs w:val="22"/>
              <w:lang w:eastAsia="en-GB"/>
            </w:rPr>
          </w:pPr>
          <w:hyperlink w:anchor="_Toc199969677" w:history="1">
            <w:r w:rsidRPr="005A3018">
              <w:rPr>
                <w:rStyle w:val="Hyperlink"/>
                <w:noProof/>
              </w:rPr>
              <w:t>Infrastructure Projects</w:t>
            </w:r>
            <w:r>
              <w:rPr>
                <w:noProof/>
                <w:webHidden/>
              </w:rPr>
              <w:tab/>
            </w:r>
            <w:r>
              <w:rPr>
                <w:noProof/>
                <w:webHidden/>
              </w:rPr>
              <w:fldChar w:fldCharType="begin"/>
            </w:r>
            <w:r>
              <w:rPr>
                <w:noProof/>
                <w:webHidden/>
              </w:rPr>
              <w:instrText xml:space="preserve"> PAGEREF _Toc199969677 \h </w:instrText>
            </w:r>
            <w:r>
              <w:rPr>
                <w:noProof/>
                <w:webHidden/>
              </w:rPr>
            </w:r>
            <w:r>
              <w:rPr>
                <w:noProof/>
                <w:webHidden/>
              </w:rPr>
              <w:fldChar w:fldCharType="separate"/>
            </w:r>
            <w:r>
              <w:rPr>
                <w:noProof/>
                <w:webHidden/>
              </w:rPr>
              <w:t>48</w:t>
            </w:r>
            <w:r>
              <w:rPr>
                <w:noProof/>
                <w:webHidden/>
              </w:rPr>
              <w:fldChar w:fldCharType="end"/>
            </w:r>
          </w:hyperlink>
        </w:p>
        <w:p w14:paraId="6DF01AD1" w14:textId="30BE9A5E" w:rsidR="00DD19BE" w:rsidRDefault="00DD19BE">
          <w:pPr>
            <w:pStyle w:val="TOC1"/>
            <w:tabs>
              <w:tab w:val="right" w:leader="dot" w:pos="9016"/>
            </w:tabs>
            <w:rPr>
              <w:rFonts w:eastAsiaTheme="minorEastAsia"/>
              <w:noProof/>
              <w:sz w:val="22"/>
              <w:szCs w:val="22"/>
              <w:lang w:eastAsia="en-GB"/>
            </w:rPr>
          </w:pPr>
          <w:hyperlink w:anchor="_Toc199969678" w:history="1">
            <w:r w:rsidRPr="005A3018">
              <w:rPr>
                <w:rStyle w:val="Hyperlink"/>
                <w:noProof/>
              </w:rPr>
              <w:t>Appendix A –</w:t>
            </w:r>
            <w:r w:rsidRPr="005A3018">
              <w:rPr>
                <w:rStyle w:val="Hyperlink"/>
                <w:noProof/>
                <w:spacing w:val="-1"/>
              </w:rPr>
              <w:t xml:space="preserve"> </w:t>
            </w:r>
            <w:r w:rsidRPr="005A3018">
              <w:rPr>
                <w:rStyle w:val="Hyperlink"/>
                <w:noProof/>
              </w:rPr>
              <w:t>Evidence</w:t>
            </w:r>
            <w:r w:rsidRPr="005A3018">
              <w:rPr>
                <w:rStyle w:val="Hyperlink"/>
                <w:noProof/>
                <w:spacing w:val="-12"/>
              </w:rPr>
              <w:t xml:space="preserve"> </w:t>
            </w:r>
            <w:r w:rsidRPr="005A3018">
              <w:rPr>
                <w:rStyle w:val="Hyperlink"/>
                <w:noProof/>
              </w:rPr>
              <w:t>Base</w:t>
            </w:r>
            <w:r>
              <w:rPr>
                <w:noProof/>
                <w:webHidden/>
              </w:rPr>
              <w:tab/>
            </w:r>
            <w:r>
              <w:rPr>
                <w:noProof/>
                <w:webHidden/>
              </w:rPr>
              <w:fldChar w:fldCharType="begin"/>
            </w:r>
            <w:r>
              <w:rPr>
                <w:noProof/>
                <w:webHidden/>
              </w:rPr>
              <w:instrText xml:space="preserve"> PAGEREF _Toc199969678 \h </w:instrText>
            </w:r>
            <w:r>
              <w:rPr>
                <w:noProof/>
                <w:webHidden/>
              </w:rPr>
            </w:r>
            <w:r>
              <w:rPr>
                <w:noProof/>
                <w:webHidden/>
              </w:rPr>
              <w:fldChar w:fldCharType="separate"/>
            </w:r>
            <w:r>
              <w:rPr>
                <w:noProof/>
                <w:webHidden/>
              </w:rPr>
              <w:t>52</w:t>
            </w:r>
            <w:r>
              <w:rPr>
                <w:noProof/>
                <w:webHidden/>
              </w:rPr>
              <w:fldChar w:fldCharType="end"/>
            </w:r>
          </w:hyperlink>
        </w:p>
        <w:p w14:paraId="2F41C913" w14:textId="1515CBF6" w:rsidR="00DD19BE" w:rsidRDefault="00DD19BE">
          <w:pPr>
            <w:pStyle w:val="TOC1"/>
            <w:tabs>
              <w:tab w:val="right" w:leader="dot" w:pos="9016"/>
            </w:tabs>
            <w:rPr>
              <w:rFonts w:eastAsiaTheme="minorEastAsia"/>
              <w:noProof/>
              <w:sz w:val="22"/>
              <w:szCs w:val="22"/>
              <w:lang w:eastAsia="en-GB"/>
            </w:rPr>
          </w:pPr>
          <w:hyperlink w:anchor="_Toc199969679" w:history="1">
            <w:r w:rsidRPr="005A3018">
              <w:rPr>
                <w:rStyle w:val="Hyperlink"/>
                <w:noProof/>
              </w:rPr>
              <w:t>Appendix B – Bentley Settlement Boundary</w:t>
            </w:r>
            <w:r>
              <w:rPr>
                <w:noProof/>
                <w:webHidden/>
              </w:rPr>
              <w:tab/>
            </w:r>
            <w:r>
              <w:rPr>
                <w:noProof/>
                <w:webHidden/>
              </w:rPr>
              <w:fldChar w:fldCharType="begin"/>
            </w:r>
            <w:r>
              <w:rPr>
                <w:noProof/>
                <w:webHidden/>
              </w:rPr>
              <w:instrText xml:space="preserve"> PAGEREF _Toc199969679 \h </w:instrText>
            </w:r>
            <w:r>
              <w:rPr>
                <w:noProof/>
                <w:webHidden/>
              </w:rPr>
            </w:r>
            <w:r>
              <w:rPr>
                <w:noProof/>
                <w:webHidden/>
              </w:rPr>
              <w:fldChar w:fldCharType="separate"/>
            </w:r>
            <w:r>
              <w:rPr>
                <w:noProof/>
                <w:webHidden/>
              </w:rPr>
              <w:t>54</w:t>
            </w:r>
            <w:r>
              <w:rPr>
                <w:noProof/>
                <w:webHidden/>
              </w:rPr>
              <w:fldChar w:fldCharType="end"/>
            </w:r>
          </w:hyperlink>
        </w:p>
        <w:p w14:paraId="09CBAF34" w14:textId="676313B4" w:rsidR="00DD19BE" w:rsidRDefault="00DD19BE">
          <w:pPr>
            <w:pStyle w:val="TOC1"/>
            <w:tabs>
              <w:tab w:val="right" w:leader="dot" w:pos="9016"/>
            </w:tabs>
            <w:rPr>
              <w:rFonts w:eastAsiaTheme="minorEastAsia"/>
              <w:noProof/>
              <w:sz w:val="22"/>
              <w:szCs w:val="22"/>
              <w:lang w:eastAsia="en-GB"/>
            </w:rPr>
          </w:pPr>
          <w:hyperlink w:anchor="_Toc199969680" w:history="1">
            <w:r w:rsidRPr="005A3018">
              <w:rPr>
                <w:rStyle w:val="Hyperlink"/>
                <w:noProof/>
              </w:rPr>
              <w:t>Appendix C – Local Heritage Assets</w:t>
            </w:r>
            <w:r>
              <w:rPr>
                <w:noProof/>
                <w:webHidden/>
              </w:rPr>
              <w:tab/>
            </w:r>
            <w:r>
              <w:rPr>
                <w:noProof/>
                <w:webHidden/>
              </w:rPr>
              <w:fldChar w:fldCharType="begin"/>
            </w:r>
            <w:r>
              <w:rPr>
                <w:noProof/>
                <w:webHidden/>
              </w:rPr>
              <w:instrText xml:space="preserve"> PAGEREF _Toc199969680 \h </w:instrText>
            </w:r>
            <w:r>
              <w:rPr>
                <w:noProof/>
                <w:webHidden/>
              </w:rPr>
            </w:r>
            <w:r>
              <w:rPr>
                <w:noProof/>
                <w:webHidden/>
              </w:rPr>
              <w:fldChar w:fldCharType="separate"/>
            </w:r>
            <w:r>
              <w:rPr>
                <w:noProof/>
                <w:webHidden/>
              </w:rPr>
              <w:t>55</w:t>
            </w:r>
            <w:r>
              <w:rPr>
                <w:noProof/>
                <w:webHidden/>
              </w:rPr>
              <w:fldChar w:fldCharType="end"/>
            </w:r>
          </w:hyperlink>
        </w:p>
        <w:p w14:paraId="0582D7DF" w14:textId="660D1470" w:rsidR="003945B4" w:rsidRPr="003B3D4A" w:rsidRDefault="003945B4">
          <w:pPr>
            <w:rPr>
              <w:b/>
              <w:bCs/>
            </w:rPr>
          </w:pPr>
          <w:r w:rsidRPr="003B3D4A">
            <w:rPr>
              <w:b/>
              <w:bCs/>
              <w:noProof/>
            </w:rPr>
            <w:fldChar w:fldCharType="end"/>
          </w:r>
        </w:p>
      </w:sdtContent>
    </w:sdt>
    <w:p w14:paraId="5014268C" w14:textId="77777777" w:rsidR="006C062C" w:rsidRPr="003B3D4A" w:rsidRDefault="006C062C" w:rsidP="006C062C">
      <w:pPr>
        <w:widowControl w:val="0"/>
        <w:autoSpaceDE w:val="0"/>
        <w:autoSpaceDN w:val="0"/>
        <w:adjustRightInd w:val="0"/>
        <w:spacing w:line="200" w:lineRule="exact"/>
        <w:rPr>
          <w:rFonts w:ascii="Georgia" w:hAnsi="Georgia" w:cs="Century Gothic"/>
          <w:b/>
          <w:bCs/>
          <w:sz w:val="20"/>
          <w:szCs w:val="20"/>
        </w:rPr>
      </w:pPr>
    </w:p>
    <w:p w14:paraId="766C5442" w14:textId="7289A449" w:rsidR="008E38BC" w:rsidRDefault="008E38BC" w:rsidP="006C062C">
      <w:pPr>
        <w:widowControl w:val="0"/>
        <w:autoSpaceDE w:val="0"/>
        <w:autoSpaceDN w:val="0"/>
        <w:adjustRightInd w:val="0"/>
        <w:spacing w:before="15"/>
        <w:ind w:right="-20"/>
        <w:rPr>
          <w:rFonts w:ascii="Georgia" w:hAnsi="Georgia" w:cs="Century Gothic"/>
          <w:b/>
          <w:bCs/>
          <w:color w:val="92D050"/>
          <w:sz w:val="28"/>
          <w:szCs w:val="28"/>
        </w:rPr>
      </w:pPr>
    </w:p>
    <w:p w14:paraId="257078F6" w14:textId="66DD3355" w:rsidR="003B3D4A" w:rsidRDefault="003B3D4A" w:rsidP="006C062C">
      <w:pPr>
        <w:widowControl w:val="0"/>
        <w:autoSpaceDE w:val="0"/>
        <w:autoSpaceDN w:val="0"/>
        <w:adjustRightInd w:val="0"/>
        <w:spacing w:before="15"/>
        <w:ind w:right="-20"/>
        <w:rPr>
          <w:rFonts w:ascii="Georgia" w:hAnsi="Georgia" w:cs="Century Gothic"/>
          <w:b/>
          <w:bCs/>
          <w:color w:val="92D050"/>
          <w:sz w:val="28"/>
          <w:szCs w:val="28"/>
        </w:rPr>
      </w:pPr>
    </w:p>
    <w:p w14:paraId="4F072609" w14:textId="77777777" w:rsidR="003B3D4A" w:rsidRPr="003B3D4A" w:rsidRDefault="003B3D4A" w:rsidP="006C062C">
      <w:pPr>
        <w:widowControl w:val="0"/>
        <w:autoSpaceDE w:val="0"/>
        <w:autoSpaceDN w:val="0"/>
        <w:adjustRightInd w:val="0"/>
        <w:spacing w:before="15"/>
        <w:ind w:right="-20"/>
        <w:rPr>
          <w:rFonts w:ascii="Georgia" w:hAnsi="Georgia" w:cs="Century Gothic"/>
          <w:b/>
          <w:bCs/>
          <w:color w:val="92D050"/>
          <w:sz w:val="28"/>
          <w:szCs w:val="28"/>
        </w:rPr>
      </w:pPr>
    </w:p>
    <w:p w14:paraId="7799921D" w14:textId="77777777" w:rsidR="008E38BC" w:rsidRPr="003B3D4A" w:rsidRDefault="008E38BC" w:rsidP="006C062C">
      <w:pPr>
        <w:widowControl w:val="0"/>
        <w:autoSpaceDE w:val="0"/>
        <w:autoSpaceDN w:val="0"/>
        <w:adjustRightInd w:val="0"/>
        <w:spacing w:before="15"/>
        <w:ind w:right="-20"/>
        <w:rPr>
          <w:rFonts w:ascii="Georgia" w:hAnsi="Georgia" w:cs="Century Gothic"/>
          <w:b/>
          <w:bCs/>
          <w:color w:val="92D050"/>
          <w:sz w:val="28"/>
          <w:szCs w:val="28"/>
        </w:rPr>
      </w:pPr>
    </w:p>
    <w:p w14:paraId="3700FFB8" w14:textId="77777777" w:rsidR="008E38BC" w:rsidRDefault="008E38BC" w:rsidP="006C062C">
      <w:pPr>
        <w:widowControl w:val="0"/>
        <w:autoSpaceDE w:val="0"/>
        <w:autoSpaceDN w:val="0"/>
        <w:adjustRightInd w:val="0"/>
        <w:spacing w:before="15"/>
        <w:ind w:right="-20"/>
        <w:rPr>
          <w:rFonts w:ascii="Georgia" w:hAnsi="Georgia" w:cs="Century Gothic"/>
          <w:b/>
          <w:bCs/>
          <w:color w:val="92D050"/>
          <w:sz w:val="28"/>
          <w:szCs w:val="28"/>
        </w:rPr>
      </w:pPr>
    </w:p>
    <w:p w14:paraId="25AD20F7" w14:textId="77777777" w:rsidR="008E38BC" w:rsidRDefault="008E38BC" w:rsidP="006C062C">
      <w:pPr>
        <w:widowControl w:val="0"/>
        <w:autoSpaceDE w:val="0"/>
        <w:autoSpaceDN w:val="0"/>
        <w:adjustRightInd w:val="0"/>
        <w:spacing w:before="15"/>
        <w:ind w:right="-20"/>
        <w:rPr>
          <w:rFonts w:ascii="Georgia" w:hAnsi="Georgia" w:cs="Century Gothic"/>
          <w:b/>
          <w:bCs/>
          <w:color w:val="92D050"/>
          <w:sz w:val="28"/>
          <w:szCs w:val="28"/>
        </w:rPr>
      </w:pPr>
    </w:p>
    <w:p w14:paraId="2443ADC3" w14:textId="77777777" w:rsidR="008E38BC" w:rsidRDefault="008E38BC" w:rsidP="006C062C">
      <w:pPr>
        <w:widowControl w:val="0"/>
        <w:autoSpaceDE w:val="0"/>
        <w:autoSpaceDN w:val="0"/>
        <w:adjustRightInd w:val="0"/>
        <w:spacing w:before="15"/>
        <w:ind w:right="-20"/>
        <w:rPr>
          <w:rFonts w:ascii="Georgia" w:hAnsi="Georgia" w:cs="Century Gothic"/>
          <w:b/>
          <w:bCs/>
          <w:color w:val="92D050"/>
          <w:sz w:val="28"/>
          <w:szCs w:val="28"/>
        </w:rPr>
      </w:pPr>
    </w:p>
    <w:p w14:paraId="387360DA" w14:textId="77777777" w:rsidR="008E38BC" w:rsidRDefault="008E38BC" w:rsidP="006C062C">
      <w:pPr>
        <w:widowControl w:val="0"/>
        <w:autoSpaceDE w:val="0"/>
        <w:autoSpaceDN w:val="0"/>
        <w:adjustRightInd w:val="0"/>
        <w:spacing w:before="15"/>
        <w:ind w:right="-20"/>
        <w:rPr>
          <w:rFonts w:ascii="Georgia" w:hAnsi="Georgia" w:cs="Century Gothic"/>
          <w:b/>
          <w:bCs/>
          <w:color w:val="92D050"/>
          <w:sz w:val="28"/>
          <w:szCs w:val="28"/>
        </w:rPr>
      </w:pPr>
    </w:p>
    <w:p w14:paraId="5D169894" w14:textId="77777777" w:rsidR="008E38BC" w:rsidRDefault="008E38BC" w:rsidP="006C062C">
      <w:pPr>
        <w:widowControl w:val="0"/>
        <w:autoSpaceDE w:val="0"/>
        <w:autoSpaceDN w:val="0"/>
        <w:adjustRightInd w:val="0"/>
        <w:spacing w:before="15"/>
        <w:ind w:right="-20"/>
        <w:rPr>
          <w:rFonts w:ascii="Georgia" w:hAnsi="Georgia" w:cs="Century Gothic"/>
          <w:b/>
          <w:bCs/>
          <w:color w:val="92D050"/>
          <w:sz w:val="28"/>
          <w:szCs w:val="28"/>
        </w:rPr>
      </w:pPr>
    </w:p>
    <w:p w14:paraId="57FC620C" w14:textId="77777777" w:rsidR="008E38BC" w:rsidRDefault="008E38BC" w:rsidP="006C062C">
      <w:pPr>
        <w:widowControl w:val="0"/>
        <w:autoSpaceDE w:val="0"/>
        <w:autoSpaceDN w:val="0"/>
        <w:adjustRightInd w:val="0"/>
        <w:spacing w:before="15"/>
        <w:ind w:right="-20"/>
        <w:rPr>
          <w:rFonts w:ascii="Georgia" w:hAnsi="Georgia" w:cs="Century Gothic"/>
          <w:b/>
          <w:bCs/>
          <w:color w:val="92D050"/>
          <w:sz w:val="28"/>
          <w:szCs w:val="28"/>
        </w:rPr>
      </w:pPr>
    </w:p>
    <w:p w14:paraId="21F4A86A" w14:textId="77777777" w:rsidR="003B3D4A" w:rsidRDefault="003B3D4A" w:rsidP="003945B4">
      <w:pPr>
        <w:pStyle w:val="Heading1"/>
      </w:pPr>
    </w:p>
    <w:p w14:paraId="55622C3E" w14:textId="77777777" w:rsidR="003B3D4A" w:rsidRDefault="003B3D4A" w:rsidP="003945B4">
      <w:pPr>
        <w:pStyle w:val="Heading1"/>
      </w:pPr>
    </w:p>
    <w:p w14:paraId="40FE9B83" w14:textId="41EDA866" w:rsidR="006C062C" w:rsidRPr="00B151B8" w:rsidRDefault="006C062C" w:rsidP="003945B4">
      <w:pPr>
        <w:pStyle w:val="Heading1"/>
      </w:pPr>
      <w:bookmarkStart w:id="0" w:name="_Toc199969626"/>
      <w:r w:rsidRPr="00B151B8">
        <w:t>Foreword</w:t>
      </w:r>
      <w:bookmarkEnd w:id="0"/>
    </w:p>
    <w:p w14:paraId="02A0B7DA" w14:textId="77777777" w:rsidR="006C062C" w:rsidRPr="00B151B8" w:rsidRDefault="006C062C" w:rsidP="006C062C">
      <w:pPr>
        <w:widowControl w:val="0"/>
        <w:autoSpaceDE w:val="0"/>
        <w:autoSpaceDN w:val="0"/>
        <w:adjustRightInd w:val="0"/>
        <w:spacing w:line="200" w:lineRule="exact"/>
        <w:rPr>
          <w:rFonts w:ascii="Georgia" w:hAnsi="Georgia" w:cs="Century Gothic"/>
          <w:sz w:val="20"/>
          <w:szCs w:val="20"/>
        </w:rPr>
      </w:pPr>
    </w:p>
    <w:p w14:paraId="6AB9CFB4" w14:textId="77777777" w:rsidR="006C062C" w:rsidRPr="00B151B8" w:rsidRDefault="006C062C" w:rsidP="006C062C">
      <w:pPr>
        <w:rPr>
          <w:rFonts w:ascii="Georgia" w:hAnsi="Georgia" w:cs="Arial"/>
          <w:bCs/>
          <w:i/>
          <w:color w:val="000000" w:themeColor="text1"/>
        </w:rPr>
      </w:pPr>
      <w:r w:rsidRPr="00B151B8">
        <w:rPr>
          <w:rFonts w:ascii="Georgia" w:hAnsi="Georgia" w:cs="Arial"/>
          <w:bCs/>
          <w:i/>
          <w:color w:val="000000" w:themeColor="text1"/>
        </w:rPr>
        <w:t>“Bentley’s Neighbourhood Plan allows us to have a say in any future local development by providing a set of land use policies which are specific to our parish. These policies together with East Hampshire District Council’s, more general, Local Plan policies form a Development Plan for Bentley such that we are better able to preserve the distinctive character and environment of our rural community.</w:t>
      </w:r>
    </w:p>
    <w:p w14:paraId="75621E5B" w14:textId="77777777" w:rsidR="006C062C" w:rsidRPr="00B151B8" w:rsidRDefault="006C062C" w:rsidP="006C062C">
      <w:pPr>
        <w:rPr>
          <w:rFonts w:ascii="Georgia" w:hAnsi="Georgia" w:cs="Arial"/>
          <w:bCs/>
          <w:i/>
          <w:color w:val="000000" w:themeColor="text1"/>
        </w:rPr>
      </w:pPr>
    </w:p>
    <w:p w14:paraId="50338477" w14:textId="5A6EE153" w:rsidR="006C062C" w:rsidRPr="00B151B8" w:rsidRDefault="006C062C" w:rsidP="006C062C">
      <w:pPr>
        <w:rPr>
          <w:rFonts w:ascii="Georgia" w:hAnsi="Georgia" w:cs="Arial"/>
          <w:bCs/>
          <w:i/>
          <w:color w:val="000000" w:themeColor="text1"/>
        </w:rPr>
      </w:pPr>
      <w:r w:rsidRPr="00B151B8">
        <w:rPr>
          <w:rFonts w:ascii="Georgia" w:hAnsi="Georgia" w:cs="Arial"/>
          <w:bCs/>
          <w:i/>
          <w:color w:val="000000" w:themeColor="text1"/>
        </w:rPr>
        <w:t>Our original Neighbourhood Plan, made in 201</w:t>
      </w:r>
      <w:r w:rsidR="001C4E5C">
        <w:rPr>
          <w:rFonts w:ascii="Georgia" w:hAnsi="Georgia" w:cs="Arial"/>
          <w:bCs/>
          <w:i/>
          <w:color w:val="000000" w:themeColor="text1"/>
        </w:rPr>
        <w:t>6</w:t>
      </w:r>
      <w:r w:rsidRPr="00B151B8">
        <w:rPr>
          <w:rFonts w:ascii="Georgia" w:hAnsi="Georgia" w:cs="Arial"/>
          <w:bCs/>
          <w:i/>
          <w:color w:val="000000" w:themeColor="text1"/>
        </w:rPr>
        <w:t xml:space="preserve">, was one of the first in East Hampshire and, indeed, one of the first </w:t>
      </w:r>
      <w:r w:rsidRPr="00BD104A">
        <w:rPr>
          <w:rFonts w:ascii="Georgia" w:hAnsi="Georgia" w:cs="Arial"/>
          <w:bCs/>
          <w:i/>
          <w:color w:val="000000" w:themeColor="text1"/>
        </w:rPr>
        <w:t xml:space="preserve">in the </w:t>
      </w:r>
      <w:r w:rsidR="00447C7D" w:rsidRPr="00BD104A">
        <w:rPr>
          <w:rFonts w:ascii="Georgia" w:hAnsi="Georgia" w:cs="Arial"/>
          <w:bCs/>
          <w:i/>
          <w:color w:val="000000" w:themeColor="text1"/>
        </w:rPr>
        <w:t>UK.</w:t>
      </w:r>
      <w:r w:rsidRPr="00B151B8">
        <w:rPr>
          <w:rFonts w:ascii="Georgia" w:hAnsi="Georgia" w:cs="Arial"/>
          <w:bCs/>
          <w:i/>
          <w:color w:val="000000" w:themeColor="text1"/>
        </w:rPr>
        <w:t xml:space="preserve"> Plans need to evolve to meet new challenges and this revision has given us the opportunity to improve our plan, learning from our own experiences and from other communities that have made plans since.</w:t>
      </w:r>
    </w:p>
    <w:p w14:paraId="636DA95D" w14:textId="77777777" w:rsidR="006C062C" w:rsidRPr="00B151B8" w:rsidRDefault="006C062C" w:rsidP="006C062C">
      <w:pPr>
        <w:rPr>
          <w:rFonts w:ascii="Georgia" w:hAnsi="Georgia" w:cs="Arial"/>
          <w:bCs/>
          <w:i/>
          <w:color w:val="000000" w:themeColor="text1"/>
        </w:rPr>
      </w:pPr>
    </w:p>
    <w:p w14:paraId="0107305A" w14:textId="77777777" w:rsidR="006C062C" w:rsidRPr="00B151B8" w:rsidRDefault="006C062C" w:rsidP="006C062C">
      <w:pPr>
        <w:rPr>
          <w:rFonts w:ascii="Georgia" w:hAnsi="Georgia" w:cs="Arial"/>
          <w:bCs/>
          <w:i/>
          <w:color w:val="000000" w:themeColor="text1"/>
        </w:rPr>
      </w:pPr>
      <w:r w:rsidRPr="00B151B8">
        <w:rPr>
          <w:rFonts w:ascii="Georgia" w:hAnsi="Georgia" w:cs="Arial"/>
          <w:bCs/>
          <w:i/>
          <w:color w:val="000000" w:themeColor="text1"/>
        </w:rPr>
        <w:t>It has been a fairly arduous task to complete this revision, given the circumstances of the past few years, and I would like to thank the Neighbourhood Planning Group and especially their Chairman, Chris Mace, for bringing the revision together; a sterling effort by all.”</w:t>
      </w:r>
    </w:p>
    <w:p w14:paraId="0BD69ED3" w14:textId="77777777" w:rsidR="006C062C" w:rsidRPr="00B151B8" w:rsidRDefault="006C062C" w:rsidP="006C062C">
      <w:pPr>
        <w:widowControl w:val="0"/>
        <w:autoSpaceDE w:val="0"/>
        <w:autoSpaceDN w:val="0"/>
        <w:adjustRightInd w:val="0"/>
        <w:spacing w:line="200" w:lineRule="exact"/>
        <w:rPr>
          <w:rFonts w:ascii="Georgia" w:hAnsi="Georgia" w:cs="Century Gothic"/>
          <w:sz w:val="20"/>
          <w:szCs w:val="20"/>
        </w:rPr>
      </w:pPr>
    </w:p>
    <w:p w14:paraId="4397CBFC" w14:textId="77777777" w:rsidR="006C062C" w:rsidRPr="00B151B8" w:rsidRDefault="006C062C" w:rsidP="006C062C">
      <w:pPr>
        <w:spacing w:line="200" w:lineRule="exact"/>
        <w:rPr>
          <w:rFonts w:ascii="Georgia" w:hAnsi="Georgia"/>
          <w:sz w:val="20"/>
          <w:szCs w:val="20"/>
        </w:rPr>
      </w:pPr>
    </w:p>
    <w:p w14:paraId="317964E4" w14:textId="77777777" w:rsidR="006C062C" w:rsidRPr="00B151B8" w:rsidRDefault="006C062C" w:rsidP="006C062C">
      <w:pPr>
        <w:rPr>
          <w:rFonts w:ascii="Georgia" w:hAnsi="Georgia"/>
          <w:bCs/>
          <w:color w:val="000000" w:themeColor="text1"/>
        </w:rPr>
      </w:pPr>
    </w:p>
    <w:p w14:paraId="19205500" w14:textId="77777777" w:rsidR="006C062C" w:rsidRPr="00B151B8" w:rsidRDefault="006C062C" w:rsidP="006C062C">
      <w:pPr>
        <w:rPr>
          <w:rFonts w:ascii="Georgia" w:hAnsi="Georgia"/>
          <w:b/>
          <w:color w:val="000000" w:themeColor="text1"/>
        </w:rPr>
      </w:pPr>
      <w:r w:rsidRPr="00B151B8">
        <w:rPr>
          <w:rFonts w:ascii="Georgia" w:hAnsi="Georgia"/>
          <w:b/>
          <w:color w:val="000000" w:themeColor="text1"/>
        </w:rPr>
        <w:t>John Fuller</w:t>
      </w:r>
    </w:p>
    <w:p w14:paraId="54CB257E" w14:textId="70E93CBE" w:rsidR="006C062C" w:rsidRPr="00B151B8" w:rsidRDefault="006C062C" w:rsidP="006C062C">
      <w:pPr>
        <w:rPr>
          <w:rFonts w:ascii="Georgia" w:hAnsi="Georgia"/>
          <w:bCs/>
          <w:color w:val="000000" w:themeColor="text1"/>
          <w:sz w:val="20"/>
          <w:szCs w:val="20"/>
        </w:rPr>
      </w:pPr>
      <w:r w:rsidRPr="00B151B8">
        <w:rPr>
          <w:rFonts w:ascii="Georgia" w:hAnsi="Georgia"/>
          <w:bCs/>
          <w:color w:val="000000" w:themeColor="text1"/>
          <w:sz w:val="20"/>
          <w:szCs w:val="20"/>
        </w:rPr>
        <w:t xml:space="preserve">Chairman for Bentley Parish Council </w:t>
      </w:r>
    </w:p>
    <w:p w14:paraId="106A3502" w14:textId="77777777" w:rsidR="006C062C" w:rsidRPr="00B151B8" w:rsidRDefault="006C062C" w:rsidP="006C062C">
      <w:pPr>
        <w:rPr>
          <w:rFonts w:ascii="Georgia" w:hAnsi="Georgia"/>
          <w:i/>
          <w:iCs/>
          <w:color w:val="000000" w:themeColor="text1"/>
        </w:rPr>
      </w:pPr>
    </w:p>
    <w:p w14:paraId="55804639" w14:textId="77777777" w:rsidR="006C062C" w:rsidRPr="00B151B8" w:rsidRDefault="006C062C" w:rsidP="006C062C">
      <w:pPr>
        <w:spacing w:after="160" w:line="259" w:lineRule="auto"/>
        <w:rPr>
          <w:rFonts w:ascii="Georgia" w:hAnsi="Georgia"/>
          <w:i/>
          <w:sz w:val="22"/>
          <w:szCs w:val="22"/>
        </w:rPr>
      </w:pPr>
      <w:r w:rsidRPr="00B151B8">
        <w:rPr>
          <w:rFonts w:ascii="Georgia" w:hAnsi="Georgia"/>
          <w:i/>
          <w:sz w:val="22"/>
          <w:szCs w:val="22"/>
        </w:rPr>
        <w:br w:type="page"/>
      </w:r>
    </w:p>
    <w:p w14:paraId="14A21B24" w14:textId="77777777" w:rsidR="004A2995" w:rsidRDefault="004A2995" w:rsidP="006C062C">
      <w:pPr>
        <w:widowControl w:val="0"/>
        <w:autoSpaceDE w:val="0"/>
        <w:autoSpaceDN w:val="0"/>
        <w:adjustRightInd w:val="0"/>
        <w:spacing w:before="15"/>
        <w:ind w:right="-20"/>
        <w:rPr>
          <w:rFonts w:ascii="Georgia" w:hAnsi="Georgia" w:cs="Century Gothic"/>
          <w:b/>
          <w:bCs/>
          <w:color w:val="92D050"/>
          <w:sz w:val="28"/>
          <w:szCs w:val="28"/>
        </w:rPr>
      </w:pPr>
    </w:p>
    <w:p w14:paraId="2A3DF8EF" w14:textId="77777777" w:rsidR="004A2995" w:rsidRDefault="004A2995" w:rsidP="006C062C">
      <w:pPr>
        <w:widowControl w:val="0"/>
        <w:autoSpaceDE w:val="0"/>
        <w:autoSpaceDN w:val="0"/>
        <w:adjustRightInd w:val="0"/>
        <w:spacing w:before="15"/>
        <w:ind w:right="-20"/>
        <w:rPr>
          <w:rFonts w:ascii="Georgia" w:hAnsi="Georgia" w:cs="Century Gothic"/>
          <w:b/>
          <w:bCs/>
          <w:color w:val="92D050"/>
          <w:sz w:val="28"/>
          <w:szCs w:val="28"/>
        </w:rPr>
      </w:pPr>
    </w:p>
    <w:p w14:paraId="3512D0E6" w14:textId="2683C2BD" w:rsidR="006C062C" w:rsidRPr="00B151B8" w:rsidRDefault="006C062C" w:rsidP="003945B4">
      <w:pPr>
        <w:pStyle w:val="Heading1"/>
      </w:pPr>
      <w:bookmarkStart w:id="1" w:name="_Toc199969627"/>
      <w:r w:rsidRPr="00B151B8">
        <w:t>List</w:t>
      </w:r>
      <w:r w:rsidRPr="00B151B8">
        <w:rPr>
          <w:spacing w:val="-3"/>
        </w:rPr>
        <w:t xml:space="preserve"> </w:t>
      </w:r>
      <w:r w:rsidRPr="00B151B8">
        <w:t>of</w:t>
      </w:r>
      <w:r w:rsidRPr="00B151B8">
        <w:rPr>
          <w:spacing w:val="-2"/>
        </w:rPr>
        <w:t xml:space="preserve"> Land Use </w:t>
      </w:r>
      <w:r w:rsidRPr="00B151B8">
        <w:t>Policies</w:t>
      </w:r>
      <w:bookmarkEnd w:id="1"/>
      <w:r w:rsidRPr="00B151B8">
        <w:t xml:space="preserve"> </w:t>
      </w:r>
    </w:p>
    <w:p w14:paraId="2DE4D961" w14:textId="77777777" w:rsidR="006C062C" w:rsidRPr="00B151B8" w:rsidRDefault="006C062C" w:rsidP="006C062C">
      <w:pPr>
        <w:widowControl w:val="0"/>
        <w:autoSpaceDE w:val="0"/>
        <w:autoSpaceDN w:val="0"/>
        <w:adjustRightInd w:val="0"/>
        <w:spacing w:before="8"/>
        <w:ind w:right="418"/>
        <w:rPr>
          <w:rFonts w:ascii="Georgia" w:hAnsi="Georgia" w:cs="Century Gothic"/>
          <w:b/>
          <w:bCs/>
        </w:rPr>
      </w:pPr>
    </w:p>
    <w:p w14:paraId="1779BDF7" w14:textId="77777777" w:rsidR="00C52AAC" w:rsidRPr="00B151B8" w:rsidRDefault="00C52AAC" w:rsidP="006C062C">
      <w:pPr>
        <w:widowControl w:val="0"/>
        <w:autoSpaceDE w:val="0"/>
        <w:autoSpaceDN w:val="0"/>
        <w:adjustRightInd w:val="0"/>
        <w:spacing w:before="8"/>
        <w:ind w:right="418"/>
        <w:rPr>
          <w:rFonts w:ascii="Georgia" w:hAnsi="Georgia"/>
          <w:sz w:val="22"/>
          <w:szCs w:val="22"/>
        </w:rPr>
      </w:pPr>
    </w:p>
    <w:p w14:paraId="3F741F34" w14:textId="37CEE6D1" w:rsidR="006C062C" w:rsidRPr="00B151B8" w:rsidRDefault="006C062C" w:rsidP="006C062C">
      <w:pPr>
        <w:widowControl w:val="0"/>
        <w:autoSpaceDE w:val="0"/>
        <w:autoSpaceDN w:val="0"/>
        <w:adjustRightInd w:val="0"/>
        <w:spacing w:before="8"/>
        <w:ind w:right="418"/>
        <w:rPr>
          <w:rFonts w:ascii="Georgia" w:hAnsi="Georgia" w:cs="Century Gothic"/>
        </w:rPr>
      </w:pPr>
      <w:r w:rsidRPr="00B151B8">
        <w:rPr>
          <w:rFonts w:ascii="Georgia" w:hAnsi="Georgia"/>
          <w:sz w:val="22"/>
          <w:szCs w:val="22"/>
        </w:rPr>
        <w:t xml:space="preserve">Set out in the table below is a summary of the proposed material modifications to the made Bentley Neighbourhood Plan. </w:t>
      </w:r>
    </w:p>
    <w:p w14:paraId="64DDD3DF" w14:textId="77777777" w:rsidR="006C062C" w:rsidRPr="00B151B8" w:rsidRDefault="006C062C" w:rsidP="006C062C">
      <w:pPr>
        <w:widowControl w:val="0"/>
        <w:autoSpaceDE w:val="0"/>
        <w:autoSpaceDN w:val="0"/>
        <w:adjustRightInd w:val="0"/>
        <w:spacing w:line="200" w:lineRule="exact"/>
        <w:rPr>
          <w:rFonts w:ascii="Georgia" w:hAnsi="Georgia" w:cs="Century Gothic"/>
        </w:rPr>
      </w:pPr>
    </w:p>
    <w:p w14:paraId="2D1604E1" w14:textId="77777777" w:rsidR="006C062C" w:rsidRPr="00B151B8" w:rsidRDefault="006C062C" w:rsidP="006C062C">
      <w:pPr>
        <w:widowControl w:val="0"/>
        <w:autoSpaceDE w:val="0"/>
        <w:autoSpaceDN w:val="0"/>
        <w:adjustRightInd w:val="0"/>
        <w:spacing w:line="200" w:lineRule="exact"/>
        <w:rPr>
          <w:rFonts w:ascii="Georgia" w:hAnsi="Georgia" w:cs="Century Gothic"/>
        </w:rPr>
      </w:pPr>
    </w:p>
    <w:p w14:paraId="40C5F0AC" w14:textId="77777777" w:rsidR="006C062C" w:rsidRPr="00B151B8" w:rsidRDefault="006C062C" w:rsidP="006C062C">
      <w:pPr>
        <w:widowControl w:val="0"/>
        <w:autoSpaceDE w:val="0"/>
        <w:autoSpaceDN w:val="0"/>
        <w:adjustRightInd w:val="0"/>
        <w:spacing w:line="200" w:lineRule="exact"/>
        <w:rPr>
          <w:rFonts w:ascii="Georgia" w:hAnsi="Georgia" w:cs="Century Gothic"/>
        </w:rPr>
      </w:pPr>
    </w:p>
    <w:tbl>
      <w:tblPr>
        <w:tblW w:w="8075" w:type="dxa"/>
        <w:tblLayout w:type="fixed"/>
        <w:tblCellMar>
          <w:left w:w="0" w:type="dxa"/>
          <w:right w:w="0" w:type="dxa"/>
        </w:tblCellMar>
        <w:tblLook w:val="0000" w:firstRow="0" w:lastRow="0" w:firstColumn="0" w:lastColumn="0" w:noHBand="0" w:noVBand="0"/>
      </w:tblPr>
      <w:tblGrid>
        <w:gridCol w:w="6658"/>
        <w:gridCol w:w="1417"/>
      </w:tblGrid>
      <w:tr w:rsidR="0097056B" w:rsidRPr="00B151B8" w14:paraId="5172B093" w14:textId="77777777" w:rsidTr="0097056B">
        <w:trPr>
          <w:trHeight w:hRule="exact" w:val="1239"/>
        </w:trPr>
        <w:tc>
          <w:tcPr>
            <w:tcW w:w="6658" w:type="dxa"/>
            <w:vAlign w:val="center"/>
          </w:tcPr>
          <w:p w14:paraId="04AED486" w14:textId="77777777" w:rsidR="0097056B" w:rsidRPr="00B151B8" w:rsidRDefault="0097056B" w:rsidP="00C52AAC">
            <w:pPr>
              <w:widowControl w:val="0"/>
              <w:autoSpaceDE w:val="0"/>
              <w:autoSpaceDN w:val="0"/>
              <w:adjustRightInd w:val="0"/>
              <w:spacing w:before="8"/>
              <w:ind w:left="438" w:right="418"/>
              <w:rPr>
                <w:rFonts w:ascii="Georgia" w:hAnsi="Georgia" w:cs="Century Gothic"/>
                <w:b/>
                <w:bCs/>
                <w:spacing w:val="3"/>
                <w:sz w:val="22"/>
                <w:szCs w:val="22"/>
              </w:rPr>
            </w:pPr>
            <w:r w:rsidRPr="00B151B8">
              <w:rPr>
                <w:rFonts w:ascii="Georgia" w:hAnsi="Georgia" w:cs="Century Gothic"/>
                <w:b/>
                <w:bCs/>
                <w:spacing w:val="3"/>
                <w:sz w:val="22"/>
                <w:szCs w:val="22"/>
              </w:rPr>
              <w:t>Modified Plan Policy Numbers &amp; Titles</w:t>
            </w:r>
          </w:p>
        </w:tc>
        <w:tc>
          <w:tcPr>
            <w:tcW w:w="1417" w:type="dxa"/>
            <w:vAlign w:val="center"/>
          </w:tcPr>
          <w:p w14:paraId="421BCA95" w14:textId="77777777" w:rsidR="0097056B" w:rsidRPr="00B151B8" w:rsidRDefault="0097056B">
            <w:pPr>
              <w:widowControl w:val="0"/>
              <w:autoSpaceDE w:val="0"/>
              <w:autoSpaceDN w:val="0"/>
              <w:adjustRightInd w:val="0"/>
              <w:spacing w:before="8"/>
              <w:ind w:left="100" w:right="-20"/>
              <w:jc w:val="center"/>
              <w:rPr>
                <w:rFonts w:ascii="Georgia" w:hAnsi="Georgia" w:cs="Century Gothic"/>
                <w:b/>
                <w:bCs/>
                <w:spacing w:val="3"/>
                <w:sz w:val="22"/>
                <w:szCs w:val="22"/>
              </w:rPr>
            </w:pPr>
            <w:r w:rsidRPr="00B151B8">
              <w:rPr>
                <w:rFonts w:ascii="Georgia" w:hAnsi="Georgia" w:cs="Century Gothic"/>
                <w:b/>
                <w:bCs/>
                <w:spacing w:val="3"/>
                <w:sz w:val="22"/>
                <w:szCs w:val="22"/>
              </w:rPr>
              <w:t>Made Plan Numbers</w:t>
            </w:r>
          </w:p>
        </w:tc>
      </w:tr>
      <w:tr w:rsidR="0097056B" w:rsidRPr="00B151B8" w14:paraId="0E7EB4E9" w14:textId="77777777" w:rsidTr="0097056B">
        <w:trPr>
          <w:trHeight w:hRule="exact" w:val="567"/>
        </w:trPr>
        <w:tc>
          <w:tcPr>
            <w:tcW w:w="6658" w:type="dxa"/>
            <w:vAlign w:val="center"/>
          </w:tcPr>
          <w:p w14:paraId="37ECE420" w14:textId="77777777" w:rsidR="0097056B" w:rsidRPr="00B151B8" w:rsidRDefault="0097056B">
            <w:pPr>
              <w:widowControl w:val="0"/>
              <w:autoSpaceDE w:val="0"/>
              <w:autoSpaceDN w:val="0"/>
              <w:adjustRightInd w:val="0"/>
              <w:spacing w:before="8"/>
              <w:ind w:left="438" w:right="418"/>
              <w:rPr>
                <w:rFonts w:ascii="Georgia" w:hAnsi="Georgia"/>
              </w:rPr>
            </w:pPr>
            <w:r w:rsidRPr="00B151B8">
              <w:rPr>
                <w:rFonts w:ascii="Georgia" w:hAnsi="Georgia" w:cs="Century Gothic"/>
                <w:spacing w:val="3"/>
                <w:sz w:val="22"/>
                <w:szCs w:val="22"/>
              </w:rPr>
              <w:t>Policy BEN1: Spatial Plan</w:t>
            </w:r>
          </w:p>
        </w:tc>
        <w:tc>
          <w:tcPr>
            <w:tcW w:w="1417" w:type="dxa"/>
            <w:vAlign w:val="center"/>
          </w:tcPr>
          <w:p w14:paraId="15F8689C" w14:textId="6155D60C"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1</w:t>
            </w:r>
            <w:r w:rsidR="00143D94">
              <w:rPr>
                <w:rFonts w:ascii="Georgia" w:hAnsi="Georgia" w:cs="Century Gothic"/>
                <w:spacing w:val="3"/>
                <w:sz w:val="22"/>
                <w:szCs w:val="22"/>
              </w:rPr>
              <w:t>(modified)</w:t>
            </w:r>
          </w:p>
        </w:tc>
      </w:tr>
      <w:tr w:rsidR="0097056B" w:rsidRPr="00B151B8" w14:paraId="755DB21C" w14:textId="77777777" w:rsidTr="0097056B">
        <w:trPr>
          <w:trHeight w:hRule="exact" w:val="567"/>
        </w:trPr>
        <w:tc>
          <w:tcPr>
            <w:tcW w:w="6658" w:type="dxa"/>
            <w:vAlign w:val="center"/>
          </w:tcPr>
          <w:p w14:paraId="2DEF154E"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BEN2: Development Principles</w:t>
            </w:r>
          </w:p>
        </w:tc>
        <w:tc>
          <w:tcPr>
            <w:tcW w:w="1417" w:type="dxa"/>
            <w:vAlign w:val="center"/>
          </w:tcPr>
          <w:p w14:paraId="48110FD3" w14:textId="482AB37B"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2</w:t>
            </w:r>
            <w:r w:rsidR="00D3773B">
              <w:rPr>
                <w:rFonts w:ascii="Georgia" w:hAnsi="Georgia" w:cs="Century Gothic"/>
                <w:spacing w:val="3"/>
                <w:sz w:val="22"/>
                <w:szCs w:val="22"/>
              </w:rPr>
              <w:t xml:space="preserve"> (modified)</w:t>
            </w:r>
          </w:p>
        </w:tc>
      </w:tr>
      <w:tr w:rsidR="0097056B" w:rsidRPr="00B151B8" w14:paraId="64A64127" w14:textId="77777777" w:rsidTr="0097056B">
        <w:trPr>
          <w:trHeight w:hRule="exact" w:val="567"/>
        </w:trPr>
        <w:tc>
          <w:tcPr>
            <w:tcW w:w="6658" w:type="dxa"/>
            <w:vAlign w:val="center"/>
          </w:tcPr>
          <w:p w14:paraId="2686E179" w14:textId="29345BD0"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 xml:space="preserve">Policy BEN3: Design </w:t>
            </w:r>
            <w:r w:rsidRPr="00B151B8" w:rsidDel="00D02F57">
              <w:rPr>
                <w:rFonts w:ascii="Georgia" w:hAnsi="Georgia"/>
                <w:sz w:val="22"/>
                <w:szCs w:val="22"/>
              </w:rPr>
              <w:t xml:space="preserve"> </w:t>
            </w:r>
          </w:p>
        </w:tc>
        <w:tc>
          <w:tcPr>
            <w:tcW w:w="1417" w:type="dxa"/>
            <w:vAlign w:val="center"/>
          </w:tcPr>
          <w:p w14:paraId="1F8497D4" w14:textId="58B30424"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2</w:t>
            </w:r>
            <w:r w:rsidR="00D3773B">
              <w:rPr>
                <w:rFonts w:ascii="Georgia" w:hAnsi="Georgia" w:cs="Century Gothic"/>
                <w:spacing w:val="3"/>
                <w:sz w:val="22"/>
                <w:szCs w:val="22"/>
              </w:rPr>
              <w:t>(modified)</w:t>
            </w:r>
          </w:p>
        </w:tc>
      </w:tr>
      <w:tr w:rsidR="0097056B" w:rsidRPr="00B151B8" w14:paraId="1C40905C" w14:textId="77777777" w:rsidTr="0097056B">
        <w:trPr>
          <w:trHeight w:hRule="exact" w:val="567"/>
        </w:trPr>
        <w:tc>
          <w:tcPr>
            <w:tcW w:w="6658" w:type="dxa"/>
            <w:vAlign w:val="center"/>
          </w:tcPr>
          <w:p w14:paraId="591E5E5E" w14:textId="31B23C67" w:rsidR="0097056B" w:rsidRPr="00B151B8" w:rsidRDefault="0097056B">
            <w:pPr>
              <w:widowControl w:val="0"/>
              <w:autoSpaceDE w:val="0"/>
              <w:autoSpaceDN w:val="0"/>
              <w:adjustRightInd w:val="0"/>
              <w:spacing w:before="8"/>
              <w:ind w:right="418"/>
              <w:rPr>
                <w:rFonts w:ascii="Georgia" w:hAnsi="Georgia"/>
                <w:sz w:val="22"/>
                <w:szCs w:val="22"/>
              </w:rPr>
            </w:pPr>
            <w:r w:rsidRPr="00B151B8">
              <w:rPr>
                <w:rFonts w:ascii="Georgia" w:hAnsi="Georgia" w:cs="Century Gothic"/>
                <w:spacing w:val="3"/>
                <w:sz w:val="22"/>
                <w:szCs w:val="22"/>
              </w:rPr>
              <w:t xml:space="preserve">       </w:t>
            </w:r>
            <w:r w:rsidR="004B111C">
              <w:rPr>
                <w:rFonts w:ascii="Georgia" w:hAnsi="Georgia" w:cs="Century Gothic"/>
                <w:spacing w:val="3"/>
                <w:sz w:val="22"/>
                <w:szCs w:val="22"/>
              </w:rPr>
              <w:t xml:space="preserve"> </w:t>
            </w:r>
            <w:r w:rsidRPr="00B151B8">
              <w:rPr>
                <w:rFonts w:ascii="Georgia" w:hAnsi="Georgia" w:cs="Century Gothic"/>
                <w:spacing w:val="3"/>
                <w:sz w:val="22"/>
                <w:szCs w:val="22"/>
              </w:rPr>
              <w:t>Policy BEN4: Local Heritage Assets</w:t>
            </w:r>
            <w:r w:rsidRPr="00B151B8" w:rsidDel="00D02F57">
              <w:rPr>
                <w:rFonts w:ascii="Georgia" w:hAnsi="Georgia"/>
                <w:sz w:val="22"/>
                <w:szCs w:val="22"/>
              </w:rPr>
              <w:t xml:space="preserve"> </w:t>
            </w:r>
          </w:p>
        </w:tc>
        <w:tc>
          <w:tcPr>
            <w:tcW w:w="1417" w:type="dxa"/>
            <w:vAlign w:val="center"/>
          </w:tcPr>
          <w:p w14:paraId="7D1716E2" w14:textId="66B2C127"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2</w:t>
            </w:r>
            <w:r w:rsidR="00D3773B">
              <w:rPr>
                <w:rFonts w:ascii="Georgia" w:hAnsi="Georgia" w:cs="Century Gothic"/>
                <w:spacing w:val="3"/>
                <w:sz w:val="22"/>
                <w:szCs w:val="22"/>
              </w:rPr>
              <w:t xml:space="preserve"> (modified)</w:t>
            </w:r>
          </w:p>
        </w:tc>
      </w:tr>
      <w:tr w:rsidR="0097056B" w:rsidRPr="00B151B8" w14:paraId="02EF7E7E" w14:textId="77777777" w:rsidTr="0097056B">
        <w:trPr>
          <w:trHeight w:hRule="exact" w:val="567"/>
        </w:trPr>
        <w:tc>
          <w:tcPr>
            <w:tcW w:w="6658" w:type="dxa"/>
            <w:vAlign w:val="center"/>
          </w:tcPr>
          <w:p w14:paraId="73EED3CA"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BEN5: Recreation Ground</w:t>
            </w:r>
          </w:p>
        </w:tc>
        <w:tc>
          <w:tcPr>
            <w:tcW w:w="1417" w:type="dxa"/>
            <w:vAlign w:val="center"/>
          </w:tcPr>
          <w:p w14:paraId="2C3FD955" w14:textId="77777777" w:rsidR="0097056B" w:rsidRPr="00B151B8" w:rsidRDefault="0097056B">
            <w:pPr>
              <w:widowControl w:val="0"/>
              <w:autoSpaceDE w:val="0"/>
              <w:autoSpaceDN w:val="0"/>
              <w:adjustRightInd w:val="0"/>
              <w:spacing w:before="8"/>
              <w:ind w:right="-20"/>
              <w:jc w:val="center"/>
              <w:rPr>
                <w:rFonts w:ascii="Georgia" w:hAnsi="Georgia" w:cs="Century Gothic"/>
                <w:spacing w:val="3"/>
                <w:sz w:val="22"/>
                <w:szCs w:val="22"/>
              </w:rPr>
            </w:pPr>
            <w:r w:rsidRPr="00B151B8">
              <w:rPr>
                <w:rFonts w:ascii="Georgia" w:hAnsi="Georgia" w:cs="Century Gothic"/>
                <w:spacing w:val="3"/>
                <w:sz w:val="22"/>
                <w:szCs w:val="22"/>
              </w:rPr>
              <w:t xml:space="preserve"> 3</w:t>
            </w:r>
          </w:p>
        </w:tc>
      </w:tr>
      <w:tr w:rsidR="0097056B" w:rsidRPr="00B151B8" w14:paraId="64A3194E" w14:textId="77777777" w:rsidTr="0097056B">
        <w:trPr>
          <w:trHeight w:hRule="exact" w:val="567"/>
        </w:trPr>
        <w:tc>
          <w:tcPr>
            <w:tcW w:w="6658" w:type="dxa"/>
            <w:vAlign w:val="center"/>
          </w:tcPr>
          <w:p w14:paraId="38D45A33"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BEN6: Education</w:t>
            </w:r>
          </w:p>
        </w:tc>
        <w:tc>
          <w:tcPr>
            <w:tcW w:w="1417" w:type="dxa"/>
            <w:vAlign w:val="center"/>
          </w:tcPr>
          <w:p w14:paraId="459539BC" w14:textId="72A8DA78" w:rsidR="0097056B" w:rsidRPr="00B151B8" w:rsidRDefault="0097056B">
            <w:pPr>
              <w:widowControl w:val="0"/>
              <w:autoSpaceDE w:val="0"/>
              <w:autoSpaceDN w:val="0"/>
              <w:adjustRightInd w:val="0"/>
              <w:spacing w:before="8"/>
              <w:ind w:left="100" w:right="-20"/>
              <w:rPr>
                <w:rFonts w:ascii="Georgia" w:hAnsi="Georgia" w:cs="Century Gothic"/>
                <w:spacing w:val="3"/>
                <w:sz w:val="22"/>
                <w:szCs w:val="22"/>
              </w:rPr>
            </w:pPr>
            <w:r w:rsidRPr="00B151B8">
              <w:rPr>
                <w:rFonts w:ascii="Georgia" w:hAnsi="Georgia" w:cs="Century Gothic"/>
                <w:spacing w:val="3"/>
                <w:sz w:val="22"/>
                <w:szCs w:val="22"/>
              </w:rPr>
              <w:t xml:space="preserve">     </w:t>
            </w:r>
            <w:r>
              <w:rPr>
                <w:rFonts w:ascii="Georgia" w:hAnsi="Georgia" w:cs="Century Gothic"/>
                <w:spacing w:val="3"/>
                <w:sz w:val="22"/>
                <w:szCs w:val="22"/>
              </w:rPr>
              <w:t xml:space="preserve"> 4</w:t>
            </w:r>
            <w:r w:rsidR="00D3773B">
              <w:rPr>
                <w:rFonts w:ascii="Georgia" w:hAnsi="Georgia" w:cs="Century Gothic"/>
                <w:spacing w:val="3"/>
                <w:sz w:val="22"/>
                <w:szCs w:val="22"/>
              </w:rPr>
              <w:t>(modified)</w:t>
            </w:r>
          </w:p>
        </w:tc>
      </w:tr>
      <w:tr w:rsidR="0097056B" w:rsidRPr="00B151B8" w14:paraId="234B3103" w14:textId="77777777" w:rsidTr="0097056B">
        <w:trPr>
          <w:trHeight w:hRule="exact" w:val="567"/>
        </w:trPr>
        <w:tc>
          <w:tcPr>
            <w:tcW w:w="6658" w:type="dxa"/>
            <w:vAlign w:val="center"/>
          </w:tcPr>
          <w:p w14:paraId="600EC337"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BEN7: Community Facilities</w:t>
            </w:r>
          </w:p>
        </w:tc>
        <w:tc>
          <w:tcPr>
            <w:tcW w:w="1417" w:type="dxa"/>
            <w:vAlign w:val="center"/>
          </w:tcPr>
          <w:p w14:paraId="3163F4D1" w14:textId="77777777"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New</w:t>
            </w:r>
          </w:p>
        </w:tc>
      </w:tr>
      <w:tr w:rsidR="0097056B" w:rsidRPr="00B151B8" w14:paraId="1236071D" w14:textId="77777777" w:rsidTr="0097056B">
        <w:trPr>
          <w:trHeight w:hRule="exact" w:val="567"/>
        </w:trPr>
        <w:tc>
          <w:tcPr>
            <w:tcW w:w="6658" w:type="dxa"/>
            <w:vAlign w:val="center"/>
          </w:tcPr>
          <w:p w14:paraId="16A405ED"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BEN8: Local Employment</w:t>
            </w:r>
          </w:p>
        </w:tc>
        <w:tc>
          <w:tcPr>
            <w:tcW w:w="1417" w:type="dxa"/>
            <w:vAlign w:val="center"/>
          </w:tcPr>
          <w:p w14:paraId="2D8413AA" w14:textId="77777777"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New</w:t>
            </w:r>
          </w:p>
        </w:tc>
      </w:tr>
      <w:tr w:rsidR="0097056B" w:rsidRPr="00B151B8" w14:paraId="250D6576" w14:textId="77777777" w:rsidTr="0097056B">
        <w:trPr>
          <w:trHeight w:hRule="exact" w:val="567"/>
        </w:trPr>
        <w:tc>
          <w:tcPr>
            <w:tcW w:w="6658" w:type="dxa"/>
            <w:vAlign w:val="center"/>
          </w:tcPr>
          <w:p w14:paraId="3DBB9C7B"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BEN9: Traffic Impact</w:t>
            </w:r>
          </w:p>
        </w:tc>
        <w:tc>
          <w:tcPr>
            <w:tcW w:w="1417" w:type="dxa"/>
            <w:vAlign w:val="center"/>
          </w:tcPr>
          <w:p w14:paraId="616EF652" w14:textId="77777777" w:rsidR="0097056B" w:rsidRPr="00B151B8" w:rsidRDefault="0097056B">
            <w:pPr>
              <w:widowControl w:val="0"/>
              <w:autoSpaceDE w:val="0"/>
              <w:autoSpaceDN w:val="0"/>
              <w:adjustRightInd w:val="0"/>
              <w:spacing w:before="8"/>
              <w:ind w:right="-20"/>
              <w:jc w:val="center"/>
              <w:rPr>
                <w:rFonts w:ascii="Georgia" w:hAnsi="Georgia" w:cs="Century Gothic"/>
                <w:spacing w:val="3"/>
                <w:sz w:val="22"/>
                <w:szCs w:val="22"/>
              </w:rPr>
            </w:pPr>
            <w:r w:rsidRPr="00B151B8">
              <w:rPr>
                <w:rFonts w:ascii="Georgia" w:hAnsi="Georgia" w:cs="Century Gothic"/>
                <w:spacing w:val="3"/>
                <w:sz w:val="22"/>
                <w:szCs w:val="22"/>
              </w:rPr>
              <w:t xml:space="preserve"> New</w:t>
            </w:r>
          </w:p>
        </w:tc>
      </w:tr>
      <w:tr w:rsidR="0097056B" w:rsidRPr="00B151B8" w14:paraId="35321D3E" w14:textId="77777777" w:rsidTr="0097056B">
        <w:trPr>
          <w:trHeight w:hRule="exact" w:val="567"/>
        </w:trPr>
        <w:tc>
          <w:tcPr>
            <w:tcW w:w="6658" w:type="dxa"/>
            <w:vAlign w:val="center"/>
          </w:tcPr>
          <w:p w14:paraId="0DFA3729"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BEN10: Green Infrastructure</w:t>
            </w:r>
          </w:p>
        </w:tc>
        <w:tc>
          <w:tcPr>
            <w:tcW w:w="1417" w:type="dxa"/>
            <w:vAlign w:val="center"/>
          </w:tcPr>
          <w:p w14:paraId="5322EAD2" w14:textId="77777777"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New</w:t>
            </w:r>
          </w:p>
        </w:tc>
      </w:tr>
      <w:tr w:rsidR="0097056B" w:rsidRPr="00B151B8" w14:paraId="1D496D47" w14:textId="77777777" w:rsidTr="0097056B">
        <w:trPr>
          <w:trHeight w:hRule="exact" w:val="567"/>
        </w:trPr>
        <w:tc>
          <w:tcPr>
            <w:tcW w:w="6658" w:type="dxa"/>
            <w:vAlign w:val="center"/>
          </w:tcPr>
          <w:p w14:paraId="5E98A412"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BEN11: Local Green Spaces</w:t>
            </w:r>
            <w:r w:rsidRPr="00B151B8" w:rsidDel="00D02F57">
              <w:rPr>
                <w:rFonts w:ascii="Georgia" w:hAnsi="Georgia"/>
                <w:sz w:val="22"/>
                <w:szCs w:val="22"/>
              </w:rPr>
              <w:t xml:space="preserve"> </w:t>
            </w:r>
          </w:p>
        </w:tc>
        <w:tc>
          <w:tcPr>
            <w:tcW w:w="1417" w:type="dxa"/>
            <w:vAlign w:val="center"/>
          </w:tcPr>
          <w:p w14:paraId="20DB2A7F" w14:textId="056EE311"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5</w:t>
            </w:r>
            <w:r w:rsidR="00D3773B">
              <w:rPr>
                <w:rFonts w:ascii="Georgia" w:hAnsi="Georgia" w:cs="Century Gothic"/>
                <w:spacing w:val="3"/>
                <w:sz w:val="22"/>
                <w:szCs w:val="22"/>
              </w:rPr>
              <w:t>(modified)</w:t>
            </w:r>
          </w:p>
        </w:tc>
      </w:tr>
      <w:tr w:rsidR="0097056B" w:rsidRPr="00B151B8" w14:paraId="71DE56A4" w14:textId="77777777" w:rsidTr="0097056B">
        <w:trPr>
          <w:trHeight w:hRule="exact" w:val="567"/>
        </w:trPr>
        <w:tc>
          <w:tcPr>
            <w:tcW w:w="6658" w:type="dxa"/>
            <w:vAlign w:val="center"/>
          </w:tcPr>
          <w:p w14:paraId="24F1F0DF" w14:textId="77777777" w:rsidR="0097056B" w:rsidRPr="00B151B8"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BEN12: Sustainable Drainage and Wastewater</w:t>
            </w:r>
          </w:p>
        </w:tc>
        <w:tc>
          <w:tcPr>
            <w:tcW w:w="1417" w:type="dxa"/>
            <w:vAlign w:val="center"/>
          </w:tcPr>
          <w:p w14:paraId="70B257B3" w14:textId="03E02A0F" w:rsidR="0097056B" w:rsidRPr="00B151B8"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6</w:t>
            </w:r>
            <w:r w:rsidR="00D3773B">
              <w:rPr>
                <w:rFonts w:ascii="Georgia" w:hAnsi="Georgia" w:cs="Century Gothic"/>
                <w:spacing w:val="3"/>
                <w:sz w:val="22"/>
                <w:szCs w:val="22"/>
              </w:rPr>
              <w:t>(modified)</w:t>
            </w:r>
          </w:p>
        </w:tc>
      </w:tr>
      <w:tr w:rsidR="0097056B" w:rsidRPr="00B151B8" w14:paraId="198F4CB1" w14:textId="77777777" w:rsidTr="0097056B">
        <w:trPr>
          <w:trHeight w:hRule="exact" w:val="567"/>
        </w:trPr>
        <w:tc>
          <w:tcPr>
            <w:tcW w:w="6658" w:type="dxa"/>
            <w:vAlign w:val="center"/>
          </w:tcPr>
          <w:p w14:paraId="79AED4D9" w14:textId="77777777" w:rsidR="0097056B" w:rsidRPr="00B151B8" w:rsidDel="00D02F57" w:rsidRDefault="0097056B">
            <w:pPr>
              <w:widowControl w:val="0"/>
              <w:autoSpaceDE w:val="0"/>
              <w:autoSpaceDN w:val="0"/>
              <w:adjustRightInd w:val="0"/>
              <w:spacing w:before="8"/>
              <w:ind w:left="438" w:right="418"/>
              <w:rPr>
                <w:rFonts w:ascii="Georgia" w:hAnsi="Georgia"/>
                <w:sz w:val="22"/>
                <w:szCs w:val="22"/>
              </w:rPr>
            </w:pPr>
            <w:r w:rsidRPr="00B151B8">
              <w:rPr>
                <w:rFonts w:ascii="Georgia" w:hAnsi="Georgia" w:cs="Century Gothic"/>
                <w:spacing w:val="3"/>
                <w:sz w:val="22"/>
                <w:szCs w:val="22"/>
              </w:rPr>
              <w:t>Policy BEN13: Dark Skies</w:t>
            </w:r>
          </w:p>
        </w:tc>
        <w:tc>
          <w:tcPr>
            <w:tcW w:w="1417" w:type="dxa"/>
            <w:vAlign w:val="center"/>
          </w:tcPr>
          <w:p w14:paraId="43289207" w14:textId="77777777" w:rsidR="0097056B" w:rsidRPr="00B151B8" w:rsidDel="00F623CF" w:rsidRDefault="0097056B">
            <w:pPr>
              <w:widowControl w:val="0"/>
              <w:autoSpaceDE w:val="0"/>
              <w:autoSpaceDN w:val="0"/>
              <w:adjustRightInd w:val="0"/>
              <w:spacing w:before="8"/>
              <w:ind w:left="100" w:right="-20"/>
              <w:jc w:val="center"/>
              <w:rPr>
                <w:rFonts w:ascii="Georgia" w:hAnsi="Georgia" w:cs="Century Gothic"/>
                <w:spacing w:val="3"/>
                <w:sz w:val="22"/>
                <w:szCs w:val="22"/>
              </w:rPr>
            </w:pPr>
            <w:r w:rsidRPr="00B151B8">
              <w:rPr>
                <w:rFonts w:ascii="Georgia" w:hAnsi="Georgia" w:cs="Century Gothic"/>
                <w:spacing w:val="3"/>
                <w:sz w:val="22"/>
                <w:szCs w:val="22"/>
              </w:rPr>
              <w:t>New</w:t>
            </w:r>
          </w:p>
        </w:tc>
      </w:tr>
    </w:tbl>
    <w:p w14:paraId="297DF300" w14:textId="77777777" w:rsidR="006C062C" w:rsidRPr="00B151B8" w:rsidRDefault="006C062C" w:rsidP="006C062C">
      <w:pPr>
        <w:widowControl w:val="0"/>
        <w:autoSpaceDE w:val="0"/>
        <w:autoSpaceDN w:val="0"/>
        <w:adjustRightInd w:val="0"/>
        <w:rPr>
          <w:rFonts w:ascii="Georgia" w:hAnsi="Georgia"/>
          <w:sz w:val="22"/>
          <w:szCs w:val="22"/>
        </w:rPr>
      </w:pPr>
    </w:p>
    <w:p w14:paraId="7CBC3526" w14:textId="77777777" w:rsidR="006C062C" w:rsidRPr="00B151B8" w:rsidRDefault="006C062C">
      <w:pPr>
        <w:rPr>
          <w:rFonts w:ascii="Georgia" w:hAnsi="Georgia"/>
        </w:rPr>
      </w:pPr>
    </w:p>
    <w:p w14:paraId="5CC5E753" w14:textId="77777777" w:rsidR="00C52AAC" w:rsidRPr="00B151B8" w:rsidRDefault="00C52AAC">
      <w:pPr>
        <w:rPr>
          <w:rFonts w:ascii="Georgia" w:hAnsi="Georgia"/>
        </w:rPr>
      </w:pPr>
    </w:p>
    <w:p w14:paraId="00A72021" w14:textId="77777777" w:rsidR="00C52AAC" w:rsidRPr="00B151B8" w:rsidRDefault="00C52AAC">
      <w:pPr>
        <w:rPr>
          <w:rFonts w:ascii="Georgia" w:hAnsi="Georgia"/>
        </w:rPr>
      </w:pPr>
    </w:p>
    <w:p w14:paraId="55C0CDB0" w14:textId="77777777" w:rsidR="00C52AAC" w:rsidRPr="00B151B8" w:rsidRDefault="00C52AAC">
      <w:pPr>
        <w:rPr>
          <w:rFonts w:ascii="Georgia" w:hAnsi="Georgia"/>
        </w:rPr>
      </w:pPr>
    </w:p>
    <w:p w14:paraId="6682B07D" w14:textId="77777777" w:rsidR="00C52AAC" w:rsidRPr="00B151B8" w:rsidRDefault="00C52AAC">
      <w:pPr>
        <w:rPr>
          <w:rFonts w:ascii="Georgia" w:hAnsi="Georgia"/>
        </w:rPr>
      </w:pPr>
    </w:p>
    <w:p w14:paraId="6FE326C7" w14:textId="77777777" w:rsidR="00C52AAC" w:rsidRPr="00B151B8" w:rsidRDefault="00C52AAC">
      <w:pPr>
        <w:rPr>
          <w:rFonts w:ascii="Georgia" w:hAnsi="Georgia"/>
        </w:rPr>
      </w:pPr>
    </w:p>
    <w:p w14:paraId="3BC533EF" w14:textId="77777777" w:rsidR="00C52AAC" w:rsidRPr="00B151B8" w:rsidRDefault="00C52AAC">
      <w:pPr>
        <w:rPr>
          <w:rFonts w:ascii="Georgia" w:hAnsi="Georgia"/>
        </w:rPr>
      </w:pPr>
    </w:p>
    <w:p w14:paraId="47DF492B" w14:textId="77777777" w:rsidR="00C52AAC" w:rsidRPr="00B151B8" w:rsidRDefault="00C52AAC">
      <w:pPr>
        <w:rPr>
          <w:rFonts w:ascii="Georgia" w:hAnsi="Georgia"/>
        </w:rPr>
      </w:pPr>
    </w:p>
    <w:p w14:paraId="6AE4A88B" w14:textId="77777777" w:rsidR="00C52AAC" w:rsidRPr="00B151B8" w:rsidRDefault="00C52AAC" w:rsidP="003945B4">
      <w:pPr>
        <w:pStyle w:val="Heading1"/>
      </w:pPr>
      <w:bookmarkStart w:id="2" w:name="_Toc199969628"/>
      <w:r w:rsidRPr="00B151B8">
        <w:rPr>
          <w:spacing w:val="1"/>
        </w:rPr>
        <w:t>1</w:t>
      </w:r>
      <w:r w:rsidRPr="00B151B8">
        <w:t>.</w:t>
      </w:r>
      <w:r w:rsidRPr="00B151B8">
        <w:rPr>
          <w:spacing w:val="-2"/>
        </w:rPr>
        <w:t xml:space="preserve"> </w:t>
      </w:r>
      <w:r w:rsidRPr="00B151B8">
        <w:t>I</w:t>
      </w:r>
      <w:r w:rsidRPr="00B151B8">
        <w:rPr>
          <w:spacing w:val="1"/>
        </w:rPr>
        <w:t>n</w:t>
      </w:r>
      <w:r w:rsidRPr="00B151B8">
        <w:t>tr</w:t>
      </w:r>
      <w:r w:rsidRPr="00B151B8">
        <w:rPr>
          <w:spacing w:val="1"/>
        </w:rPr>
        <w:t>oduc</w:t>
      </w:r>
      <w:r w:rsidRPr="00B151B8">
        <w:t>ti</w:t>
      </w:r>
      <w:r w:rsidRPr="00B151B8">
        <w:rPr>
          <w:spacing w:val="1"/>
        </w:rPr>
        <w:t>o</w:t>
      </w:r>
      <w:r w:rsidRPr="00B151B8">
        <w:t>n</w:t>
      </w:r>
      <w:bookmarkEnd w:id="2"/>
    </w:p>
    <w:p w14:paraId="1173D109" w14:textId="77777777" w:rsidR="00C52AAC" w:rsidRPr="00B151B8" w:rsidRDefault="00C52AAC" w:rsidP="003945B4">
      <w:pPr>
        <w:pStyle w:val="Heading2"/>
      </w:pPr>
      <w:bookmarkStart w:id="3" w:name="_Toc199969629"/>
      <w:r w:rsidRPr="00B151B8">
        <w:t>Purpose</w:t>
      </w:r>
      <w:bookmarkEnd w:id="3"/>
    </w:p>
    <w:p w14:paraId="23270882" w14:textId="77777777" w:rsidR="00C52AAC" w:rsidRPr="00B151B8" w:rsidRDefault="00C52AAC" w:rsidP="00C52AAC">
      <w:pPr>
        <w:widowControl w:val="0"/>
        <w:autoSpaceDE w:val="0"/>
        <w:autoSpaceDN w:val="0"/>
        <w:adjustRightInd w:val="0"/>
        <w:spacing w:before="14" w:line="240" w:lineRule="exact"/>
        <w:rPr>
          <w:rFonts w:ascii="Georgia" w:hAnsi="Georgia" w:cs="Century Gothic"/>
        </w:rPr>
      </w:pPr>
    </w:p>
    <w:p w14:paraId="2B7E2C95" w14:textId="7094EDBE" w:rsidR="00C52AAC" w:rsidRPr="00B151B8" w:rsidRDefault="00C52AAC" w:rsidP="00C52AAC">
      <w:pPr>
        <w:widowControl w:val="0"/>
        <w:autoSpaceDE w:val="0"/>
        <w:autoSpaceDN w:val="0"/>
        <w:adjustRightInd w:val="0"/>
        <w:spacing w:line="252" w:lineRule="auto"/>
        <w:ind w:right="102"/>
        <w:rPr>
          <w:rFonts w:ascii="Georgia" w:hAnsi="Georgia" w:cs="Century Gothic"/>
          <w:spacing w:val="3"/>
          <w:sz w:val="22"/>
          <w:szCs w:val="22"/>
        </w:rPr>
      </w:pPr>
      <w:r w:rsidRPr="00B151B8">
        <w:rPr>
          <w:rFonts w:ascii="Georgia" w:hAnsi="Georgia" w:cs="Century Gothic"/>
          <w:spacing w:val="2"/>
          <w:sz w:val="22"/>
          <w:szCs w:val="22"/>
        </w:rPr>
        <w:t>1</w:t>
      </w:r>
      <w:r w:rsidRPr="00B151B8">
        <w:rPr>
          <w:rFonts w:ascii="Georgia" w:hAnsi="Georgia" w:cs="Century Gothic"/>
          <w:spacing w:val="1"/>
          <w:sz w:val="22"/>
          <w:szCs w:val="22"/>
        </w:rPr>
        <w:t>.</w:t>
      </w:r>
      <w:r w:rsidRPr="00B151B8">
        <w:rPr>
          <w:rFonts w:ascii="Georgia" w:hAnsi="Georgia" w:cs="Century Gothic"/>
          <w:sz w:val="22"/>
          <w:szCs w:val="22"/>
        </w:rPr>
        <w:t>1</w:t>
      </w:r>
      <w:r w:rsidRPr="00B151B8">
        <w:rPr>
          <w:rFonts w:ascii="Georgia" w:hAnsi="Georgia" w:cs="Century Gothic"/>
          <w:spacing w:val="11"/>
          <w:sz w:val="22"/>
          <w:szCs w:val="22"/>
        </w:rPr>
        <w:t xml:space="preserve"> </w:t>
      </w:r>
      <w:r w:rsidRPr="00B151B8">
        <w:rPr>
          <w:rFonts w:ascii="Georgia" w:hAnsi="Georgia" w:cs="Century Gothic"/>
          <w:spacing w:val="3"/>
          <w:sz w:val="22"/>
          <w:szCs w:val="22"/>
        </w:rPr>
        <w:t>Bentley Parish Council (‘the Parish Council’) is proposing to modify the made Bentley Neighbourhood Plan 201</w:t>
      </w:r>
      <w:r w:rsidR="001C4E5C">
        <w:rPr>
          <w:rFonts w:ascii="Georgia" w:hAnsi="Georgia" w:cs="Century Gothic"/>
          <w:spacing w:val="3"/>
          <w:sz w:val="22"/>
          <w:szCs w:val="22"/>
        </w:rPr>
        <w:t>6</w:t>
      </w:r>
      <w:r w:rsidRPr="00B151B8">
        <w:rPr>
          <w:rFonts w:ascii="Georgia" w:hAnsi="Georgia" w:cs="Century Gothic"/>
          <w:spacing w:val="3"/>
          <w:sz w:val="22"/>
          <w:szCs w:val="22"/>
        </w:rPr>
        <w:t xml:space="preserve"> – 2028 (‘the Original Plan</w:t>
      </w:r>
      <w:r w:rsidR="00BC161D">
        <w:rPr>
          <w:rFonts w:ascii="Georgia" w:hAnsi="Georgia" w:cs="Century Gothic"/>
          <w:spacing w:val="3"/>
          <w:sz w:val="22"/>
          <w:szCs w:val="22"/>
        </w:rPr>
        <w:t>’</w:t>
      </w:r>
      <w:r w:rsidRPr="00B151B8">
        <w:rPr>
          <w:rFonts w:ascii="Georgia" w:hAnsi="Georgia" w:cs="Century Gothic"/>
          <w:spacing w:val="3"/>
          <w:sz w:val="22"/>
          <w:szCs w:val="22"/>
        </w:rPr>
        <w:t>) for the area designated by East Hampshire District Council (EHDC) on the 23</w:t>
      </w:r>
      <w:r w:rsidRPr="00B151B8">
        <w:rPr>
          <w:rFonts w:ascii="Georgia" w:hAnsi="Georgia" w:cs="Century Gothic"/>
          <w:spacing w:val="3"/>
          <w:sz w:val="22"/>
          <w:szCs w:val="22"/>
          <w:vertAlign w:val="superscript"/>
        </w:rPr>
        <w:t>rd</w:t>
      </w:r>
      <w:r w:rsidRPr="00B151B8">
        <w:rPr>
          <w:rFonts w:ascii="Georgia" w:hAnsi="Georgia" w:cs="Century Gothic"/>
          <w:spacing w:val="3"/>
          <w:sz w:val="22"/>
          <w:szCs w:val="22"/>
        </w:rPr>
        <w:t xml:space="preserve"> of October 2014. The area coincides with the parish boundary as shown on Plan A.</w:t>
      </w:r>
    </w:p>
    <w:p w14:paraId="2281234D" w14:textId="77777777" w:rsidR="00C52AAC" w:rsidRPr="00B151B8" w:rsidRDefault="00C52AAC" w:rsidP="00C52AAC">
      <w:pPr>
        <w:widowControl w:val="0"/>
        <w:autoSpaceDE w:val="0"/>
        <w:autoSpaceDN w:val="0"/>
        <w:adjustRightInd w:val="0"/>
        <w:spacing w:line="252" w:lineRule="auto"/>
        <w:ind w:right="102"/>
        <w:rPr>
          <w:rFonts w:ascii="Georgia" w:hAnsi="Georgia" w:cs="Century Gothic"/>
          <w:spacing w:val="3"/>
          <w:sz w:val="22"/>
          <w:szCs w:val="22"/>
        </w:rPr>
      </w:pPr>
    </w:p>
    <w:p w14:paraId="4F340C46" w14:textId="1FD965C2" w:rsidR="00C52AAC" w:rsidRPr="00B151B8" w:rsidRDefault="00C52AAC" w:rsidP="00C52AAC">
      <w:pPr>
        <w:widowControl w:val="0"/>
        <w:autoSpaceDE w:val="0"/>
        <w:autoSpaceDN w:val="0"/>
        <w:adjustRightInd w:val="0"/>
        <w:spacing w:line="252" w:lineRule="auto"/>
        <w:ind w:right="102"/>
        <w:rPr>
          <w:rFonts w:ascii="Georgia" w:hAnsi="Georgia" w:cs="Century Gothic"/>
          <w:spacing w:val="3"/>
          <w:sz w:val="22"/>
          <w:szCs w:val="22"/>
        </w:rPr>
      </w:pPr>
      <w:r w:rsidRPr="00B151B8">
        <w:rPr>
          <w:rFonts w:ascii="Georgia" w:hAnsi="Georgia" w:cs="Century Gothic"/>
          <w:spacing w:val="3"/>
          <w:sz w:val="22"/>
          <w:szCs w:val="22"/>
        </w:rPr>
        <w:t xml:space="preserve">1.2 The purpose of this </w:t>
      </w:r>
      <w:r w:rsidR="00281AD6">
        <w:rPr>
          <w:rFonts w:ascii="Georgia" w:hAnsi="Georgia" w:cs="Century Gothic"/>
          <w:spacing w:val="3"/>
          <w:sz w:val="22"/>
          <w:szCs w:val="22"/>
        </w:rPr>
        <w:t>modified Bentley Parish Neighbourhood Plan (BPNP) is to update</w:t>
      </w:r>
      <w:r w:rsidRPr="00B151B8">
        <w:rPr>
          <w:rFonts w:ascii="Georgia" w:hAnsi="Georgia" w:cs="Century Gothic"/>
          <w:spacing w:val="3"/>
          <w:sz w:val="22"/>
          <w:szCs w:val="22"/>
        </w:rPr>
        <w:t>, replace and</w:t>
      </w:r>
      <w:r w:rsidR="00281AD6">
        <w:rPr>
          <w:rFonts w:ascii="Georgia" w:hAnsi="Georgia" w:cs="Century Gothic"/>
          <w:spacing w:val="3"/>
          <w:sz w:val="22"/>
          <w:szCs w:val="22"/>
        </w:rPr>
        <w:t>/or</w:t>
      </w:r>
      <w:r w:rsidRPr="00B151B8">
        <w:rPr>
          <w:rFonts w:ascii="Georgia" w:hAnsi="Georgia" w:cs="Century Gothic"/>
          <w:spacing w:val="3"/>
          <w:sz w:val="22"/>
          <w:szCs w:val="22"/>
        </w:rPr>
        <w:t xml:space="preserve"> delete policies of the Original Plan which was made by EHDC on the 12</w:t>
      </w:r>
      <w:r w:rsidRPr="00B151B8">
        <w:rPr>
          <w:rFonts w:ascii="Georgia" w:hAnsi="Georgia" w:cs="Century Gothic"/>
          <w:spacing w:val="3"/>
          <w:sz w:val="22"/>
          <w:szCs w:val="22"/>
          <w:vertAlign w:val="superscript"/>
        </w:rPr>
        <w:t>th</w:t>
      </w:r>
      <w:r w:rsidRPr="00B151B8">
        <w:rPr>
          <w:rFonts w:ascii="Georgia" w:hAnsi="Georgia" w:cs="Century Gothic"/>
          <w:spacing w:val="3"/>
          <w:sz w:val="22"/>
          <w:szCs w:val="22"/>
        </w:rPr>
        <w:t xml:space="preserve"> May 2016 following a successful referendum, as well as to introduce </w:t>
      </w:r>
      <w:r w:rsidR="00EE570F">
        <w:rPr>
          <w:rFonts w:ascii="Georgia" w:hAnsi="Georgia" w:cs="Century Gothic"/>
          <w:spacing w:val="3"/>
          <w:sz w:val="22"/>
          <w:szCs w:val="22"/>
        </w:rPr>
        <w:t>five</w:t>
      </w:r>
      <w:r w:rsidRPr="00B151B8">
        <w:rPr>
          <w:rFonts w:ascii="Georgia" w:hAnsi="Georgia" w:cs="Century Gothic"/>
          <w:spacing w:val="3"/>
          <w:sz w:val="22"/>
          <w:szCs w:val="22"/>
        </w:rPr>
        <w:t xml:space="preserve"> new policies. The Parish Council has been actively monitoring the implementation of the Original Plan policies by EHDC in its determination of planning applications and it considers that this modification process will aid a more effective implementation of the policies.</w:t>
      </w:r>
    </w:p>
    <w:p w14:paraId="1AC7C853" w14:textId="77777777" w:rsidR="00C52AAC" w:rsidRPr="00B151B8" w:rsidRDefault="00C52AAC" w:rsidP="00C52AAC">
      <w:pPr>
        <w:widowControl w:val="0"/>
        <w:autoSpaceDE w:val="0"/>
        <w:autoSpaceDN w:val="0"/>
        <w:adjustRightInd w:val="0"/>
        <w:spacing w:line="252" w:lineRule="auto"/>
        <w:ind w:right="102"/>
        <w:rPr>
          <w:rFonts w:ascii="Georgia" w:hAnsi="Georgia" w:cs="Century Gothic"/>
          <w:spacing w:val="3"/>
          <w:sz w:val="22"/>
          <w:szCs w:val="22"/>
        </w:rPr>
      </w:pPr>
    </w:p>
    <w:p w14:paraId="7D5CEB65" w14:textId="10644BEC" w:rsidR="00C52AAC" w:rsidRPr="00B151B8" w:rsidRDefault="00C52AAC" w:rsidP="00C52AAC">
      <w:pPr>
        <w:widowControl w:val="0"/>
        <w:autoSpaceDE w:val="0"/>
        <w:autoSpaceDN w:val="0"/>
        <w:adjustRightInd w:val="0"/>
        <w:spacing w:line="252" w:lineRule="auto"/>
        <w:ind w:right="102"/>
        <w:rPr>
          <w:rFonts w:ascii="Georgia" w:hAnsi="Georgia" w:cs="Century Gothic"/>
          <w:spacing w:val="3"/>
          <w:sz w:val="22"/>
          <w:szCs w:val="22"/>
        </w:rPr>
      </w:pPr>
      <w:r w:rsidRPr="00B151B8">
        <w:rPr>
          <w:rFonts w:ascii="Georgia" w:hAnsi="Georgia" w:cs="Century Gothic"/>
          <w:spacing w:val="3"/>
          <w:sz w:val="22"/>
          <w:szCs w:val="22"/>
        </w:rPr>
        <w:t>1.3 The Modification Statement explains why, in the Parish Council’s opinion, the modifications do not change the nature of the plan. If the examiner agrees then the Modified Plan will not be subject to another referendum.</w:t>
      </w:r>
    </w:p>
    <w:p w14:paraId="70BF7A53" w14:textId="77777777" w:rsidR="00C52AAC" w:rsidRPr="00B151B8" w:rsidRDefault="00C52AAC" w:rsidP="00C52AAC">
      <w:pPr>
        <w:widowControl w:val="0"/>
        <w:autoSpaceDE w:val="0"/>
        <w:autoSpaceDN w:val="0"/>
        <w:adjustRightInd w:val="0"/>
        <w:spacing w:line="250" w:lineRule="auto"/>
        <w:ind w:right="139"/>
        <w:rPr>
          <w:rFonts w:ascii="Georgia" w:hAnsi="Georgia" w:cs="Century Gothic"/>
          <w:w w:val="102"/>
          <w:sz w:val="22"/>
          <w:szCs w:val="22"/>
        </w:rPr>
      </w:pPr>
    </w:p>
    <w:p w14:paraId="7CC4AD12" w14:textId="77777777" w:rsidR="00C52AAC" w:rsidRPr="00B151B8" w:rsidRDefault="00C52AAC" w:rsidP="00C52AAC">
      <w:pPr>
        <w:widowControl w:val="0"/>
        <w:autoSpaceDE w:val="0"/>
        <w:autoSpaceDN w:val="0"/>
        <w:adjustRightInd w:val="0"/>
        <w:ind w:left="-426" w:right="-20"/>
        <w:jc w:val="center"/>
        <w:rPr>
          <w:rFonts w:ascii="Georgia" w:hAnsi="Georgia" w:cs="Century Gothic"/>
          <w:b/>
          <w:bCs/>
        </w:rPr>
      </w:pPr>
      <w:r w:rsidRPr="00B151B8">
        <w:rPr>
          <w:rFonts w:ascii="Georgia" w:hAnsi="Georgia" w:cs="Century Gothic"/>
          <w:b/>
          <w:bCs/>
          <w:noProof/>
        </w:rPr>
        <w:drawing>
          <wp:inline distT="0" distB="0" distL="0" distR="0" wp14:anchorId="196ED807" wp14:editId="4C6235C5">
            <wp:extent cx="3982003" cy="5351003"/>
            <wp:effectExtent l="13970" t="11430" r="7620" b="7620"/>
            <wp:docPr id="2" name="Picture 2" descr="S:\rCOH London\4000 Projects\4014_013_Bentley\3.0 Information\3.3 Graphics\Designation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OH London\4000 Projects\4014_013_Bentley\3.0 Information\3.3 Graphics\Designation Plan.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424" t="13879" r="13659" b="19632"/>
                    <a:stretch/>
                  </pic:blipFill>
                  <pic:spPr bwMode="auto">
                    <a:xfrm rot="5400000">
                      <a:off x="0" y="0"/>
                      <a:ext cx="4044498" cy="543498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0309389" w14:textId="77777777" w:rsidR="00C52AAC" w:rsidRPr="00B151B8" w:rsidRDefault="00C52AAC" w:rsidP="00C52AAC">
      <w:pPr>
        <w:widowControl w:val="0"/>
        <w:autoSpaceDE w:val="0"/>
        <w:autoSpaceDN w:val="0"/>
        <w:adjustRightInd w:val="0"/>
        <w:ind w:left="1369" w:right="-20"/>
        <w:rPr>
          <w:rFonts w:ascii="Georgia" w:hAnsi="Georgia" w:cs="Century Gothic"/>
          <w:spacing w:val="2"/>
          <w:sz w:val="16"/>
          <w:szCs w:val="16"/>
        </w:rPr>
      </w:pPr>
      <w:r w:rsidRPr="00B151B8">
        <w:rPr>
          <w:rFonts w:ascii="Georgia" w:hAnsi="Georgia" w:cs="Century Gothic"/>
          <w:spacing w:val="2"/>
          <w:sz w:val="16"/>
          <w:szCs w:val="16"/>
        </w:rPr>
        <w:t>Crown Copyright Reserved LC 100024238-2014 East Hampshire District Council</w:t>
      </w:r>
    </w:p>
    <w:p w14:paraId="0298BC53" w14:textId="77777777" w:rsidR="00C52AAC" w:rsidRPr="00B151B8" w:rsidRDefault="00C52AAC" w:rsidP="00C52AAC">
      <w:pPr>
        <w:widowControl w:val="0"/>
        <w:autoSpaceDE w:val="0"/>
        <w:autoSpaceDN w:val="0"/>
        <w:adjustRightInd w:val="0"/>
        <w:ind w:left="1369" w:right="-20"/>
        <w:rPr>
          <w:rFonts w:ascii="Georgia" w:hAnsi="Georgia" w:cs="Century Gothic"/>
          <w:i/>
          <w:iCs/>
          <w:spacing w:val="2"/>
          <w:sz w:val="22"/>
          <w:szCs w:val="22"/>
        </w:rPr>
      </w:pPr>
    </w:p>
    <w:p w14:paraId="387D6F8E" w14:textId="77777777" w:rsidR="00C52AAC" w:rsidRPr="00B151B8" w:rsidRDefault="00C52AAC" w:rsidP="00C52AAC">
      <w:pPr>
        <w:widowControl w:val="0"/>
        <w:autoSpaceDE w:val="0"/>
        <w:autoSpaceDN w:val="0"/>
        <w:adjustRightInd w:val="0"/>
        <w:ind w:left="1369" w:right="-20"/>
        <w:rPr>
          <w:rFonts w:ascii="Georgia" w:hAnsi="Georgia" w:cs="Century Gothic"/>
          <w:i/>
          <w:iCs/>
          <w:w w:val="102"/>
          <w:sz w:val="22"/>
          <w:szCs w:val="22"/>
        </w:rPr>
      </w:pPr>
      <w:r w:rsidRPr="00B151B8">
        <w:rPr>
          <w:rFonts w:ascii="Georgia" w:hAnsi="Georgia" w:cs="Century Gothic"/>
          <w:i/>
          <w:iCs/>
          <w:spacing w:val="2"/>
          <w:sz w:val="22"/>
          <w:szCs w:val="22"/>
        </w:rPr>
        <w:t>P</w:t>
      </w:r>
      <w:r w:rsidRPr="00B151B8">
        <w:rPr>
          <w:rFonts w:ascii="Georgia" w:hAnsi="Georgia" w:cs="Century Gothic"/>
          <w:i/>
          <w:iCs/>
          <w:spacing w:val="1"/>
          <w:sz w:val="22"/>
          <w:szCs w:val="22"/>
        </w:rPr>
        <w:t>l</w:t>
      </w:r>
      <w:r w:rsidRPr="00B151B8">
        <w:rPr>
          <w:rFonts w:ascii="Georgia" w:hAnsi="Georgia" w:cs="Century Gothic"/>
          <w:i/>
          <w:iCs/>
          <w:spacing w:val="3"/>
          <w:sz w:val="22"/>
          <w:szCs w:val="22"/>
        </w:rPr>
        <w:t>a</w:t>
      </w:r>
      <w:r w:rsidRPr="00B151B8">
        <w:rPr>
          <w:rFonts w:ascii="Georgia" w:hAnsi="Georgia" w:cs="Century Gothic"/>
          <w:i/>
          <w:iCs/>
          <w:sz w:val="22"/>
          <w:szCs w:val="22"/>
        </w:rPr>
        <w:t>n</w:t>
      </w:r>
      <w:r w:rsidRPr="00B151B8">
        <w:rPr>
          <w:rFonts w:ascii="Georgia" w:hAnsi="Georgia" w:cs="Century Gothic"/>
          <w:i/>
          <w:iCs/>
          <w:spacing w:val="14"/>
          <w:sz w:val="22"/>
          <w:szCs w:val="22"/>
        </w:rPr>
        <w:t xml:space="preserve"> </w:t>
      </w:r>
      <w:r w:rsidRPr="00B151B8">
        <w:rPr>
          <w:rFonts w:ascii="Georgia" w:hAnsi="Georgia" w:cs="Century Gothic"/>
          <w:i/>
          <w:iCs/>
          <w:spacing w:val="3"/>
          <w:sz w:val="22"/>
          <w:szCs w:val="22"/>
        </w:rPr>
        <w:t>A</w:t>
      </w:r>
      <w:r w:rsidRPr="00B151B8">
        <w:rPr>
          <w:rFonts w:ascii="Georgia" w:hAnsi="Georgia" w:cs="Century Gothic"/>
          <w:i/>
          <w:iCs/>
          <w:sz w:val="22"/>
          <w:szCs w:val="22"/>
        </w:rPr>
        <w:t>:</w:t>
      </w:r>
      <w:r w:rsidRPr="00B151B8">
        <w:rPr>
          <w:rFonts w:ascii="Georgia" w:hAnsi="Georgia" w:cs="Century Gothic"/>
          <w:i/>
          <w:iCs/>
          <w:spacing w:val="8"/>
          <w:sz w:val="22"/>
          <w:szCs w:val="22"/>
        </w:rPr>
        <w:t xml:space="preserve"> </w:t>
      </w:r>
      <w:r w:rsidRPr="00B151B8">
        <w:rPr>
          <w:rFonts w:ascii="Georgia" w:hAnsi="Georgia" w:cs="Century Gothic"/>
          <w:i/>
          <w:iCs/>
          <w:spacing w:val="2"/>
          <w:sz w:val="22"/>
          <w:szCs w:val="22"/>
        </w:rPr>
        <w:t>T</w:t>
      </w:r>
      <w:r w:rsidRPr="00B151B8">
        <w:rPr>
          <w:rFonts w:ascii="Georgia" w:hAnsi="Georgia" w:cs="Century Gothic"/>
          <w:i/>
          <w:iCs/>
          <w:spacing w:val="3"/>
          <w:sz w:val="22"/>
          <w:szCs w:val="22"/>
        </w:rPr>
        <w:t>h</w:t>
      </w:r>
      <w:r w:rsidRPr="00B151B8">
        <w:rPr>
          <w:rFonts w:ascii="Georgia" w:hAnsi="Georgia" w:cs="Century Gothic"/>
          <w:i/>
          <w:iCs/>
          <w:sz w:val="22"/>
          <w:szCs w:val="22"/>
        </w:rPr>
        <w:t>e</w:t>
      </w:r>
      <w:r w:rsidRPr="00B151B8">
        <w:rPr>
          <w:rFonts w:ascii="Georgia" w:hAnsi="Georgia" w:cs="Century Gothic"/>
          <w:i/>
          <w:iCs/>
          <w:spacing w:val="12"/>
          <w:sz w:val="22"/>
          <w:szCs w:val="22"/>
        </w:rPr>
        <w:t xml:space="preserve"> </w:t>
      </w:r>
      <w:r w:rsidRPr="00B151B8">
        <w:rPr>
          <w:rFonts w:ascii="Georgia" w:hAnsi="Georgia" w:cs="Century Gothic"/>
          <w:i/>
          <w:iCs/>
          <w:spacing w:val="3"/>
          <w:sz w:val="22"/>
          <w:szCs w:val="22"/>
        </w:rPr>
        <w:t>De</w:t>
      </w:r>
      <w:r w:rsidRPr="00B151B8">
        <w:rPr>
          <w:rFonts w:ascii="Georgia" w:hAnsi="Georgia" w:cs="Century Gothic"/>
          <w:i/>
          <w:iCs/>
          <w:spacing w:val="2"/>
          <w:sz w:val="22"/>
          <w:szCs w:val="22"/>
        </w:rPr>
        <w:t>s</w:t>
      </w:r>
      <w:r w:rsidRPr="00B151B8">
        <w:rPr>
          <w:rFonts w:ascii="Georgia" w:hAnsi="Georgia" w:cs="Century Gothic"/>
          <w:i/>
          <w:iCs/>
          <w:spacing w:val="1"/>
          <w:sz w:val="22"/>
          <w:szCs w:val="22"/>
        </w:rPr>
        <w:t>i</w:t>
      </w:r>
      <w:r w:rsidRPr="00B151B8">
        <w:rPr>
          <w:rFonts w:ascii="Georgia" w:hAnsi="Georgia" w:cs="Century Gothic"/>
          <w:i/>
          <w:iCs/>
          <w:spacing w:val="3"/>
          <w:sz w:val="22"/>
          <w:szCs w:val="22"/>
        </w:rPr>
        <w:t>gna</w:t>
      </w:r>
      <w:r w:rsidRPr="00B151B8">
        <w:rPr>
          <w:rFonts w:ascii="Georgia" w:hAnsi="Georgia" w:cs="Century Gothic"/>
          <w:i/>
          <w:iCs/>
          <w:spacing w:val="1"/>
          <w:sz w:val="22"/>
          <w:szCs w:val="22"/>
        </w:rPr>
        <w:t>t</w:t>
      </w:r>
      <w:r w:rsidRPr="00B151B8">
        <w:rPr>
          <w:rFonts w:ascii="Georgia" w:hAnsi="Georgia" w:cs="Century Gothic"/>
          <w:i/>
          <w:iCs/>
          <w:spacing w:val="3"/>
          <w:sz w:val="22"/>
          <w:szCs w:val="22"/>
        </w:rPr>
        <w:t>e</w:t>
      </w:r>
      <w:r w:rsidRPr="00B151B8">
        <w:rPr>
          <w:rFonts w:ascii="Georgia" w:hAnsi="Georgia" w:cs="Century Gothic"/>
          <w:i/>
          <w:iCs/>
          <w:sz w:val="22"/>
          <w:szCs w:val="22"/>
        </w:rPr>
        <w:t>d</w:t>
      </w:r>
      <w:r w:rsidRPr="00B151B8">
        <w:rPr>
          <w:rFonts w:ascii="Georgia" w:hAnsi="Georgia" w:cs="Century Gothic"/>
          <w:i/>
          <w:iCs/>
          <w:spacing w:val="29"/>
          <w:sz w:val="22"/>
          <w:szCs w:val="22"/>
        </w:rPr>
        <w:t xml:space="preserve"> </w:t>
      </w:r>
      <w:r w:rsidRPr="00B151B8">
        <w:rPr>
          <w:rFonts w:ascii="Georgia" w:hAnsi="Georgia" w:cs="Century Gothic"/>
          <w:i/>
          <w:iCs/>
          <w:spacing w:val="2"/>
          <w:sz w:val="22"/>
          <w:szCs w:val="22"/>
        </w:rPr>
        <w:t>Bentley Parish</w:t>
      </w:r>
      <w:r w:rsidRPr="00B151B8">
        <w:rPr>
          <w:rFonts w:ascii="Georgia" w:hAnsi="Georgia" w:cs="Century Gothic"/>
          <w:i/>
          <w:iCs/>
          <w:spacing w:val="25"/>
          <w:sz w:val="22"/>
          <w:szCs w:val="22"/>
        </w:rPr>
        <w:t xml:space="preserve"> </w:t>
      </w:r>
      <w:r w:rsidRPr="00B151B8">
        <w:rPr>
          <w:rFonts w:ascii="Georgia" w:hAnsi="Georgia" w:cs="Century Gothic"/>
          <w:i/>
          <w:iCs/>
          <w:spacing w:val="3"/>
          <w:sz w:val="22"/>
          <w:szCs w:val="22"/>
        </w:rPr>
        <w:t>Ne</w:t>
      </w:r>
      <w:r w:rsidRPr="00B151B8">
        <w:rPr>
          <w:rFonts w:ascii="Georgia" w:hAnsi="Georgia" w:cs="Century Gothic"/>
          <w:i/>
          <w:iCs/>
          <w:sz w:val="22"/>
          <w:szCs w:val="22"/>
        </w:rPr>
        <w:t>i</w:t>
      </w:r>
      <w:r w:rsidRPr="00B151B8">
        <w:rPr>
          <w:rFonts w:ascii="Georgia" w:hAnsi="Georgia" w:cs="Century Gothic"/>
          <w:i/>
          <w:iCs/>
          <w:spacing w:val="3"/>
          <w:sz w:val="22"/>
          <w:szCs w:val="22"/>
        </w:rPr>
        <w:t>g</w:t>
      </w:r>
      <w:r w:rsidRPr="00B151B8">
        <w:rPr>
          <w:rFonts w:ascii="Georgia" w:hAnsi="Georgia" w:cs="Century Gothic"/>
          <w:i/>
          <w:iCs/>
          <w:spacing w:val="2"/>
          <w:sz w:val="22"/>
          <w:szCs w:val="22"/>
        </w:rPr>
        <w:t>h</w:t>
      </w:r>
      <w:r w:rsidRPr="00B151B8">
        <w:rPr>
          <w:rFonts w:ascii="Georgia" w:hAnsi="Georgia" w:cs="Century Gothic"/>
          <w:i/>
          <w:iCs/>
          <w:spacing w:val="3"/>
          <w:sz w:val="22"/>
          <w:szCs w:val="22"/>
        </w:rPr>
        <w:t>bo</w:t>
      </w:r>
      <w:r w:rsidRPr="00B151B8">
        <w:rPr>
          <w:rFonts w:ascii="Georgia" w:hAnsi="Georgia" w:cs="Century Gothic"/>
          <w:i/>
          <w:iCs/>
          <w:spacing w:val="2"/>
          <w:sz w:val="22"/>
          <w:szCs w:val="22"/>
        </w:rPr>
        <w:t>u</w:t>
      </w:r>
      <w:r w:rsidRPr="00B151B8">
        <w:rPr>
          <w:rFonts w:ascii="Georgia" w:hAnsi="Georgia" w:cs="Century Gothic"/>
          <w:i/>
          <w:iCs/>
          <w:spacing w:val="1"/>
          <w:sz w:val="22"/>
          <w:szCs w:val="22"/>
        </w:rPr>
        <w:t>r</w:t>
      </w:r>
      <w:r w:rsidRPr="00B151B8">
        <w:rPr>
          <w:rFonts w:ascii="Georgia" w:hAnsi="Georgia" w:cs="Century Gothic"/>
          <w:i/>
          <w:iCs/>
          <w:spacing w:val="2"/>
          <w:sz w:val="22"/>
          <w:szCs w:val="22"/>
        </w:rPr>
        <w:t>h</w:t>
      </w:r>
      <w:r w:rsidRPr="00B151B8">
        <w:rPr>
          <w:rFonts w:ascii="Georgia" w:hAnsi="Georgia" w:cs="Century Gothic"/>
          <w:i/>
          <w:iCs/>
          <w:spacing w:val="3"/>
          <w:sz w:val="22"/>
          <w:szCs w:val="22"/>
        </w:rPr>
        <w:t>oo</w:t>
      </w:r>
      <w:r w:rsidRPr="00B151B8">
        <w:rPr>
          <w:rFonts w:ascii="Georgia" w:hAnsi="Georgia" w:cs="Century Gothic"/>
          <w:i/>
          <w:iCs/>
          <w:sz w:val="22"/>
          <w:szCs w:val="22"/>
        </w:rPr>
        <w:t>d</w:t>
      </w:r>
      <w:r w:rsidRPr="00B151B8">
        <w:rPr>
          <w:rFonts w:ascii="Georgia" w:hAnsi="Georgia" w:cs="Century Gothic"/>
          <w:i/>
          <w:iCs/>
          <w:spacing w:val="37"/>
          <w:sz w:val="22"/>
          <w:szCs w:val="22"/>
        </w:rPr>
        <w:t xml:space="preserve"> </w:t>
      </w:r>
      <w:r w:rsidRPr="00B151B8">
        <w:rPr>
          <w:rFonts w:ascii="Georgia" w:hAnsi="Georgia" w:cs="Century Gothic"/>
          <w:i/>
          <w:iCs/>
          <w:spacing w:val="3"/>
          <w:w w:val="102"/>
          <w:sz w:val="22"/>
          <w:szCs w:val="22"/>
        </w:rPr>
        <w:t>A</w:t>
      </w:r>
      <w:r w:rsidRPr="00B151B8">
        <w:rPr>
          <w:rFonts w:ascii="Georgia" w:hAnsi="Georgia" w:cs="Century Gothic"/>
          <w:i/>
          <w:iCs/>
          <w:spacing w:val="1"/>
          <w:w w:val="102"/>
          <w:sz w:val="22"/>
          <w:szCs w:val="22"/>
        </w:rPr>
        <w:t>r</w:t>
      </w:r>
      <w:r w:rsidRPr="00B151B8">
        <w:rPr>
          <w:rFonts w:ascii="Georgia" w:hAnsi="Georgia" w:cs="Century Gothic"/>
          <w:i/>
          <w:iCs/>
          <w:spacing w:val="2"/>
          <w:w w:val="102"/>
          <w:sz w:val="22"/>
          <w:szCs w:val="22"/>
        </w:rPr>
        <w:t>e</w:t>
      </w:r>
      <w:r w:rsidRPr="00B151B8">
        <w:rPr>
          <w:rFonts w:ascii="Georgia" w:hAnsi="Georgia" w:cs="Century Gothic"/>
          <w:i/>
          <w:iCs/>
          <w:w w:val="102"/>
          <w:sz w:val="22"/>
          <w:szCs w:val="22"/>
        </w:rPr>
        <w:t>a</w:t>
      </w:r>
    </w:p>
    <w:p w14:paraId="2F79427A" w14:textId="77777777" w:rsidR="00C52AAC" w:rsidRPr="00B151B8" w:rsidRDefault="00C52AAC" w:rsidP="00C52AAC">
      <w:pPr>
        <w:widowControl w:val="0"/>
        <w:autoSpaceDE w:val="0"/>
        <w:autoSpaceDN w:val="0"/>
        <w:adjustRightInd w:val="0"/>
        <w:ind w:left="1369" w:right="-20"/>
        <w:rPr>
          <w:rFonts w:ascii="Georgia" w:hAnsi="Georgia" w:cs="Century Gothic"/>
          <w:i/>
          <w:iCs/>
          <w:w w:val="102"/>
          <w:sz w:val="22"/>
          <w:szCs w:val="22"/>
        </w:rPr>
      </w:pPr>
    </w:p>
    <w:p w14:paraId="1B4F45BF" w14:textId="77777777" w:rsidR="00C52AAC" w:rsidRPr="00B151B8" w:rsidRDefault="00C52AAC" w:rsidP="00C52AAC">
      <w:pPr>
        <w:widowControl w:val="0"/>
        <w:autoSpaceDE w:val="0"/>
        <w:autoSpaceDN w:val="0"/>
        <w:adjustRightInd w:val="0"/>
        <w:ind w:left="1369" w:right="-20"/>
        <w:rPr>
          <w:rFonts w:ascii="Georgia" w:hAnsi="Georgia" w:cs="Century Gothic"/>
          <w:i/>
          <w:iCs/>
          <w:w w:val="102"/>
          <w:sz w:val="22"/>
          <w:szCs w:val="22"/>
        </w:rPr>
      </w:pPr>
    </w:p>
    <w:p w14:paraId="5A71F209" w14:textId="77777777" w:rsidR="003945B4" w:rsidRDefault="003945B4" w:rsidP="003945B4">
      <w:pPr>
        <w:pStyle w:val="Heading1"/>
      </w:pPr>
    </w:p>
    <w:p w14:paraId="4B93BC65" w14:textId="6DEDE4DD" w:rsidR="00C52AAC" w:rsidRPr="00B151B8" w:rsidRDefault="00C52AAC" w:rsidP="003945B4">
      <w:pPr>
        <w:pStyle w:val="Heading1"/>
      </w:pPr>
      <w:bookmarkStart w:id="4" w:name="_Toc199969630"/>
      <w:r w:rsidRPr="00B151B8">
        <w:t>Sustainability Appraisal (&amp; Strategic Environmental Assessment)</w:t>
      </w:r>
      <w:bookmarkEnd w:id="4"/>
    </w:p>
    <w:p w14:paraId="7DAF59D6" w14:textId="77777777" w:rsidR="00C52AAC" w:rsidRPr="00B151B8" w:rsidRDefault="00C52AAC" w:rsidP="00C52AAC">
      <w:pPr>
        <w:widowControl w:val="0"/>
        <w:autoSpaceDE w:val="0"/>
        <w:autoSpaceDN w:val="0"/>
        <w:adjustRightInd w:val="0"/>
        <w:ind w:right="-20"/>
        <w:rPr>
          <w:rFonts w:ascii="Georgia" w:hAnsi="Georgia" w:cs="Century Gothic"/>
          <w:b/>
          <w:bCs/>
        </w:rPr>
      </w:pPr>
    </w:p>
    <w:p w14:paraId="4B165D34" w14:textId="081B0536" w:rsidR="00C52AAC" w:rsidRDefault="00C52AAC" w:rsidP="00C52AAC">
      <w:pPr>
        <w:widowControl w:val="0"/>
        <w:autoSpaceDE w:val="0"/>
        <w:autoSpaceDN w:val="0"/>
        <w:adjustRightInd w:val="0"/>
        <w:ind w:right="-20"/>
        <w:rPr>
          <w:rFonts w:ascii="Georgia" w:hAnsi="Georgia"/>
          <w:color w:val="000000" w:themeColor="text1"/>
          <w:sz w:val="22"/>
          <w:szCs w:val="22"/>
        </w:rPr>
      </w:pPr>
      <w:r w:rsidRPr="00B151B8">
        <w:rPr>
          <w:rFonts w:ascii="Georgia" w:hAnsi="Georgia"/>
          <w:sz w:val="22"/>
          <w:szCs w:val="22"/>
        </w:rPr>
        <w:t xml:space="preserve">1.4 The Parish Council has prepared a Strategic Environmental Assessment (SEA) Screening Report, in relation to the modifications, to establish whether an SEA will be required under the </w:t>
      </w:r>
      <w:r w:rsidRPr="00B151B8">
        <w:rPr>
          <w:rFonts w:ascii="Georgia" w:hAnsi="Georgia"/>
          <w:color w:val="000000" w:themeColor="text1"/>
          <w:sz w:val="22"/>
          <w:szCs w:val="22"/>
        </w:rPr>
        <w:t xml:space="preserve">Environmental Assessment of Plans &amp; Programmes Regulations 2004 (as amended). The statutory bodies, the Environment Agency, Historic England and Natural England, were consulted and confirmed their agreement that the modifications are unlikely to result in any significant environmental effects in June 2023. </w:t>
      </w:r>
    </w:p>
    <w:p w14:paraId="0FA39102" w14:textId="10FEA989" w:rsidR="00F83097" w:rsidRDefault="00F83097" w:rsidP="00C52AAC">
      <w:pPr>
        <w:widowControl w:val="0"/>
        <w:autoSpaceDE w:val="0"/>
        <w:autoSpaceDN w:val="0"/>
        <w:adjustRightInd w:val="0"/>
        <w:ind w:right="-20"/>
        <w:rPr>
          <w:rFonts w:ascii="Georgia" w:hAnsi="Georgia"/>
          <w:color w:val="000000" w:themeColor="text1"/>
          <w:sz w:val="22"/>
          <w:szCs w:val="22"/>
        </w:rPr>
      </w:pPr>
    </w:p>
    <w:p w14:paraId="14BA9BE7" w14:textId="1F895CFB" w:rsidR="00F83097" w:rsidRPr="00B151B8" w:rsidRDefault="00F83097" w:rsidP="00C52AAC">
      <w:pPr>
        <w:widowControl w:val="0"/>
        <w:autoSpaceDE w:val="0"/>
        <w:autoSpaceDN w:val="0"/>
        <w:adjustRightInd w:val="0"/>
        <w:ind w:right="-20"/>
        <w:rPr>
          <w:rFonts w:ascii="Georgia" w:hAnsi="Georgia"/>
          <w:color w:val="000000" w:themeColor="text1"/>
          <w:sz w:val="22"/>
          <w:szCs w:val="22"/>
        </w:rPr>
      </w:pPr>
      <w:r>
        <w:rPr>
          <w:rFonts w:ascii="Georgia" w:hAnsi="Georgia"/>
          <w:color w:val="000000" w:themeColor="text1"/>
          <w:sz w:val="22"/>
          <w:szCs w:val="22"/>
        </w:rPr>
        <w:t xml:space="preserve">1.5 A copy of the </w:t>
      </w:r>
      <w:r w:rsidRPr="00F83097">
        <w:rPr>
          <w:rFonts w:ascii="Georgia" w:hAnsi="Georgia"/>
          <w:color w:val="000000" w:themeColor="text1"/>
          <w:sz w:val="22"/>
          <w:szCs w:val="22"/>
        </w:rPr>
        <w:t>Strategic Environmental Assessment (SEA) Screening Report</w:t>
      </w:r>
      <w:r>
        <w:rPr>
          <w:rFonts w:ascii="Georgia" w:hAnsi="Georgia"/>
          <w:color w:val="000000" w:themeColor="text1"/>
          <w:sz w:val="22"/>
          <w:szCs w:val="22"/>
        </w:rPr>
        <w:t xml:space="preserve"> is available in Appendix </w:t>
      </w:r>
      <w:r w:rsidR="00061175">
        <w:rPr>
          <w:rFonts w:ascii="Georgia" w:hAnsi="Georgia"/>
          <w:color w:val="000000" w:themeColor="text1"/>
          <w:sz w:val="22"/>
          <w:szCs w:val="22"/>
        </w:rPr>
        <w:t>M</w:t>
      </w:r>
      <w:r w:rsidR="00CC70F5">
        <w:rPr>
          <w:rFonts w:ascii="Georgia" w:hAnsi="Georgia"/>
          <w:color w:val="000000" w:themeColor="text1"/>
          <w:sz w:val="22"/>
          <w:szCs w:val="22"/>
        </w:rPr>
        <w:t xml:space="preserve"> (An appendix to the Consultation Statement).</w:t>
      </w:r>
    </w:p>
    <w:p w14:paraId="34027479" w14:textId="77777777" w:rsidR="00C52AAC" w:rsidRPr="00B151B8" w:rsidRDefault="00C52AAC" w:rsidP="00C52AAC">
      <w:pPr>
        <w:widowControl w:val="0"/>
        <w:autoSpaceDE w:val="0"/>
        <w:autoSpaceDN w:val="0"/>
        <w:adjustRightInd w:val="0"/>
        <w:ind w:right="-20"/>
        <w:rPr>
          <w:rFonts w:ascii="Georgia" w:hAnsi="Georgia" w:cs="Century Gothic"/>
          <w:b/>
          <w:bCs/>
          <w:color w:val="000000" w:themeColor="text1"/>
        </w:rPr>
      </w:pPr>
    </w:p>
    <w:p w14:paraId="5D3B24F7" w14:textId="77777777" w:rsidR="00C52AAC" w:rsidRPr="00B151B8" w:rsidRDefault="00C52AAC" w:rsidP="00FC0D8D">
      <w:pPr>
        <w:pStyle w:val="Heading2"/>
      </w:pPr>
      <w:bookmarkStart w:id="5" w:name="_Toc199969631"/>
      <w:r w:rsidRPr="00B151B8">
        <w:t xml:space="preserve">Habitats </w:t>
      </w:r>
      <w:r w:rsidRPr="00FC0D8D">
        <w:t>Regulations</w:t>
      </w:r>
      <w:bookmarkEnd w:id="5"/>
    </w:p>
    <w:p w14:paraId="4105FDDC" w14:textId="77777777" w:rsidR="00C52AAC" w:rsidRPr="00B151B8" w:rsidRDefault="00C52AAC" w:rsidP="00C52AAC">
      <w:pPr>
        <w:widowControl w:val="0"/>
        <w:autoSpaceDE w:val="0"/>
        <w:autoSpaceDN w:val="0"/>
        <w:adjustRightInd w:val="0"/>
        <w:ind w:right="-20"/>
        <w:rPr>
          <w:rFonts w:ascii="Georgia" w:hAnsi="Georgia"/>
          <w:color w:val="000000" w:themeColor="text1"/>
          <w:sz w:val="22"/>
          <w:szCs w:val="22"/>
        </w:rPr>
      </w:pPr>
    </w:p>
    <w:p w14:paraId="1DE8AA81" w14:textId="77777777" w:rsidR="00C52AAC" w:rsidRPr="00B151B8" w:rsidRDefault="00C52AAC" w:rsidP="00C52AAC">
      <w:pPr>
        <w:widowControl w:val="0"/>
        <w:autoSpaceDE w:val="0"/>
        <w:autoSpaceDN w:val="0"/>
        <w:adjustRightInd w:val="0"/>
        <w:ind w:right="-20"/>
        <w:rPr>
          <w:rFonts w:ascii="Georgia" w:hAnsi="Georgia"/>
          <w:color w:val="000000" w:themeColor="text1"/>
          <w:sz w:val="22"/>
          <w:szCs w:val="22"/>
        </w:rPr>
      </w:pPr>
      <w:r w:rsidRPr="00B151B8">
        <w:rPr>
          <w:rFonts w:ascii="Georgia" w:hAnsi="Georgia"/>
          <w:color w:val="000000" w:themeColor="text1"/>
          <w:sz w:val="22"/>
          <w:szCs w:val="22"/>
        </w:rPr>
        <w:t>1.6 The screening determination also confirmed that a Habitats Regulation Assessment (HRA) of the modifications would not be required in accordance with the Conservation of Habitats and Species Regulations (2017) (as amended).</w:t>
      </w:r>
    </w:p>
    <w:p w14:paraId="01E1D894" w14:textId="77777777" w:rsidR="00C52AAC" w:rsidRPr="00B151B8" w:rsidRDefault="00C52AAC" w:rsidP="00C52AAC">
      <w:pPr>
        <w:widowControl w:val="0"/>
        <w:autoSpaceDE w:val="0"/>
        <w:autoSpaceDN w:val="0"/>
        <w:adjustRightInd w:val="0"/>
        <w:ind w:right="-20"/>
        <w:rPr>
          <w:rFonts w:ascii="Georgia" w:hAnsi="Georgia" w:cs="Century Gothic"/>
          <w:b/>
          <w:bCs/>
          <w:color w:val="000000" w:themeColor="text1"/>
        </w:rPr>
      </w:pPr>
    </w:p>
    <w:p w14:paraId="503E64B4" w14:textId="77777777" w:rsidR="00C52AAC" w:rsidRPr="00B151B8" w:rsidRDefault="00C52AAC" w:rsidP="003945B4">
      <w:pPr>
        <w:pStyle w:val="Heading2"/>
      </w:pPr>
      <w:bookmarkStart w:id="6" w:name="_Toc199969632"/>
      <w:r w:rsidRPr="00B151B8">
        <w:t>The Next Steps</w:t>
      </w:r>
      <w:bookmarkEnd w:id="6"/>
    </w:p>
    <w:p w14:paraId="04AA3D6A" w14:textId="77777777" w:rsidR="00C52AAC" w:rsidRPr="00B151B8" w:rsidRDefault="00C52AAC" w:rsidP="00C52AAC">
      <w:pPr>
        <w:widowControl w:val="0"/>
        <w:autoSpaceDE w:val="0"/>
        <w:autoSpaceDN w:val="0"/>
        <w:adjustRightInd w:val="0"/>
        <w:ind w:right="-20"/>
        <w:rPr>
          <w:rFonts w:ascii="Georgia" w:hAnsi="Georgia" w:cs="Century Gothic"/>
          <w:b/>
          <w:bCs/>
          <w:color w:val="000000" w:themeColor="text1"/>
        </w:rPr>
      </w:pPr>
    </w:p>
    <w:p w14:paraId="1202C4D5" w14:textId="4762A4E4" w:rsidR="00C52AAC" w:rsidRPr="00B151B8" w:rsidRDefault="00C52AAC" w:rsidP="00C52AAC">
      <w:pPr>
        <w:widowControl w:val="0"/>
        <w:autoSpaceDE w:val="0"/>
        <w:autoSpaceDN w:val="0"/>
        <w:adjustRightInd w:val="0"/>
        <w:ind w:right="-20"/>
        <w:rPr>
          <w:rFonts w:ascii="Georgia" w:hAnsi="Georgia"/>
          <w:color w:val="000000" w:themeColor="text1"/>
          <w:sz w:val="22"/>
          <w:szCs w:val="22"/>
        </w:rPr>
      </w:pPr>
      <w:r w:rsidRPr="00B151B8">
        <w:rPr>
          <w:rFonts w:ascii="Georgia" w:hAnsi="Georgia"/>
          <w:color w:val="000000" w:themeColor="text1"/>
          <w:sz w:val="22"/>
          <w:szCs w:val="22"/>
        </w:rPr>
        <w:t xml:space="preserve">1.7 </w:t>
      </w:r>
      <w:r w:rsidR="002A4EC4">
        <w:rPr>
          <w:rFonts w:ascii="Georgia" w:hAnsi="Georgia"/>
          <w:color w:val="000000" w:themeColor="text1"/>
          <w:sz w:val="22"/>
          <w:szCs w:val="22"/>
        </w:rPr>
        <w:t xml:space="preserve">The </w:t>
      </w:r>
      <w:r w:rsidRPr="00B151B8">
        <w:rPr>
          <w:rFonts w:ascii="Georgia" w:hAnsi="Georgia"/>
          <w:color w:val="000000" w:themeColor="text1"/>
          <w:sz w:val="22"/>
          <w:szCs w:val="22"/>
        </w:rPr>
        <w:t xml:space="preserve">Parish Council </w:t>
      </w:r>
      <w:r w:rsidR="002A4EC4">
        <w:rPr>
          <w:rFonts w:ascii="Georgia" w:hAnsi="Georgia"/>
          <w:color w:val="000000" w:themeColor="text1"/>
          <w:sz w:val="22"/>
          <w:szCs w:val="22"/>
        </w:rPr>
        <w:t>has</w:t>
      </w:r>
      <w:r w:rsidRPr="00B151B8">
        <w:rPr>
          <w:rFonts w:ascii="Georgia" w:hAnsi="Georgia"/>
          <w:color w:val="000000" w:themeColor="text1"/>
          <w:sz w:val="22"/>
          <w:szCs w:val="22"/>
        </w:rPr>
        <w:t xml:space="preserve"> review</w:t>
      </w:r>
      <w:r w:rsidR="002A4EC4">
        <w:rPr>
          <w:rFonts w:ascii="Georgia" w:hAnsi="Georgia"/>
          <w:color w:val="000000" w:themeColor="text1"/>
          <w:sz w:val="22"/>
          <w:szCs w:val="22"/>
        </w:rPr>
        <w:t>ed</w:t>
      </w:r>
      <w:r w:rsidRPr="00B151B8">
        <w:rPr>
          <w:rFonts w:ascii="Georgia" w:hAnsi="Georgia"/>
          <w:color w:val="000000" w:themeColor="text1"/>
          <w:sz w:val="22"/>
          <w:szCs w:val="22"/>
        </w:rPr>
        <w:t xml:space="preserve"> the comments made</w:t>
      </w:r>
      <w:r w:rsidR="002A4EC4">
        <w:rPr>
          <w:rFonts w:ascii="Georgia" w:hAnsi="Georgia"/>
          <w:color w:val="000000" w:themeColor="text1"/>
          <w:sz w:val="22"/>
          <w:szCs w:val="22"/>
        </w:rPr>
        <w:t xml:space="preserve"> at the Regulation 14 stage and </w:t>
      </w:r>
      <w:r w:rsidRPr="00B151B8">
        <w:rPr>
          <w:rFonts w:ascii="Georgia" w:hAnsi="Georgia"/>
          <w:color w:val="000000" w:themeColor="text1"/>
          <w:sz w:val="22"/>
          <w:szCs w:val="22"/>
        </w:rPr>
        <w:t>, assess</w:t>
      </w:r>
      <w:r w:rsidR="002A4EC4">
        <w:rPr>
          <w:rFonts w:ascii="Georgia" w:hAnsi="Georgia"/>
          <w:color w:val="000000" w:themeColor="text1"/>
          <w:sz w:val="22"/>
          <w:szCs w:val="22"/>
        </w:rPr>
        <w:t>ed</w:t>
      </w:r>
      <w:r w:rsidRPr="00B151B8">
        <w:rPr>
          <w:rFonts w:ascii="Georgia" w:hAnsi="Georgia"/>
          <w:color w:val="000000" w:themeColor="text1"/>
          <w:sz w:val="22"/>
          <w:szCs w:val="22"/>
        </w:rPr>
        <w:t xml:space="preserve"> where amendments </w:t>
      </w:r>
      <w:r w:rsidR="002A4EC4">
        <w:rPr>
          <w:rFonts w:ascii="Georgia" w:hAnsi="Georgia"/>
          <w:color w:val="000000" w:themeColor="text1"/>
          <w:sz w:val="22"/>
          <w:szCs w:val="22"/>
        </w:rPr>
        <w:t>were</w:t>
      </w:r>
      <w:r w:rsidRPr="00B151B8">
        <w:rPr>
          <w:rFonts w:ascii="Georgia" w:hAnsi="Georgia"/>
          <w:color w:val="000000" w:themeColor="text1"/>
          <w:sz w:val="22"/>
          <w:szCs w:val="22"/>
        </w:rPr>
        <w:t xml:space="preserve"> required</w:t>
      </w:r>
      <w:r w:rsidR="002A4EC4">
        <w:rPr>
          <w:rFonts w:ascii="Georgia" w:hAnsi="Georgia"/>
          <w:color w:val="000000" w:themeColor="text1"/>
          <w:sz w:val="22"/>
          <w:szCs w:val="22"/>
        </w:rPr>
        <w:t xml:space="preserve">. As a result </w:t>
      </w:r>
      <w:r w:rsidRPr="00B151B8">
        <w:rPr>
          <w:rFonts w:ascii="Georgia" w:hAnsi="Georgia"/>
          <w:color w:val="000000" w:themeColor="text1"/>
          <w:sz w:val="22"/>
          <w:szCs w:val="22"/>
        </w:rPr>
        <w:t xml:space="preserve"> a final Modified version of the Plan</w:t>
      </w:r>
      <w:r w:rsidR="002A4EC4">
        <w:rPr>
          <w:rFonts w:ascii="Georgia" w:hAnsi="Georgia"/>
          <w:color w:val="000000" w:themeColor="text1"/>
          <w:sz w:val="22"/>
          <w:szCs w:val="22"/>
        </w:rPr>
        <w:t xml:space="preserve"> is now prepared for </w:t>
      </w:r>
      <w:r w:rsidRPr="00B151B8">
        <w:rPr>
          <w:rFonts w:ascii="Georgia" w:hAnsi="Georgia"/>
          <w:color w:val="000000" w:themeColor="text1"/>
          <w:sz w:val="22"/>
          <w:szCs w:val="22"/>
        </w:rPr>
        <w:t>submi</w:t>
      </w:r>
      <w:r w:rsidR="002A4EC4">
        <w:rPr>
          <w:rFonts w:ascii="Georgia" w:hAnsi="Georgia"/>
          <w:color w:val="000000" w:themeColor="text1"/>
          <w:sz w:val="22"/>
          <w:szCs w:val="22"/>
        </w:rPr>
        <w:t>ssion</w:t>
      </w:r>
      <w:r w:rsidRPr="00B151B8">
        <w:rPr>
          <w:rFonts w:ascii="Georgia" w:hAnsi="Georgia"/>
          <w:color w:val="000000" w:themeColor="text1"/>
          <w:sz w:val="22"/>
          <w:szCs w:val="22"/>
        </w:rPr>
        <w:t xml:space="preserve"> to EHDC for a </w:t>
      </w:r>
      <w:r w:rsidR="7C924B99" w:rsidRPr="7C924B99">
        <w:rPr>
          <w:rFonts w:ascii="Georgia" w:hAnsi="Georgia"/>
          <w:color w:val="000000" w:themeColor="text1"/>
          <w:sz w:val="22"/>
          <w:szCs w:val="22"/>
        </w:rPr>
        <w:t>further</w:t>
      </w:r>
      <w:r w:rsidRPr="00B151B8">
        <w:rPr>
          <w:rFonts w:ascii="Georgia" w:hAnsi="Georgia"/>
          <w:color w:val="000000" w:themeColor="text1"/>
          <w:sz w:val="22"/>
          <w:szCs w:val="22"/>
        </w:rPr>
        <w:t xml:space="preserve"> consultation and to arrange for its examination by an independent examiner.</w:t>
      </w:r>
    </w:p>
    <w:p w14:paraId="0F45D122" w14:textId="77777777" w:rsidR="00C52AAC" w:rsidRPr="00B151B8" w:rsidRDefault="00C52AAC" w:rsidP="00C52AAC">
      <w:pPr>
        <w:widowControl w:val="0"/>
        <w:autoSpaceDE w:val="0"/>
        <w:autoSpaceDN w:val="0"/>
        <w:adjustRightInd w:val="0"/>
        <w:ind w:right="-20"/>
        <w:rPr>
          <w:rFonts w:ascii="Georgia" w:hAnsi="Georgia" w:cs="Century Gothic"/>
          <w:b/>
          <w:bCs/>
          <w:color w:val="000000" w:themeColor="text1"/>
        </w:rPr>
      </w:pPr>
    </w:p>
    <w:p w14:paraId="0474D035" w14:textId="77777777" w:rsidR="00C52AAC" w:rsidRPr="00B151B8" w:rsidRDefault="00C52AAC" w:rsidP="00C52AAC">
      <w:pPr>
        <w:spacing w:after="160" w:line="259" w:lineRule="auto"/>
        <w:rPr>
          <w:rFonts w:ascii="Georgia" w:hAnsi="Georgia"/>
          <w:b/>
          <w:color w:val="000000" w:themeColor="text1"/>
          <w:sz w:val="28"/>
          <w:szCs w:val="28"/>
        </w:rPr>
      </w:pPr>
      <w:r w:rsidRPr="00B151B8">
        <w:rPr>
          <w:rFonts w:ascii="Georgia" w:hAnsi="Georgia"/>
          <w:b/>
          <w:color w:val="000000" w:themeColor="text1"/>
          <w:sz w:val="28"/>
          <w:szCs w:val="28"/>
        </w:rPr>
        <w:br w:type="page"/>
      </w:r>
    </w:p>
    <w:p w14:paraId="0591BA8F" w14:textId="77777777" w:rsidR="00C52AAC" w:rsidRPr="00B151B8" w:rsidRDefault="00C52AAC" w:rsidP="00C52AAC">
      <w:pPr>
        <w:rPr>
          <w:rFonts w:ascii="Georgia" w:hAnsi="Georgia"/>
          <w:b/>
          <w:color w:val="92D050"/>
          <w:sz w:val="28"/>
          <w:szCs w:val="28"/>
        </w:rPr>
      </w:pPr>
    </w:p>
    <w:p w14:paraId="10644657" w14:textId="1241EB01" w:rsidR="00C52AAC" w:rsidRPr="00B151B8" w:rsidRDefault="00C52AAC" w:rsidP="003945B4">
      <w:pPr>
        <w:pStyle w:val="Heading1"/>
      </w:pPr>
      <w:bookmarkStart w:id="7" w:name="_Toc199969633"/>
      <w:r w:rsidRPr="00B151B8">
        <w:t>2. Background Information and Evidence Base</w:t>
      </w:r>
      <w:bookmarkEnd w:id="7"/>
    </w:p>
    <w:p w14:paraId="71EB3D36" w14:textId="77777777" w:rsidR="00C52AAC" w:rsidRPr="00B151B8" w:rsidRDefault="00C52AAC" w:rsidP="00C52AAC">
      <w:pPr>
        <w:rPr>
          <w:rFonts w:ascii="Georgia" w:hAnsi="Georgia"/>
        </w:rPr>
      </w:pPr>
    </w:p>
    <w:p w14:paraId="68983700" w14:textId="77777777" w:rsidR="00C52AAC" w:rsidRPr="00B151B8" w:rsidRDefault="00C52AAC" w:rsidP="003945B4">
      <w:pPr>
        <w:pStyle w:val="Heading2"/>
      </w:pPr>
      <w:bookmarkStart w:id="8" w:name="_Toc199969634"/>
      <w:r w:rsidRPr="00B151B8">
        <w:t>Background</w:t>
      </w:r>
      <w:bookmarkEnd w:id="8"/>
    </w:p>
    <w:p w14:paraId="3282FAE7" w14:textId="77777777" w:rsidR="00C52AAC" w:rsidRPr="00B151B8" w:rsidRDefault="00C52AAC" w:rsidP="00C52AAC">
      <w:pPr>
        <w:rPr>
          <w:rFonts w:ascii="Georgia" w:hAnsi="Georgia"/>
        </w:rPr>
      </w:pPr>
    </w:p>
    <w:p w14:paraId="65E04C14" w14:textId="77777777" w:rsidR="00C52AAC" w:rsidRPr="00B151B8" w:rsidRDefault="00C52AAC" w:rsidP="003945B4">
      <w:pPr>
        <w:pStyle w:val="Heading3"/>
      </w:pPr>
      <w:bookmarkStart w:id="9" w:name="_Toc199969635"/>
      <w:r w:rsidRPr="00B151B8">
        <w:t>Location</w:t>
      </w:r>
      <w:bookmarkEnd w:id="9"/>
      <w:r w:rsidRPr="00B151B8">
        <w:t xml:space="preserve">  </w:t>
      </w:r>
    </w:p>
    <w:p w14:paraId="68D38523" w14:textId="77777777" w:rsidR="00C52AAC" w:rsidRPr="00B151B8" w:rsidRDefault="00C52AAC" w:rsidP="00C52AAC">
      <w:pPr>
        <w:rPr>
          <w:rFonts w:ascii="Georgia" w:hAnsi="Georgia"/>
          <w:sz w:val="22"/>
          <w:szCs w:val="22"/>
          <w:u w:val="single"/>
        </w:rPr>
      </w:pPr>
    </w:p>
    <w:p w14:paraId="748A3EEA" w14:textId="07E669D3" w:rsidR="00133844" w:rsidRPr="00B151B8" w:rsidRDefault="20B6EE9E" w:rsidP="20B6EE9E">
      <w:r w:rsidRPr="20B6EE9E">
        <w:rPr>
          <w:rFonts w:ascii="Georgia" w:eastAsia="Georgia" w:hAnsi="Georgia" w:cs="Georgia"/>
          <w:sz w:val="22"/>
          <w:szCs w:val="22"/>
        </w:rPr>
        <w:t xml:space="preserve">2.1 The village of Bentley lies on the eastern edge of Hampshire, midway between Alton to the west and Farnham to the east. The river Wey forms the southern boundary to the village and in the north the Greensand ridge, between Well and Farnham, is the limit of the parish. It is bounded by the parishes of </w:t>
      </w:r>
      <w:proofErr w:type="spellStart"/>
      <w:r w:rsidRPr="20B6EE9E">
        <w:rPr>
          <w:rFonts w:ascii="Georgia" w:eastAsia="Georgia" w:hAnsi="Georgia" w:cs="Georgia"/>
          <w:sz w:val="22"/>
          <w:szCs w:val="22"/>
        </w:rPr>
        <w:t>Crondall</w:t>
      </w:r>
      <w:proofErr w:type="spellEnd"/>
      <w:r w:rsidRPr="20B6EE9E">
        <w:rPr>
          <w:rFonts w:ascii="Georgia" w:eastAsia="Georgia" w:hAnsi="Georgia" w:cs="Georgia"/>
          <w:sz w:val="22"/>
          <w:szCs w:val="22"/>
        </w:rPr>
        <w:t xml:space="preserve">, </w:t>
      </w:r>
      <w:proofErr w:type="spellStart"/>
      <w:r w:rsidRPr="20B6EE9E">
        <w:rPr>
          <w:rFonts w:ascii="Georgia" w:eastAsia="Georgia" w:hAnsi="Georgia" w:cs="Georgia"/>
          <w:sz w:val="22"/>
          <w:szCs w:val="22"/>
        </w:rPr>
        <w:t>Binsted</w:t>
      </w:r>
      <w:proofErr w:type="spellEnd"/>
      <w:r w:rsidRPr="20B6EE9E">
        <w:rPr>
          <w:rFonts w:ascii="Georgia" w:eastAsia="Georgia" w:hAnsi="Georgia" w:cs="Georgia"/>
          <w:sz w:val="22"/>
          <w:szCs w:val="22"/>
        </w:rPr>
        <w:t xml:space="preserve"> and </w:t>
      </w:r>
      <w:proofErr w:type="spellStart"/>
      <w:r w:rsidRPr="20B6EE9E">
        <w:rPr>
          <w:rFonts w:ascii="Georgia" w:eastAsia="Georgia" w:hAnsi="Georgia" w:cs="Georgia"/>
          <w:sz w:val="22"/>
          <w:szCs w:val="22"/>
        </w:rPr>
        <w:t>Froyle</w:t>
      </w:r>
      <w:proofErr w:type="spellEnd"/>
      <w:r w:rsidRPr="20B6EE9E">
        <w:rPr>
          <w:rFonts w:ascii="Georgia" w:eastAsia="Georgia" w:hAnsi="Georgia" w:cs="Georgia"/>
          <w:sz w:val="22"/>
          <w:szCs w:val="22"/>
        </w:rPr>
        <w:t xml:space="preserve"> and the Borough of Waverley.</w:t>
      </w:r>
    </w:p>
    <w:p w14:paraId="5775C60E" w14:textId="7CE9F243" w:rsidR="00133844" w:rsidRPr="00B151B8" w:rsidRDefault="20B6EE9E" w:rsidP="20B6EE9E">
      <w:r w:rsidRPr="20B6EE9E">
        <w:rPr>
          <w:rFonts w:ascii="Georgia" w:eastAsia="Georgia" w:hAnsi="Georgia" w:cs="Georgia"/>
        </w:rPr>
        <w:t xml:space="preserve"> </w:t>
      </w:r>
    </w:p>
    <w:p w14:paraId="5F4328C5" w14:textId="459524F5" w:rsidR="00133844" w:rsidRPr="00B151B8" w:rsidRDefault="20B6EE9E" w:rsidP="20B6EE9E">
      <w:pPr>
        <w:spacing w:line="252" w:lineRule="auto"/>
        <w:ind w:right="55"/>
        <w:jc w:val="center"/>
      </w:pPr>
      <w:r w:rsidRPr="20B6EE9E">
        <w:rPr>
          <w:rFonts w:ascii="Georgia" w:eastAsia="Georgia" w:hAnsi="Georgia" w:cs="Georgia"/>
          <w:b/>
          <w:bCs/>
          <w:color w:val="FF0000"/>
          <w:sz w:val="22"/>
          <w:szCs w:val="22"/>
        </w:rPr>
        <w:t xml:space="preserve"> </w:t>
      </w:r>
      <w:r w:rsidR="00133844">
        <w:rPr>
          <w:noProof/>
        </w:rPr>
        <w:drawing>
          <wp:inline distT="0" distB="0" distL="0" distR="0" wp14:anchorId="42458D26" wp14:editId="46A22864">
            <wp:extent cx="5333189" cy="5222081"/>
            <wp:effectExtent l="0" t="0" r="0" b="0"/>
            <wp:docPr id="1306748309" name="Picture 130674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333189" cy="5222081"/>
                    </a:xfrm>
                    <a:prstGeom prst="rect">
                      <a:avLst/>
                    </a:prstGeom>
                  </pic:spPr>
                </pic:pic>
              </a:graphicData>
            </a:graphic>
          </wp:inline>
        </w:drawing>
      </w:r>
    </w:p>
    <w:p w14:paraId="0056FE52" w14:textId="50DB9BF4" w:rsidR="00133844" w:rsidRPr="00B151B8" w:rsidRDefault="20B6EE9E" w:rsidP="20B6EE9E">
      <w:pPr>
        <w:spacing w:line="252" w:lineRule="auto"/>
        <w:ind w:right="55"/>
        <w:jc w:val="center"/>
      </w:pPr>
      <w:r w:rsidRPr="20B6EE9E">
        <w:rPr>
          <w:rFonts w:ascii="Georgia" w:eastAsia="Georgia" w:hAnsi="Georgia" w:cs="Georgia"/>
          <w:i/>
          <w:iCs/>
          <w:sz w:val="19"/>
          <w:szCs w:val="19"/>
        </w:rPr>
        <w:t xml:space="preserve">Plan B: Parish and Settlement boundaries – Bentley </w:t>
      </w:r>
    </w:p>
    <w:p w14:paraId="74BC3B75" w14:textId="08796C21" w:rsidR="00133844" w:rsidRPr="00B151B8" w:rsidRDefault="20B6EE9E" w:rsidP="20B6EE9E">
      <w:r w:rsidRPr="20B6EE9E">
        <w:rPr>
          <w:rFonts w:ascii="Georgia" w:eastAsia="Georgia" w:hAnsi="Georgia" w:cs="Georgia"/>
        </w:rPr>
        <w:t xml:space="preserve"> </w:t>
      </w:r>
    </w:p>
    <w:p w14:paraId="33F134E8" w14:textId="77777777" w:rsidR="00B42EC2" w:rsidRDefault="00B42EC2" w:rsidP="20B6EE9E">
      <w:pPr>
        <w:rPr>
          <w:rFonts w:ascii="Georgia" w:eastAsia="Georgia" w:hAnsi="Georgia" w:cs="Georgia"/>
          <w:b/>
          <w:bCs/>
          <w:sz w:val="22"/>
          <w:szCs w:val="22"/>
          <w:u w:val="single"/>
        </w:rPr>
      </w:pPr>
    </w:p>
    <w:p w14:paraId="32250D21" w14:textId="77777777" w:rsidR="00B42EC2" w:rsidRDefault="00B42EC2" w:rsidP="20B6EE9E">
      <w:pPr>
        <w:rPr>
          <w:rFonts w:ascii="Georgia" w:eastAsia="Georgia" w:hAnsi="Georgia" w:cs="Georgia"/>
          <w:b/>
          <w:bCs/>
          <w:sz w:val="22"/>
          <w:szCs w:val="22"/>
          <w:u w:val="single"/>
        </w:rPr>
      </w:pPr>
    </w:p>
    <w:p w14:paraId="7E0BB200" w14:textId="77777777" w:rsidR="00B42EC2" w:rsidRDefault="00B42EC2" w:rsidP="20B6EE9E">
      <w:pPr>
        <w:rPr>
          <w:rFonts w:ascii="Georgia" w:eastAsia="Georgia" w:hAnsi="Georgia" w:cs="Georgia"/>
          <w:b/>
          <w:bCs/>
          <w:sz w:val="22"/>
          <w:szCs w:val="22"/>
          <w:u w:val="single"/>
        </w:rPr>
      </w:pPr>
    </w:p>
    <w:p w14:paraId="425B362D" w14:textId="77777777" w:rsidR="00B42EC2" w:rsidRDefault="00B42EC2" w:rsidP="20B6EE9E">
      <w:pPr>
        <w:rPr>
          <w:rFonts w:ascii="Georgia" w:eastAsia="Georgia" w:hAnsi="Georgia" w:cs="Georgia"/>
          <w:b/>
          <w:bCs/>
          <w:sz w:val="22"/>
          <w:szCs w:val="22"/>
          <w:u w:val="single"/>
        </w:rPr>
      </w:pPr>
    </w:p>
    <w:p w14:paraId="12A2939B" w14:textId="77777777" w:rsidR="00B42EC2" w:rsidRDefault="00B42EC2" w:rsidP="20B6EE9E">
      <w:pPr>
        <w:rPr>
          <w:rFonts w:ascii="Georgia" w:eastAsia="Georgia" w:hAnsi="Georgia" w:cs="Georgia"/>
          <w:b/>
          <w:bCs/>
          <w:sz w:val="22"/>
          <w:szCs w:val="22"/>
          <w:u w:val="single"/>
        </w:rPr>
      </w:pPr>
    </w:p>
    <w:p w14:paraId="2394FD8B" w14:textId="77777777" w:rsidR="00B42EC2" w:rsidRDefault="00B42EC2" w:rsidP="20B6EE9E">
      <w:pPr>
        <w:rPr>
          <w:rFonts w:ascii="Georgia" w:eastAsia="Georgia" w:hAnsi="Georgia" w:cs="Georgia"/>
          <w:b/>
          <w:bCs/>
          <w:sz w:val="22"/>
          <w:szCs w:val="22"/>
          <w:u w:val="single"/>
        </w:rPr>
      </w:pPr>
    </w:p>
    <w:p w14:paraId="32E54591" w14:textId="02056233" w:rsidR="00133844" w:rsidRPr="00B151B8" w:rsidRDefault="20B6EE9E" w:rsidP="003945B4">
      <w:pPr>
        <w:pStyle w:val="Heading3"/>
      </w:pPr>
      <w:bookmarkStart w:id="10" w:name="_Toc199969636"/>
      <w:r w:rsidRPr="20B6EE9E">
        <w:rPr>
          <w:rFonts w:eastAsia="Georgia"/>
        </w:rPr>
        <w:t>Layout</w:t>
      </w:r>
      <w:bookmarkEnd w:id="10"/>
      <w:r w:rsidRPr="20B6EE9E">
        <w:rPr>
          <w:rFonts w:eastAsia="Georgia"/>
        </w:rPr>
        <w:t xml:space="preserve">  </w:t>
      </w:r>
    </w:p>
    <w:p w14:paraId="6EDC47F8" w14:textId="3C90D32B" w:rsidR="00133844" w:rsidRPr="00B151B8" w:rsidRDefault="20B6EE9E" w:rsidP="20B6EE9E">
      <w:r w:rsidRPr="20B6EE9E">
        <w:rPr>
          <w:rFonts w:ascii="Georgia" w:eastAsia="Georgia" w:hAnsi="Georgia" w:cs="Georgia"/>
          <w:sz w:val="22"/>
          <w:szCs w:val="22"/>
        </w:rPr>
        <w:t xml:space="preserve"> </w:t>
      </w:r>
    </w:p>
    <w:p w14:paraId="3B10D2CD" w14:textId="69C01A8B" w:rsidR="00133844" w:rsidRPr="00B151B8"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2.2 The core of the village lies along the old A31 (Main Road) and is divided into four quadrants by the crossroads at the Memorial Hall. Much of the village falls inside the settlement policy boundary (SPB) which contains 367 houses. A further 137 houses are spread across the rest of the parish, some of these, although outside the SPB, are </w:t>
      </w:r>
      <w:r w:rsidR="7C924B99" w:rsidRPr="7C924B99">
        <w:rPr>
          <w:rFonts w:ascii="Georgia" w:eastAsia="Georgia" w:hAnsi="Georgia" w:cs="Georgia"/>
          <w:sz w:val="22"/>
          <w:szCs w:val="22"/>
        </w:rPr>
        <w:t>recognisably part of the village; properties east of the Recreation Ground for example.</w:t>
      </w:r>
    </w:p>
    <w:p w14:paraId="16D5F971" w14:textId="2586A4A3" w:rsidR="00133844" w:rsidRPr="00B151B8" w:rsidRDefault="20B6EE9E" w:rsidP="20B6EE9E">
      <w:r w:rsidRPr="20B6EE9E">
        <w:rPr>
          <w:rFonts w:ascii="Georgia" w:eastAsia="Georgia" w:hAnsi="Georgia" w:cs="Georgia"/>
          <w:sz w:val="22"/>
          <w:szCs w:val="22"/>
        </w:rPr>
        <w:t xml:space="preserve"> </w:t>
      </w:r>
    </w:p>
    <w:p w14:paraId="20D08318" w14:textId="50C08C27" w:rsidR="00133844" w:rsidRPr="00B151B8" w:rsidRDefault="20B6EE9E" w:rsidP="20B6EE9E">
      <w:r w:rsidRPr="20B6EE9E">
        <w:rPr>
          <w:rFonts w:ascii="Georgia" w:eastAsia="Georgia" w:hAnsi="Georgia" w:cs="Georgia"/>
          <w:sz w:val="22"/>
          <w:szCs w:val="22"/>
        </w:rPr>
        <w:t>2.3 The quadrants are as follows:</w:t>
      </w:r>
    </w:p>
    <w:p w14:paraId="7E6440B5" w14:textId="05354962" w:rsidR="00133844" w:rsidRPr="00B151B8" w:rsidRDefault="20B6EE9E" w:rsidP="007F51B8">
      <w:pPr>
        <w:pStyle w:val="ListParagraph"/>
        <w:numPr>
          <w:ilvl w:val="0"/>
          <w:numId w:val="4"/>
        </w:numPr>
        <w:spacing w:after="0"/>
        <w:rPr>
          <w:rFonts w:ascii="Georgia" w:eastAsia="Georgia" w:hAnsi="Georgia" w:cs="Georgia"/>
        </w:rPr>
      </w:pPr>
      <w:r w:rsidRPr="20B6EE9E">
        <w:rPr>
          <w:rFonts w:ascii="Georgia" w:eastAsia="Georgia" w:hAnsi="Georgia" w:cs="Georgia"/>
        </w:rPr>
        <w:t>The north east quadrant comprises shops, a public house, several small industrial units, offices, the school and recreation ground.</w:t>
      </w:r>
    </w:p>
    <w:p w14:paraId="388BE495" w14:textId="2381E41A" w:rsidR="00133844" w:rsidRPr="00B151B8" w:rsidRDefault="20B6EE9E" w:rsidP="007F51B8">
      <w:pPr>
        <w:pStyle w:val="ListParagraph"/>
        <w:numPr>
          <w:ilvl w:val="0"/>
          <w:numId w:val="4"/>
        </w:numPr>
        <w:spacing w:after="0"/>
        <w:rPr>
          <w:rFonts w:ascii="Georgia" w:eastAsia="Georgia" w:hAnsi="Georgia" w:cs="Georgia"/>
        </w:rPr>
      </w:pPr>
      <w:r w:rsidRPr="20B6EE9E">
        <w:rPr>
          <w:rFonts w:ascii="Georgia" w:eastAsia="Georgia" w:hAnsi="Georgia" w:cs="Georgia"/>
        </w:rPr>
        <w:t>The south east quadrant comprises some established well-spaced housing, industrial units and new housing located opposite the shops with some further recent housing opposite the Recreation Ground.</w:t>
      </w:r>
    </w:p>
    <w:p w14:paraId="01CFFB69" w14:textId="770075AB" w:rsidR="00133844" w:rsidRPr="00B151B8" w:rsidRDefault="20B6EE9E" w:rsidP="007F51B8">
      <w:pPr>
        <w:pStyle w:val="ListParagraph"/>
        <w:numPr>
          <w:ilvl w:val="0"/>
          <w:numId w:val="4"/>
        </w:numPr>
        <w:spacing w:after="0"/>
        <w:rPr>
          <w:rFonts w:ascii="Georgia" w:eastAsia="Georgia" w:hAnsi="Georgia" w:cs="Georgia"/>
        </w:rPr>
      </w:pPr>
      <w:r w:rsidRPr="20B6EE9E">
        <w:rPr>
          <w:rFonts w:ascii="Georgia" w:eastAsia="Georgia" w:hAnsi="Georgia" w:cs="Georgia"/>
        </w:rPr>
        <w:t>The south west quadrant is mainly open fields.</w:t>
      </w:r>
    </w:p>
    <w:p w14:paraId="6070D072" w14:textId="20C3B1AA" w:rsidR="00133844" w:rsidRPr="00B151B8" w:rsidRDefault="20B6EE9E" w:rsidP="007F51B8">
      <w:pPr>
        <w:pStyle w:val="ListParagraph"/>
        <w:numPr>
          <w:ilvl w:val="0"/>
          <w:numId w:val="4"/>
        </w:numPr>
        <w:spacing w:after="0"/>
        <w:rPr>
          <w:rFonts w:ascii="Georgia" w:eastAsia="Georgia" w:hAnsi="Georgia" w:cs="Georgia"/>
        </w:rPr>
      </w:pPr>
      <w:r w:rsidRPr="20B6EE9E">
        <w:rPr>
          <w:rFonts w:ascii="Georgia" w:eastAsia="Georgia" w:hAnsi="Georgia" w:cs="Georgia"/>
        </w:rPr>
        <w:t xml:space="preserve">The north west quadrant includes the old village surgery and is fronted along the main road by cottages and several listed dwellings with further recent housing beyond. </w:t>
      </w:r>
    </w:p>
    <w:p w14:paraId="3F268DE7" w14:textId="5FF7DFCA" w:rsidR="00133844" w:rsidRPr="00B151B8" w:rsidRDefault="20B6EE9E" w:rsidP="20B6EE9E">
      <w:pPr>
        <w:ind w:left="720"/>
      </w:pPr>
      <w:r w:rsidRPr="20B6EE9E">
        <w:rPr>
          <w:rFonts w:ascii="Georgia" w:eastAsia="Georgia" w:hAnsi="Georgia" w:cs="Georgia"/>
          <w:b/>
          <w:bCs/>
        </w:rPr>
        <w:t xml:space="preserve"> </w:t>
      </w:r>
    </w:p>
    <w:p w14:paraId="38E38D9B" w14:textId="031D678C" w:rsidR="00133844" w:rsidRPr="00B151B8" w:rsidRDefault="20B6EE9E" w:rsidP="003945B4">
      <w:pPr>
        <w:pStyle w:val="Heading3"/>
      </w:pPr>
      <w:bookmarkStart w:id="11" w:name="_Toc199969637"/>
      <w:r w:rsidRPr="20B6EE9E">
        <w:rPr>
          <w:rFonts w:eastAsia="Georgia"/>
        </w:rPr>
        <w:t>Bentley History</w:t>
      </w:r>
      <w:bookmarkEnd w:id="11"/>
      <w:r w:rsidRPr="20B6EE9E">
        <w:rPr>
          <w:rFonts w:eastAsia="Georgia"/>
        </w:rPr>
        <w:t xml:space="preserve"> </w:t>
      </w:r>
    </w:p>
    <w:p w14:paraId="2431B57C" w14:textId="7C8FE386" w:rsidR="00133844" w:rsidRPr="00B151B8" w:rsidRDefault="20B6EE9E" w:rsidP="20B6EE9E">
      <w:r w:rsidRPr="20B6EE9E">
        <w:rPr>
          <w:rFonts w:ascii="Georgia" w:eastAsia="Georgia" w:hAnsi="Georgia" w:cs="Georgia"/>
          <w:b/>
          <w:bCs/>
          <w:sz w:val="22"/>
          <w:szCs w:val="22"/>
        </w:rPr>
        <w:t xml:space="preserve"> </w:t>
      </w:r>
    </w:p>
    <w:p w14:paraId="2AF969A7" w14:textId="5894933A" w:rsidR="00133844" w:rsidRPr="00B151B8" w:rsidRDefault="20B6EE9E" w:rsidP="20B6EE9E">
      <w:pPr>
        <w:rPr>
          <w:rFonts w:ascii="Georgia" w:eastAsia="Georgia" w:hAnsi="Georgia" w:cs="Georgia"/>
          <w:sz w:val="22"/>
          <w:szCs w:val="22"/>
        </w:rPr>
      </w:pPr>
      <w:r w:rsidRPr="20B6EE9E">
        <w:rPr>
          <w:rFonts w:ascii="Georgia" w:eastAsia="Georgia" w:hAnsi="Georgia" w:cs="Georgia"/>
          <w:sz w:val="22"/>
          <w:szCs w:val="22"/>
        </w:rPr>
        <w:t>2.4 The history of Bentley can be traced back to a Saxon clearing of part of Alice Holt forest following extensive Roman activity in the surrounding area. Various Saxon charters, from the 7</w:t>
      </w:r>
      <w:r w:rsidRPr="20B6EE9E">
        <w:rPr>
          <w:rFonts w:ascii="Georgia" w:eastAsia="Georgia" w:hAnsi="Georgia" w:cs="Georgia"/>
          <w:sz w:val="22"/>
          <w:szCs w:val="22"/>
          <w:vertAlign w:val="superscript"/>
        </w:rPr>
        <w:t>th</w:t>
      </w:r>
      <w:r w:rsidRPr="20B6EE9E">
        <w:rPr>
          <w:rFonts w:ascii="Georgia" w:eastAsia="Georgia" w:hAnsi="Georgia" w:cs="Georgia"/>
          <w:sz w:val="22"/>
          <w:szCs w:val="22"/>
        </w:rPr>
        <w:t xml:space="preserve"> to the 10</w:t>
      </w:r>
      <w:r w:rsidRPr="20B6EE9E">
        <w:rPr>
          <w:rFonts w:ascii="Georgia" w:eastAsia="Georgia" w:hAnsi="Georgia" w:cs="Georgia"/>
          <w:sz w:val="22"/>
          <w:szCs w:val="22"/>
          <w:vertAlign w:val="superscript"/>
        </w:rPr>
        <w:t>th</w:t>
      </w:r>
      <w:r w:rsidRPr="20B6EE9E">
        <w:rPr>
          <w:rFonts w:ascii="Georgia" w:eastAsia="Georgia" w:hAnsi="Georgia" w:cs="Georgia"/>
          <w:sz w:val="22"/>
          <w:szCs w:val="22"/>
        </w:rPr>
        <w:t xml:space="preserve"> Centuries, mention Bentley as having 10 hides of land, part of 60 hides of land in Farnham. The manor of Bentley was granted to the </w:t>
      </w:r>
      <w:r w:rsidR="00640D88">
        <w:rPr>
          <w:rFonts w:ascii="Georgia" w:eastAsia="Georgia" w:hAnsi="Georgia" w:cs="Georgia"/>
          <w:sz w:val="22"/>
          <w:szCs w:val="22"/>
        </w:rPr>
        <w:t>B</w:t>
      </w:r>
      <w:r w:rsidRPr="20B6EE9E">
        <w:rPr>
          <w:rFonts w:ascii="Georgia" w:eastAsia="Georgia" w:hAnsi="Georgia" w:cs="Georgia"/>
          <w:sz w:val="22"/>
          <w:szCs w:val="22"/>
        </w:rPr>
        <w:t>ishop of Winchester, confirmed by the 9</w:t>
      </w:r>
      <w:r w:rsidRPr="20B6EE9E">
        <w:rPr>
          <w:rFonts w:ascii="Georgia" w:eastAsia="Georgia" w:hAnsi="Georgia" w:cs="Georgia"/>
          <w:sz w:val="22"/>
          <w:szCs w:val="22"/>
          <w:vertAlign w:val="superscript"/>
        </w:rPr>
        <w:t>th</w:t>
      </w:r>
      <w:r w:rsidRPr="20B6EE9E">
        <w:rPr>
          <w:rFonts w:ascii="Georgia" w:eastAsia="Georgia" w:hAnsi="Georgia" w:cs="Georgia"/>
          <w:sz w:val="22"/>
          <w:szCs w:val="22"/>
        </w:rPr>
        <w:t xml:space="preserve"> Century. Reference to Bentley in the Domesday Book (1086) is as part of the 60 hides of Farnham. Hops became an important crop in the area after being first planted in the 1600s. The settlement evolved in two parts; one on the higher ground to the north around the 12</w:t>
      </w:r>
      <w:r w:rsidRPr="20B6EE9E">
        <w:rPr>
          <w:rFonts w:ascii="Georgia" w:eastAsia="Georgia" w:hAnsi="Georgia" w:cs="Georgia"/>
          <w:sz w:val="22"/>
          <w:szCs w:val="22"/>
          <w:vertAlign w:val="superscript"/>
        </w:rPr>
        <w:t>th</w:t>
      </w:r>
      <w:r w:rsidRPr="20B6EE9E">
        <w:rPr>
          <w:rFonts w:ascii="Georgia" w:eastAsia="Georgia" w:hAnsi="Georgia" w:cs="Georgia"/>
          <w:sz w:val="22"/>
          <w:szCs w:val="22"/>
        </w:rPr>
        <w:t xml:space="preserve"> Century church of St Mary’s which was originally one of four chapels dependent on Farnham, and the main settlement along the London to Winchester coaching route on the flatter ground above the River Wey.</w:t>
      </w:r>
      <w:r w:rsidR="05414E72" w:rsidRPr="05414E72">
        <w:rPr>
          <w:rFonts w:ascii="Georgia" w:eastAsia="Georgia" w:hAnsi="Georgia" w:cs="Georgia"/>
          <w:sz w:val="22"/>
          <w:szCs w:val="22"/>
        </w:rPr>
        <w:t xml:space="preserve"> The land between the two parts, made up of fields and pockets of woodland has remained remarkably intact (ref: Neighbourhood Character Study for EHDC, Dec 2018) preserving a rural edge to the northern side of the main settlement.</w:t>
      </w:r>
    </w:p>
    <w:p w14:paraId="2D853C23" w14:textId="404292B5" w:rsidR="7C924B99" w:rsidRDefault="7C924B99" w:rsidP="7C924B99">
      <w:pPr>
        <w:rPr>
          <w:rFonts w:ascii="Georgia" w:eastAsia="Georgia" w:hAnsi="Georgia" w:cs="Georgia"/>
          <w:sz w:val="22"/>
          <w:szCs w:val="22"/>
        </w:rPr>
      </w:pPr>
    </w:p>
    <w:p w14:paraId="43655799" w14:textId="6935C180" w:rsidR="00133844" w:rsidRPr="00B151B8" w:rsidRDefault="20B6EE9E" w:rsidP="20B6EE9E">
      <w:pPr>
        <w:jc w:val="both"/>
      </w:pPr>
      <w:r w:rsidRPr="20B6EE9E">
        <w:rPr>
          <w:rFonts w:ascii="Georgia" w:eastAsia="Georgia" w:hAnsi="Georgia" w:cs="Georgia"/>
          <w:sz w:val="22"/>
          <w:szCs w:val="22"/>
        </w:rPr>
        <w:t>2.5 Until the end of the 19th Century, Bentley was a typical rural community with several farms supporting most of the population. Some residents, mainly females, were in service in the larger houses. Early commercial development was along the main road linking London with Winchester. This included a garage and a transport business. A shop and three public houses were also part of the village.</w:t>
      </w:r>
    </w:p>
    <w:p w14:paraId="2AFCC6AC" w14:textId="3E5F6BF4" w:rsidR="7C924B99" w:rsidRDefault="7C924B99" w:rsidP="7C924B99">
      <w:pPr>
        <w:jc w:val="both"/>
        <w:rPr>
          <w:rFonts w:ascii="Georgia" w:eastAsia="Georgia" w:hAnsi="Georgia" w:cs="Georgia"/>
          <w:sz w:val="22"/>
          <w:szCs w:val="22"/>
        </w:rPr>
      </w:pPr>
    </w:p>
    <w:p w14:paraId="312C37B6" w14:textId="38634D48" w:rsidR="00133844" w:rsidRPr="00B151B8" w:rsidRDefault="20B6EE9E" w:rsidP="20B6EE9E">
      <w:r w:rsidRPr="20B6EE9E">
        <w:rPr>
          <w:rFonts w:ascii="Georgia" w:eastAsia="Georgia" w:hAnsi="Georgia" w:cs="Georgia"/>
          <w:sz w:val="22"/>
          <w:szCs w:val="22"/>
        </w:rPr>
        <w:t xml:space="preserve">2.6 Farming has historically been mixed arable and livestock.  In the 1960’s and 70’s most farms in the parish grew hops on the favourable soils developed over the Greensand to the north of the old A31. But the business declined and the last hop was picked in the parish in 2002. The sites of the hop gardens can be identified from the poplar trees that originally formed windbreaks around the sites. The </w:t>
      </w:r>
      <w:proofErr w:type="spellStart"/>
      <w:r w:rsidRPr="20B6EE9E">
        <w:rPr>
          <w:rFonts w:ascii="Georgia" w:eastAsia="Georgia" w:hAnsi="Georgia" w:cs="Georgia"/>
          <w:sz w:val="22"/>
          <w:szCs w:val="22"/>
        </w:rPr>
        <w:t>oast</w:t>
      </w:r>
      <w:proofErr w:type="spellEnd"/>
      <w:r w:rsidRPr="20B6EE9E">
        <w:rPr>
          <w:rFonts w:ascii="Georgia" w:eastAsia="Georgia" w:hAnsi="Georgia" w:cs="Georgia"/>
          <w:sz w:val="22"/>
          <w:szCs w:val="22"/>
        </w:rPr>
        <w:t xml:space="preserve"> houses, now converted to residential use, occur throughout the parish and three small vineyards have replaced some of the hops at Jenkyn Place.</w:t>
      </w:r>
    </w:p>
    <w:p w14:paraId="5E103D2B" w14:textId="4913EBA5" w:rsidR="00133844" w:rsidRPr="00B151B8" w:rsidRDefault="20B6EE9E" w:rsidP="20B6EE9E">
      <w:r w:rsidRPr="20B6EE9E">
        <w:rPr>
          <w:rFonts w:ascii="Georgia" w:eastAsia="Georgia" w:hAnsi="Georgia" w:cs="Georgia"/>
          <w:sz w:val="22"/>
          <w:szCs w:val="22"/>
        </w:rPr>
        <w:t xml:space="preserve"> </w:t>
      </w:r>
    </w:p>
    <w:p w14:paraId="268C16D3" w14:textId="77777777" w:rsidR="00B42EC2"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2.7 Whilst the 2,299 acres of farmed land in the parish is largely unchanged there has been greater mechanisation of farming. The area of grassland and the stock numbers reduced in the 1970s in response to the surge of cereal cropping throughout the country. Today there is </w:t>
      </w:r>
    </w:p>
    <w:p w14:paraId="2E1ED3C6" w14:textId="77777777" w:rsidR="00B42EC2" w:rsidRDefault="00B42EC2" w:rsidP="20B6EE9E">
      <w:pPr>
        <w:rPr>
          <w:rFonts w:ascii="Georgia" w:eastAsia="Georgia" w:hAnsi="Georgia" w:cs="Georgia"/>
          <w:sz w:val="22"/>
          <w:szCs w:val="22"/>
        </w:rPr>
      </w:pPr>
    </w:p>
    <w:p w14:paraId="2DE2586A" w14:textId="77777777" w:rsidR="00B42EC2" w:rsidRDefault="00B42EC2" w:rsidP="20B6EE9E">
      <w:pPr>
        <w:rPr>
          <w:rFonts w:ascii="Georgia" w:eastAsia="Georgia" w:hAnsi="Georgia" w:cs="Georgia"/>
          <w:sz w:val="22"/>
          <w:szCs w:val="22"/>
        </w:rPr>
      </w:pPr>
    </w:p>
    <w:p w14:paraId="7E0B3B13" w14:textId="77777777" w:rsidR="00B42EC2" w:rsidRDefault="00B42EC2" w:rsidP="20B6EE9E">
      <w:pPr>
        <w:rPr>
          <w:rFonts w:ascii="Georgia" w:eastAsia="Georgia" w:hAnsi="Georgia" w:cs="Georgia"/>
          <w:sz w:val="22"/>
          <w:szCs w:val="22"/>
        </w:rPr>
      </w:pPr>
    </w:p>
    <w:p w14:paraId="10ED3F9C" w14:textId="77777777" w:rsidR="00B42EC2" w:rsidRDefault="00B42EC2" w:rsidP="20B6EE9E">
      <w:pPr>
        <w:rPr>
          <w:rFonts w:ascii="Georgia" w:eastAsia="Georgia" w:hAnsi="Georgia" w:cs="Georgia"/>
          <w:sz w:val="22"/>
          <w:szCs w:val="22"/>
        </w:rPr>
      </w:pPr>
    </w:p>
    <w:p w14:paraId="11C6E19A" w14:textId="0FE64B8E" w:rsidR="00133844" w:rsidRPr="00B151B8" w:rsidRDefault="20B6EE9E" w:rsidP="20B6EE9E">
      <w:r w:rsidRPr="20B6EE9E">
        <w:rPr>
          <w:rFonts w:ascii="Georgia" w:eastAsia="Georgia" w:hAnsi="Georgia" w:cs="Georgia"/>
          <w:sz w:val="22"/>
          <w:szCs w:val="22"/>
        </w:rPr>
        <w:t>one working farm with the bulk of the land worked under contracted schemes and only a handful of people working on the land compared with more than 30 in 1980.</w:t>
      </w:r>
    </w:p>
    <w:p w14:paraId="6FB5C3FF" w14:textId="130FC2EC" w:rsidR="00133844" w:rsidRPr="00B151B8" w:rsidRDefault="20B6EE9E" w:rsidP="20B6EE9E">
      <w:r w:rsidRPr="20B6EE9E">
        <w:rPr>
          <w:rFonts w:ascii="Georgia" w:eastAsia="Georgia" w:hAnsi="Georgia" w:cs="Georgia"/>
          <w:sz w:val="22"/>
          <w:szCs w:val="22"/>
        </w:rPr>
        <w:t xml:space="preserve"> </w:t>
      </w:r>
    </w:p>
    <w:p w14:paraId="11FE5345" w14:textId="3ACC3D46" w:rsidR="00133844" w:rsidRPr="00B151B8" w:rsidRDefault="20B6EE9E" w:rsidP="20B6EE9E">
      <w:r w:rsidRPr="20B6EE9E">
        <w:rPr>
          <w:rFonts w:ascii="Georgia" w:eastAsia="Georgia" w:hAnsi="Georgia" w:cs="Georgia"/>
          <w:sz w:val="22"/>
          <w:szCs w:val="22"/>
        </w:rPr>
        <w:t xml:space="preserve">2.8 The original village school, otherwise known as a “house of industry” where pupils were employed to knit gloves and stockings, was established is 1802. Following a donation of land from the Bishop of Winchester, a more formal educational establishment was built in 1842. Bentley school opened as a church school in 1843 and today is a successful Church of </w:t>
      </w:r>
    </w:p>
    <w:p w14:paraId="1F0A4002" w14:textId="2A350EC3" w:rsidR="00133844" w:rsidRPr="00B151B8" w:rsidRDefault="20B6EE9E" w:rsidP="20B6EE9E">
      <w:r w:rsidRPr="20B6EE9E">
        <w:rPr>
          <w:rFonts w:ascii="Georgia" w:eastAsia="Georgia" w:hAnsi="Georgia" w:cs="Georgia"/>
          <w:sz w:val="22"/>
          <w:szCs w:val="22"/>
        </w:rPr>
        <w:t>England Primary school with approximately 210 pupils on the register compared with 115 in 1882.</w:t>
      </w:r>
    </w:p>
    <w:p w14:paraId="61EF2A21" w14:textId="549CFDE1" w:rsidR="00133844" w:rsidRPr="00B151B8" w:rsidRDefault="20B6EE9E" w:rsidP="20B6EE9E">
      <w:r w:rsidRPr="20B6EE9E">
        <w:rPr>
          <w:rFonts w:ascii="Georgia" w:eastAsia="Georgia" w:hAnsi="Georgia" w:cs="Georgia"/>
          <w:sz w:val="22"/>
          <w:szCs w:val="22"/>
        </w:rPr>
        <w:t xml:space="preserve"> </w:t>
      </w:r>
    </w:p>
    <w:p w14:paraId="562F5080" w14:textId="5AAAAA00" w:rsidR="00133844" w:rsidRPr="00B151B8" w:rsidRDefault="20B6EE9E" w:rsidP="003945B4">
      <w:pPr>
        <w:pStyle w:val="Heading3"/>
      </w:pPr>
      <w:bookmarkStart w:id="12" w:name="_Toc199969638"/>
      <w:r w:rsidRPr="20B6EE9E">
        <w:rPr>
          <w:rFonts w:eastAsia="Georgia"/>
        </w:rPr>
        <w:t xml:space="preserve">The </w:t>
      </w:r>
      <w:r w:rsidR="00FC0D8D">
        <w:rPr>
          <w:rFonts w:eastAsia="Georgia"/>
        </w:rPr>
        <w:t>Hu</w:t>
      </w:r>
      <w:r w:rsidRPr="20B6EE9E">
        <w:rPr>
          <w:rFonts w:eastAsia="Georgia"/>
        </w:rPr>
        <w:t xml:space="preserve">man </w:t>
      </w:r>
      <w:r w:rsidR="00FC0D8D">
        <w:rPr>
          <w:rFonts w:eastAsia="Georgia"/>
        </w:rPr>
        <w:t>C</w:t>
      </w:r>
      <w:r w:rsidRPr="20B6EE9E">
        <w:rPr>
          <w:rFonts w:eastAsia="Georgia"/>
        </w:rPr>
        <w:t>haracter of Bentley</w:t>
      </w:r>
      <w:bookmarkEnd w:id="12"/>
    </w:p>
    <w:p w14:paraId="3F404240" w14:textId="48356522" w:rsidR="00133844" w:rsidRPr="00B151B8" w:rsidRDefault="20B6EE9E" w:rsidP="20B6EE9E">
      <w:r w:rsidRPr="20B6EE9E">
        <w:rPr>
          <w:rFonts w:ascii="Georgia" w:eastAsia="Georgia" w:hAnsi="Georgia" w:cs="Georgia"/>
          <w:sz w:val="22"/>
          <w:szCs w:val="22"/>
        </w:rPr>
        <w:t xml:space="preserve"> </w:t>
      </w:r>
    </w:p>
    <w:p w14:paraId="4E6EBD7F" w14:textId="428CD234" w:rsidR="00133844" w:rsidRPr="00B151B8" w:rsidRDefault="20B6EE9E" w:rsidP="20B6EE9E">
      <w:r w:rsidRPr="20B6EE9E">
        <w:rPr>
          <w:rFonts w:ascii="Georgia" w:eastAsia="Georgia" w:hAnsi="Georgia" w:cs="Georgia"/>
          <w:sz w:val="22"/>
          <w:szCs w:val="22"/>
        </w:rPr>
        <w:t xml:space="preserve">2.9 The image of the archer, seen on the village signs, has become associated with the parish. There has been some confusion as to his identity. It was commonly thought that he was William the Archer mentioned in the Domesday Book. However, William the Archer was, in fact, the tenant in chief of much smaller lands in </w:t>
      </w:r>
      <w:proofErr w:type="spellStart"/>
      <w:r w:rsidRPr="20B6EE9E">
        <w:rPr>
          <w:rFonts w:ascii="Georgia" w:eastAsia="Georgia" w:hAnsi="Georgia" w:cs="Georgia"/>
          <w:sz w:val="22"/>
          <w:szCs w:val="22"/>
        </w:rPr>
        <w:t>Mottisfont</w:t>
      </w:r>
      <w:proofErr w:type="spellEnd"/>
      <w:r w:rsidRPr="20B6EE9E">
        <w:rPr>
          <w:rFonts w:ascii="Georgia" w:eastAsia="Georgia" w:hAnsi="Georgia" w:cs="Georgia"/>
          <w:sz w:val="22"/>
          <w:szCs w:val="22"/>
        </w:rPr>
        <w:t xml:space="preserve">, near Romsey, also known as Bentley. The identity of our Bentley archer is unknown. </w:t>
      </w:r>
    </w:p>
    <w:p w14:paraId="182621BC" w14:textId="0D3EE9CB" w:rsidR="00133844" w:rsidRPr="00B151B8" w:rsidRDefault="20B6EE9E" w:rsidP="20B6EE9E">
      <w:r w:rsidRPr="20B6EE9E">
        <w:rPr>
          <w:rFonts w:ascii="Calibri" w:eastAsia="Calibri" w:hAnsi="Calibri" w:cs="Calibri"/>
        </w:rPr>
        <w:t xml:space="preserve"> </w:t>
      </w:r>
    </w:p>
    <w:p w14:paraId="7154BA70" w14:textId="3E2A038E" w:rsidR="00133844" w:rsidRPr="00B151B8" w:rsidRDefault="20B6EE9E" w:rsidP="20B6EE9E">
      <w:r w:rsidRPr="20B6EE9E">
        <w:rPr>
          <w:rFonts w:ascii="Georgia" w:eastAsia="Georgia" w:hAnsi="Georgia" w:cs="Georgia"/>
          <w:sz w:val="22"/>
          <w:szCs w:val="22"/>
        </w:rPr>
        <w:t>2.10</w:t>
      </w:r>
      <w:r w:rsidRPr="20B6EE9E">
        <w:rPr>
          <w:rFonts w:ascii="Calibri" w:eastAsia="Calibri" w:hAnsi="Calibri" w:cs="Calibri"/>
        </w:rPr>
        <w:t xml:space="preserve"> </w:t>
      </w:r>
      <w:r w:rsidRPr="20B6EE9E">
        <w:rPr>
          <w:rFonts w:ascii="Georgia" w:eastAsia="Georgia" w:hAnsi="Georgia" w:cs="Georgia"/>
          <w:sz w:val="22"/>
          <w:szCs w:val="22"/>
        </w:rPr>
        <w:t>A large stone tablet listing the names of the fallen in both World Wars, together with a sword made by a local blacksmith, fronts the Memorial Hall. The hall is a focal point for the many village activities together with the Recreation Ground and Pond. The residents of the village have created the ethos and made the village what it is; a country village.</w:t>
      </w:r>
    </w:p>
    <w:p w14:paraId="182EDF08" w14:textId="7E2676E9" w:rsidR="00133844" w:rsidRPr="00B151B8" w:rsidRDefault="20B6EE9E" w:rsidP="20B6EE9E">
      <w:r w:rsidRPr="20B6EE9E">
        <w:rPr>
          <w:rFonts w:ascii="Georgia" w:eastAsia="Georgia" w:hAnsi="Georgia" w:cs="Georgia"/>
          <w:sz w:val="22"/>
          <w:szCs w:val="22"/>
        </w:rPr>
        <w:t xml:space="preserve"> </w:t>
      </w:r>
    </w:p>
    <w:p w14:paraId="2992C8F6" w14:textId="516590DC" w:rsidR="00133844" w:rsidRPr="00B151B8" w:rsidRDefault="20B6EE9E" w:rsidP="20B6EE9E">
      <w:r w:rsidRPr="20B6EE9E">
        <w:rPr>
          <w:rFonts w:ascii="Georgia" w:eastAsia="Georgia" w:hAnsi="Georgia" w:cs="Georgia"/>
          <w:sz w:val="22"/>
          <w:szCs w:val="22"/>
        </w:rPr>
        <w:t>2.11 Lord Baden Powell purchased Pax Hill in 1919 where he and his wife lived for 20 years. He established the Scout Movement and for many years camps were held in the grounds of the house. In 1920 he and the village school headmaster designed the village sign and the Bentley Book.</w:t>
      </w:r>
    </w:p>
    <w:p w14:paraId="76A7A57F" w14:textId="0DC69018" w:rsidR="00133844" w:rsidRPr="00B151B8" w:rsidRDefault="20B6EE9E" w:rsidP="20B6EE9E">
      <w:r w:rsidRPr="20B6EE9E">
        <w:rPr>
          <w:rFonts w:ascii="Georgia" w:eastAsia="Georgia" w:hAnsi="Georgia" w:cs="Georgia"/>
          <w:sz w:val="22"/>
          <w:szCs w:val="22"/>
        </w:rPr>
        <w:t xml:space="preserve"> </w:t>
      </w:r>
    </w:p>
    <w:p w14:paraId="4284EE6E" w14:textId="08970449" w:rsidR="00133844" w:rsidRPr="00B151B8" w:rsidRDefault="20B6EE9E" w:rsidP="20B6EE9E">
      <w:r w:rsidRPr="20B6EE9E">
        <w:rPr>
          <w:rFonts w:ascii="Georgia" w:eastAsia="Georgia" w:hAnsi="Georgia" w:cs="Georgia"/>
          <w:sz w:val="22"/>
          <w:szCs w:val="22"/>
        </w:rPr>
        <w:t xml:space="preserve">2.12 Viscount Montgomery, who lived at </w:t>
      </w:r>
      <w:proofErr w:type="spellStart"/>
      <w:r w:rsidRPr="20B6EE9E">
        <w:rPr>
          <w:rFonts w:ascii="Georgia" w:eastAsia="Georgia" w:hAnsi="Georgia" w:cs="Georgia"/>
          <w:sz w:val="22"/>
          <w:szCs w:val="22"/>
        </w:rPr>
        <w:t>Isington</w:t>
      </w:r>
      <w:proofErr w:type="spellEnd"/>
      <w:r w:rsidRPr="20B6EE9E">
        <w:rPr>
          <w:rFonts w:ascii="Georgia" w:eastAsia="Georgia" w:hAnsi="Georgia" w:cs="Georgia"/>
          <w:sz w:val="22"/>
          <w:szCs w:val="22"/>
        </w:rPr>
        <w:t xml:space="preserve"> Mill, was a </w:t>
      </w:r>
      <w:proofErr w:type="spellStart"/>
      <w:r w:rsidRPr="20B6EE9E">
        <w:rPr>
          <w:rFonts w:ascii="Georgia" w:eastAsia="Georgia" w:hAnsi="Georgia" w:cs="Georgia"/>
          <w:sz w:val="22"/>
          <w:szCs w:val="22"/>
        </w:rPr>
        <w:t>well known</w:t>
      </w:r>
      <w:proofErr w:type="spellEnd"/>
      <w:r w:rsidRPr="20B6EE9E">
        <w:rPr>
          <w:rFonts w:ascii="Georgia" w:eastAsia="Georgia" w:hAnsi="Georgia" w:cs="Georgia"/>
          <w:sz w:val="22"/>
          <w:szCs w:val="22"/>
        </w:rPr>
        <w:t xml:space="preserve"> figure in the village. Many families such as the Eggars, </w:t>
      </w:r>
      <w:proofErr w:type="spellStart"/>
      <w:r w:rsidRPr="20B6EE9E">
        <w:rPr>
          <w:rFonts w:ascii="Georgia" w:eastAsia="Georgia" w:hAnsi="Georgia" w:cs="Georgia"/>
          <w:sz w:val="22"/>
          <w:szCs w:val="22"/>
        </w:rPr>
        <w:t>Harraps</w:t>
      </w:r>
      <w:proofErr w:type="spellEnd"/>
      <w:r w:rsidRPr="20B6EE9E">
        <w:rPr>
          <w:rFonts w:ascii="Georgia" w:eastAsia="Georgia" w:hAnsi="Georgia" w:cs="Georgia"/>
          <w:sz w:val="22"/>
          <w:szCs w:val="22"/>
        </w:rPr>
        <w:t xml:space="preserve">, Holmes, Joys, Pikes, Powells, </w:t>
      </w:r>
      <w:proofErr w:type="spellStart"/>
      <w:r w:rsidRPr="20B6EE9E">
        <w:rPr>
          <w:rFonts w:ascii="Georgia" w:eastAsia="Georgia" w:hAnsi="Georgia" w:cs="Georgia"/>
          <w:sz w:val="22"/>
          <w:szCs w:val="22"/>
        </w:rPr>
        <w:t>Sherfields</w:t>
      </w:r>
      <w:proofErr w:type="spellEnd"/>
      <w:r w:rsidRPr="20B6EE9E">
        <w:rPr>
          <w:rFonts w:ascii="Georgia" w:eastAsia="Georgia" w:hAnsi="Georgia" w:cs="Georgia"/>
          <w:sz w:val="22"/>
          <w:szCs w:val="22"/>
        </w:rPr>
        <w:t xml:space="preserve"> and </w:t>
      </w:r>
      <w:proofErr w:type="spellStart"/>
      <w:r w:rsidRPr="20B6EE9E">
        <w:rPr>
          <w:rFonts w:ascii="Georgia" w:eastAsia="Georgia" w:hAnsi="Georgia" w:cs="Georgia"/>
          <w:sz w:val="22"/>
          <w:szCs w:val="22"/>
        </w:rPr>
        <w:t>Wheatleys</w:t>
      </w:r>
      <w:proofErr w:type="spellEnd"/>
      <w:r w:rsidRPr="20B6EE9E">
        <w:rPr>
          <w:rFonts w:ascii="Georgia" w:eastAsia="Georgia" w:hAnsi="Georgia" w:cs="Georgia"/>
          <w:sz w:val="22"/>
          <w:szCs w:val="22"/>
        </w:rPr>
        <w:t xml:space="preserve"> demonstrate the importance of dynastic links and a determination to stay in and contribute to the welfare and development of the community. The Wheatley family came from the East End of London originally as hop pickers and stayed to build up the shop and support the village cricket.</w:t>
      </w:r>
    </w:p>
    <w:p w14:paraId="6A2FD606" w14:textId="773DB499" w:rsidR="00133844" w:rsidRPr="00B151B8" w:rsidRDefault="20B6EE9E" w:rsidP="20B6EE9E">
      <w:r w:rsidRPr="20B6EE9E">
        <w:rPr>
          <w:rFonts w:ascii="Georgia" w:eastAsia="Georgia" w:hAnsi="Georgia" w:cs="Georgia"/>
          <w:sz w:val="22"/>
          <w:szCs w:val="22"/>
        </w:rPr>
        <w:t xml:space="preserve"> </w:t>
      </w:r>
    </w:p>
    <w:p w14:paraId="2B5A633B" w14:textId="3F6FA6C4" w:rsidR="00133844" w:rsidRPr="00B151B8" w:rsidRDefault="20B6EE9E" w:rsidP="003945B4">
      <w:pPr>
        <w:pStyle w:val="Heading3"/>
      </w:pPr>
      <w:bookmarkStart w:id="13" w:name="_Toc199969639"/>
      <w:r w:rsidRPr="20B6EE9E">
        <w:rPr>
          <w:rFonts w:eastAsia="Georgia"/>
        </w:rPr>
        <w:t>Bentley Conservation Area Character Appraisal</w:t>
      </w:r>
      <w:bookmarkEnd w:id="13"/>
    </w:p>
    <w:p w14:paraId="237573C0" w14:textId="3C9BC998" w:rsidR="00133844" w:rsidRPr="00B151B8" w:rsidRDefault="20B6EE9E" w:rsidP="20B6EE9E">
      <w:pPr>
        <w:pStyle w:val="NoSpacing"/>
      </w:pPr>
      <w:r w:rsidRPr="20B6EE9E">
        <w:rPr>
          <w:rFonts w:ascii="Georgia" w:eastAsia="Georgia" w:hAnsi="Georgia" w:cs="Georgia"/>
        </w:rPr>
        <w:t xml:space="preserve"> </w:t>
      </w:r>
    </w:p>
    <w:p w14:paraId="617A9042" w14:textId="384B046F" w:rsidR="00133844" w:rsidRPr="00B151B8" w:rsidRDefault="20B6EE9E" w:rsidP="20B6EE9E">
      <w:r w:rsidRPr="20B6EE9E">
        <w:rPr>
          <w:rFonts w:ascii="Georgia" w:eastAsia="Georgia" w:hAnsi="Georgia" w:cs="Georgia"/>
          <w:color w:val="000000" w:themeColor="text1"/>
          <w:sz w:val="22"/>
          <w:szCs w:val="22"/>
        </w:rPr>
        <w:t>2.13</w:t>
      </w:r>
      <w:r w:rsidRPr="20B6EE9E">
        <w:rPr>
          <w:rFonts w:ascii="Georgia" w:eastAsia="Georgia" w:hAnsi="Georgia" w:cs="Georgia"/>
          <w:color w:val="000000" w:themeColor="text1"/>
        </w:rPr>
        <w:t xml:space="preserve"> </w:t>
      </w:r>
      <w:r w:rsidRPr="20B6EE9E">
        <w:rPr>
          <w:rFonts w:ascii="Georgia" w:eastAsia="Georgia" w:hAnsi="Georgia" w:cs="Georgia"/>
          <w:sz w:val="22"/>
          <w:szCs w:val="22"/>
        </w:rPr>
        <w:t>Bentley Conservation Area was first designated in 1968.  It was extended in January 1978 and then further extended in June 1993. Bentley By-Pass was built and opened in 1995. A further extension to the Conservation Area was approved and added in 2011. This incorporated 5 marked viewpoints to take in and maintain the village’s important southerly views, and to maintain views into and out of the Conservation Area. The map from the updated Bentley Conservation Area Character Appraisal and Management Plan (2014) is shown in Plan C and includes the added viewpoints and the extension to the Conservation Area.</w:t>
      </w:r>
    </w:p>
    <w:p w14:paraId="7274DF53" w14:textId="5985B537" w:rsidR="00133844" w:rsidRPr="00B151B8" w:rsidRDefault="20B6EE9E" w:rsidP="20B6EE9E">
      <w:pPr>
        <w:pStyle w:val="NoSpacing"/>
      </w:pPr>
      <w:r w:rsidRPr="20B6EE9E">
        <w:rPr>
          <w:rFonts w:ascii="Georgia" w:eastAsia="Georgia" w:hAnsi="Georgia" w:cs="Georgia"/>
        </w:rPr>
        <w:t xml:space="preserve"> </w:t>
      </w:r>
    </w:p>
    <w:p w14:paraId="2D90FB7E" w14:textId="77777777" w:rsidR="003945B4"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2.14 The southern, eastern and western approaches to the village retain its strong rural character with views to the surrounding countryside, particularly the ancient woodland of Alice Holt Forest to the south and the Downs beyond. The northern approach is through </w:t>
      </w:r>
    </w:p>
    <w:p w14:paraId="3BE2B0A3" w14:textId="77777777" w:rsidR="003945B4" w:rsidRDefault="003945B4" w:rsidP="20B6EE9E">
      <w:pPr>
        <w:rPr>
          <w:rFonts w:ascii="Georgia" w:eastAsia="Georgia" w:hAnsi="Georgia" w:cs="Georgia"/>
          <w:sz w:val="22"/>
          <w:szCs w:val="22"/>
        </w:rPr>
      </w:pPr>
    </w:p>
    <w:p w14:paraId="2FD0D41D" w14:textId="77777777" w:rsidR="003945B4" w:rsidRDefault="003945B4" w:rsidP="20B6EE9E">
      <w:pPr>
        <w:rPr>
          <w:rFonts w:ascii="Georgia" w:eastAsia="Georgia" w:hAnsi="Georgia" w:cs="Georgia"/>
          <w:sz w:val="22"/>
          <w:szCs w:val="22"/>
        </w:rPr>
      </w:pPr>
    </w:p>
    <w:p w14:paraId="60BF8F5E" w14:textId="77777777" w:rsidR="003945B4" w:rsidRDefault="003945B4" w:rsidP="20B6EE9E">
      <w:pPr>
        <w:rPr>
          <w:rFonts w:ascii="Georgia" w:eastAsia="Georgia" w:hAnsi="Georgia" w:cs="Georgia"/>
          <w:sz w:val="22"/>
          <w:szCs w:val="22"/>
        </w:rPr>
      </w:pPr>
    </w:p>
    <w:p w14:paraId="0ACE2ECA" w14:textId="77777777" w:rsidR="003945B4" w:rsidRDefault="003945B4" w:rsidP="20B6EE9E">
      <w:pPr>
        <w:rPr>
          <w:rFonts w:ascii="Georgia" w:eastAsia="Georgia" w:hAnsi="Georgia" w:cs="Georgia"/>
          <w:sz w:val="22"/>
          <w:szCs w:val="22"/>
        </w:rPr>
      </w:pPr>
    </w:p>
    <w:p w14:paraId="3963D48D" w14:textId="2FEBF978" w:rsidR="00133844" w:rsidRPr="00B151B8" w:rsidRDefault="20B6EE9E" w:rsidP="20B6EE9E">
      <w:r w:rsidRPr="20B6EE9E">
        <w:rPr>
          <w:rFonts w:ascii="Georgia" w:eastAsia="Georgia" w:hAnsi="Georgia" w:cs="Georgia"/>
          <w:sz w:val="22"/>
          <w:szCs w:val="22"/>
        </w:rPr>
        <w:t>farmland and along the sunken Hole Lane, which is as visually interesting as the other approaches to the village.</w:t>
      </w:r>
    </w:p>
    <w:p w14:paraId="18DE46F0" w14:textId="5F134F5F" w:rsidR="00B42EC2"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 </w:t>
      </w:r>
    </w:p>
    <w:p w14:paraId="1EAE7625" w14:textId="0F6B0CFF" w:rsidR="00133844" w:rsidRPr="00B151B8" w:rsidRDefault="20B6EE9E" w:rsidP="20B6EE9E">
      <w:r w:rsidRPr="20B6EE9E">
        <w:rPr>
          <w:rFonts w:ascii="Georgia" w:eastAsia="Georgia" w:hAnsi="Georgia" w:cs="Georgia"/>
          <w:sz w:val="22"/>
          <w:szCs w:val="22"/>
        </w:rPr>
        <w:t>2.15 The original boundary of the Bentley Conservation area largely followed the historic linear development along the old main road and mostly follows the settlement boundary along this axis. The majority of buildings are to the north of this road and many of the properties have listed status, 59 in total of which three are Grade II, including one the oldest houses in Hampshire. Other buildings are also of some historic or architectural interest such as stone barns, tombs and stone and brick walls.</w:t>
      </w:r>
    </w:p>
    <w:p w14:paraId="1AEAED62" w14:textId="386A60D3" w:rsidR="00133844" w:rsidRPr="00B151B8" w:rsidRDefault="00133844" w:rsidP="20B6EE9E">
      <w:pPr>
        <w:rPr>
          <w:rFonts w:ascii="Georgia" w:eastAsia="Georgia" w:hAnsi="Georgia" w:cs="Georgia"/>
          <w:sz w:val="22"/>
          <w:szCs w:val="22"/>
        </w:rPr>
      </w:pPr>
    </w:p>
    <w:p w14:paraId="471A1236" w14:textId="24763EAB" w:rsidR="00133844" w:rsidRPr="00B151B8" w:rsidRDefault="00133844" w:rsidP="20B6EE9E">
      <w:pPr>
        <w:jc w:val="center"/>
      </w:pPr>
      <w:r>
        <w:rPr>
          <w:noProof/>
        </w:rPr>
        <w:drawing>
          <wp:inline distT="0" distB="0" distL="0" distR="0" wp14:anchorId="544F994C" wp14:editId="41E582ED">
            <wp:extent cx="5931708" cy="4275772"/>
            <wp:effectExtent l="0" t="0" r="0" b="0"/>
            <wp:docPr id="1714081944" name="Picture 171408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931708" cy="4275772"/>
                    </a:xfrm>
                    <a:prstGeom prst="rect">
                      <a:avLst/>
                    </a:prstGeom>
                  </pic:spPr>
                </pic:pic>
              </a:graphicData>
            </a:graphic>
          </wp:inline>
        </w:drawing>
      </w:r>
    </w:p>
    <w:p w14:paraId="61E975DD" w14:textId="47267F29" w:rsidR="00133844" w:rsidRPr="00B151B8" w:rsidRDefault="20B6EE9E" w:rsidP="20B6EE9E">
      <w:pPr>
        <w:pStyle w:val="NoSpacing"/>
      </w:pPr>
      <w:r w:rsidRPr="20B6EE9E">
        <w:rPr>
          <w:rFonts w:ascii="Georgia" w:eastAsia="Georgia" w:hAnsi="Georgia" w:cs="Georgia"/>
        </w:rPr>
        <w:t xml:space="preserve"> </w:t>
      </w:r>
    </w:p>
    <w:p w14:paraId="3DA65BF9" w14:textId="62D405B1" w:rsidR="00133844" w:rsidRPr="00B151B8" w:rsidRDefault="20B6EE9E" w:rsidP="20B6EE9E">
      <w:pPr>
        <w:pStyle w:val="NoSpacing"/>
        <w:jc w:val="center"/>
      </w:pPr>
      <w:r w:rsidRPr="20B6EE9E">
        <w:rPr>
          <w:rFonts w:ascii="Georgia" w:eastAsia="Georgia" w:hAnsi="Georgia" w:cs="Georgia"/>
          <w:i/>
          <w:iCs/>
          <w:sz w:val="18"/>
          <w:szCs w:val="18"/>
        </w:rPr>
        <w:t>Plan C: Bentley Conservation Area - Character Area Map</w:t>
      </w:r>
    </w:p>
    <w:p w14:paraId="4D50F906" w14:textId="2493E7FC" w:rsidR="00133844" w:rsidRPr="00B151B8" w:rsidRDefault="20B6EE9E" w:rsidP="20B6EE9E">
      <w:pPr>
        <w:pStyle w:val="NoSpacing"/>
      </w:pPr>
      <w:r w:rsidRPr="20B6EE9E">
        <w:rPr>
          <w:rFonts w:ascii="Georgia" w:eastAsia="Georgia" w:hAnsi="Georgia" w:cs="Georgia"/>
        </w:rPr>
        <w:t xml:space="preserve"> </w:t>
      </w:r>
    </w:p>
    <w:p w14:paraId="6C3F0B7D" w14:textId="6F661A7A" w:rsidR="00133844" w:rsidRPr="00B151B8" w:rsidRDefault="20B6EE9E" w:rsidP="20B6EE9E">
      <w:pPr>
        <w:pStyle w:val="NoSpacing"/>
      </w:pPr>
      <w:r w:rsidRPr="20B6EE9E">
        <w:rPr>
          <w:rFonts w:ascii="Georgia" w:eastAsia="Georgia" w:hAnsi="Georgia" w:cs="Georgia"/>
        </w:rPr>
        <w:t>2.16 Bentley has several archaeological remains including:</w:t>
      </w:r>
    </w:p>
    <w:p w14:paraId="47B1A2A7" w14:textId="0EC8DC82" w:rsidR="00133844" w:rsidRPr="00B151B8" w:rsidRDefault="20B6EE9E" w:rsidP="20B6EE9E">
      <w:pPr>
        <w:pStyle w:val="NoSpacing"/>
      </w:pPr>
      <w:r w:rsidRPr="20B6EE9E">
        <w:rPr>
          <w:rFonts w:ascii="Georgia" w:eastAsia="Georgia" w:hAnsi="Georgia" w:cs="Georgia"/>
        </w:rPr>
        <w:t xml:space="preserve">(a) Anglo Saxon structures and a shallow bronze-age pit at Bentley Green Farm; </w:t>
      </w:r>
    </w:p>
    <w:p w14:paraId="4A275D9A" w14:textId="44F6821B" w:rsidR="00133844" w:rsidRPr="00B151B8" w:rsidRDefault="20B6EE9E" w:rsidP="20B6EE9E">
      <w:pPr>
        <w:pStyle w:val="NoSpacing"/>
      </w:pPr>
      <w:r w:rsidRPr="20B6EE9E">
        <w:rPr>
          <w:rFonts w:ascii="Georgia" w:eastAsia="Georgia" w:hAnsi="Georgia" w:cs="Georgia"/>
        </w:rPr>
        <w:t xml:space="preserve"> </w:t>
      </w:r>
    </w:p>
    <w:p w14:paraId="75033903" w14:textId="3BC98535" w:rsidR="00133844" w:rsidRPr="00B151B8" w:rsidRDefault="20B6EE9E" w:rsidP="20B6EE9E">
      <w:pPr>
        <w:pStyle w:val="NoSpacing"/>
      </w:pPr>
      <w:r w:rsidRPr="20B6EE9E">
        <w:rPr>
          <w:rFonts w:ascii="Georgia" w:eastAsia="Georgia" w:hAnsi="Georgia" w:cs="Georgia"/>
        </w:rPr>
        <w:t xml:space="preserve">(b) A medieval motte and bailey castle excavated in 1979 in the north of the parish. </w:t>
      </w:r>
    </w:p>
    <w:p w14:paraId="14B64CDB" w14:textId="7AAE008F" w:rsidR="00133844" w:rsidRPr="00B151B8" w:rsidRDefault="20B6EE9E" w:rsidP="20B6EE9E">
      <w:pPr>
        <w:pStyle w:val="NoSpacing"/>
      </w:pPr>
      <w:r w:rsidRPr="20B6EE9E">
        <w:rPr>
          <w:rFonts w:ascii="Georgia" w:eastAsia="Georgia" w:hAnsi="Georgia" w:cs="Georgia"/>
        </w:rPr>
        <w:t xml:space="preserve"> </w:t>
      </w:r>
    </w:p>
    <w:p w14:paraId="391B8E04" w14:textId="6B9A155A" w:rsidR="00133844" w:rsidRPr="00B151B8" w:rsidRDefault="20B6EE9E" w:rsidP="20B6EE9E">
      <w:pPr>
        <w:pStyle w:val="NoSpacing"/>
      </w:pPr>
      <w:r w:rsidRPr="20B6EE9E">
        <w:rPr>
          <w:rFonts w:ascii="Georgia" w:eastAsia="Georgia" w:hAnsi="Georgia" w:cs="Georgia"/>
        </w:rPr>
        <w:t>(c) A medieval graveyard and two post medieval vaults found at St Mary’s Church.</w:t>
      </w:r>
    </w:p>
    <w:p w14:paraId="5E0207AA" w14:textId="2429A5C3" w:rsidR="00133844" w:rsidRPr="00B151B8" w:rsidRDefault="20B6EE9E" w:rsidP="20B6EE9E">
      <w:pPr>
        <w:pStyle w:val="NoSpacing"/>
      </w:pPr>
      <w:r w:rsidRPr="20B6EE9E">
        <w:rPr>
          <w:rFonts w:ascii="Georgia" w:eastAsia="Georgia" w:hAnsi="Georgia" w:cs="Georgia"/>
        </w:rPr>
        <w:t xml:space="preserve"> </w:t>
      </w:r>
    </w:p>
    <w:p w14:paraId="523B4D29" w14:textId="77777777" w:rsidR="003945B4"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2.17 The aim of the Conservation Area is to conserve and enhance the important character of the village along with its historic buildings, to deter additions which do not reflect traditional design and to discourage the use of materials that are not characteristic of the local area in any additions made to the existing housing stock. It is important that if any housing developments were to be made either in, or in close proximity to, the Conservation Area that </w:t>
      </w:r>
    </w:p>
    <w:p w14:paraId="0D349B19" w14:textId="77777777" w:rsidR="003945B4" w:rsidRDefault="003945B4" w:rsidP="20B6EE9E">
      <w:pPr>
        <w:rPr>
          <w:rFonts w:ascii="Georgia" w:eastAsia="Georgia" w:hAnsi="Georgia" w:cs="Georgia"/>
          <w:sz w:val="22"/>
          <w:szCs w:val="22"/>
        </w:rPr>
      </w:pPr>
    </w:p>
    <w:p w14:paraId="3AB5FD45" w14:textId="77777777" w:rsidR="003945B4" w:rsidRDefault="003945B4" w:rsidP="20B6EE9E">
      <w:pPr>
        <w:rPr>
          <w:rFonts w:ascii="Georgia" w:eastAsia="Georgia" w:hAnsi="Georgia" w:cs="Georgia"/>
          <w:sz w:val="22"/>
          <w:szCs w:val="22"/>
        </w:rPr>
      </w:pPr>
    </w:p>
    <w:p w14:paraId="18AE2A62" w14:textId="77777777" w:rsidR="003945B4" w:rsidRDefault="003945B4" w:rsidP="20B6EE9E">
      <w:pPr>
        <w:rPr>
          <w:rFonts w:ascii="Georgia" w:eastAsia="Georgia" w:hAnsi="Georgia" w:cs="Georgia"/>
          <w:sz w:val="22"/>
          <w:szCs w:val="22"/>
        </w:rPr>
      </w:pPr>
    </w:p>
    <w:p w14:paraId="7754C4D7" w14:textId="72C207B2" w:rsidR="00133844" w:rsidRPr="00B151B8" w:rsidRDefault="20B6EE9E" w:rsidP="20B6EE9E">
      <w:r w:rsidRPr="20B6EE9E">
        <w:rPr>
          <w:rFonts w:ascii="Georgia" w:eastAsia="Georgia" w:hAnsi="Georgia" w:cs="Georgia"/>
          <w:sz w:val="22"/>
          <w:szCs w:val="22"/>
        </w:rPr>
        <w:t>they reflect the clear premise and aims of the conservation designation and maintain and respect the viewpoints and other key characteristics.</w:t>
      </w:r>
    </w:p>
    <w:p w14:paraId="33E10E74" w14:textId="7DD1C87A" w:rsidR="00133844" w:rsidRPr="00B151B8" w:rsidRDefault="20B6EE9E" w:rsidP="20B6EE9E">
      <w:r w:rsidRPr="20B6EE9E">
        <w:rPr>
          <w:rFonts w:ascii="Georgia" w:eastAsia="Georgia" w:hAnsi="Georgia" w:cs="Georgia"/>
          <w:sz w:val="22"/>
          <w:szCs w:val="22"/>
        </w:rPr>
        <w:t xml:space="preserve">  </w:t>
      </w:r>
    </w:p>
    <w:p w14:paraId="207FD549" w14:textId="2223057E" w:rsidR="00133844" w:rsidRPr="00B151B8" w:rsidRDefault="20B6EE9E" w:rsidP="20B6EE9E">
      <w:r w:rsidRPr="20B6EE9E">
        <w:rPr>
          <w:rFonts w:ascii="Georgia" w:eastAsia="Georgia" w:hAnsi="Georgia" w:cs="Georgia"/>
          <w:sz w:val="22"/>
          <w:szCs w:val="22"/>
        </w:rPr>
        <w:t>2.18 The southern side of the old A31 has very few houses within the Conservation Area other than Crocks Farm Cottages to the western end of the village all with significant Grade II listed features and the Old Rectory in the middle of the village.</w:t>
      </w:r>
    </w:p>
    <w:p w14:paraId="61CE5E39" w14:textId="4E322FDC" w:rsidR="00133844" w:rsidRPr="00B151B8" w:rsidRDefault="20B6EE9E" w:rsidP="20B6EE9E">
      <w:r w:rsidRPr="20B6EE9E">
        <w:rPr>
          <w:rFonts w:ascii="Georgia" w:eastAsia="Georgia" w:hAnsi="Georgia" w:cs="Georgia"/>
          <w:sz w:val="22"/>
          <w:szCs w:val="22"/>
        </w:rPr>
        <w:t xml:space="preserve"> </w:t>
      </w:r>
    </w:p>
    <w:p w14:paraId="279A1347" w14:textId="7999855D" w:rsidR="00133844" w:rsidRPr="00B151B8" w:rsidRDefault="20B6EE9E" w:rsidP="20B6EE9E">
      <w:r w:rsidRPr="20B6EE9E">
        <w:rPr>
          <w:rFonts w:ascii="Georgia" w:eastAsia="Georgia" w:hAnsi="Georgia" w:cs="Georgia"/>
          <w:sz w:val="22"/>
          <w:szCs w:val="22"/>
        </w:rPr>
        <w:t xml:space="preserve">2.19 Built Heritage: In general, buildings in the parish use a specific range of materials including red/orangey toned local brick, and clay roof tiles (also used in tile hanging), local </w:t>
      </w:r>
    </w:p>
    <w:p w14:paraId="0931CD0B" w14:textId="1B1198C9" w:rsidR="00133844" w:rsidRPr="00B151B8" w:rsidRDefault="20B6EE9E" w:rsidP="20B6EE9E">
      <w:proofErr w:type="spellStart"/>
      <w:r w:rsidRPr="20B6EE9E">
        <w:rPr>
          <w:rFonts w:ascii="Georgia" w:eastAsia="Georgia" w:hAnsi="Georgia" w:cs="Georgia"/>
          <w:sz w:val="22"/>
          <w:szCs w:val="22"/>
        </w:rPr>
        <w:t>Malmstone</w:t>
      </w:r>
      <w:proofErr w:type="spellEnd"/>
      <w:r w:rsidRPr="20B6EE9E">
        <w:rPr>
          <w:rFonts w:ascii="Georgia" w:eastAsia="Georgia" w:hAnsi="Georgia" w:cs="Georgia"/>
          <w:sz w:val="22"/>
          <w:szCs w:val="22"/>
        </w:rPr>
        <w:t xml:space="preserve"> (a soft lime mudstone), ironstone, and a small amount of flint. Many of the buildings are timber framed concealed by brick or local stone. </w:t>
      </w:r>
    </w:p>
    <w:p w14:paraId="670AA0CC" w14:textId="1E6A9658" w:rsidR="00133844" w:rsidRPr="00B151B8" w:rsidRDefault="20B6EE9E" w:rsidP="20B6EE9E">
      <w:pPr>
        <w:pStyle w:val="NoSpacing"/>
      </w:pPr>
      <w:r w:rsidRPr="20B6EE9E">
        <w:rPr>
          <w:rFonts w:ascii="Georgia" w:eastAsia="Georgia" w:hAnsi="Georgia" w:cs="Georgia"/>
        </w:rPr>
        <w:t xml:space="preserve"> </w:t>
      </w:r>
    </w:p>
    <w:p w14:paraId="447CBEF1" w14:textId="30E6AEF8" w:rsidR="00133844" w:rsidRPr="00B151B8" w:rsidRDefault="20B6EE9E" w:rsidP="20B6EE9E">
      <w:pPr>
        <w:pStyle w:val="NoSpacing"/>
        <w:rPr>
          <w:rFonts w:ascii="Georgia" w:eastAsia="Georgia" w:hAnsi="Georgia" w:cs="Georgia"/>
        </w:rPr>
      </w:pPr>
      <w:r w:rsidRPr="20B6EE9E">
        <w:rPr>
          <w:rFonts w:ascii="Georgia" w:eastAsia="Georgia" w:hAnsi="Georgia" w:cs="Georgia"/>
          <w:color w:val="000000" w:themeColor="text1"/>
        </w:rPr>
        <w:t xml:space="preserve">2.20 The BPNP incorporates the </w:t>
      </w:r>
      <w:r w:rsidR="7C924B99" w:rsidRPr="7C924B99">
        <w:rPr>
          <w:rFonts w:ascii="Georgia" w:eastAsia="Georgia" w:hAnsi="Georgia" w:cs="Georgia"/>
          <w:i/>
          <w:iCs/>
        </w:rPr>
        <w:t xml:space="preserve">Bentley </w:t>
      </w:r>
      <w:r w:rsidRPr="7C924B99">
        <w:rPr>
          <w:rFonts w:ascii="Georgia" w:eastAsia="Georgia" w:hAnsi="Georgia" w:cs="Georgia"/>
          <w:i/>
        </w:rPr>
        <w:t>Conservation Area</w:t>
      </w:r>
      <w:r w:rsidR="7C924B99" w:rsidRPr="7C924B99">
        <w:rPr>
          <w:rFonts w:ascii="Georgia" w:eastAsia="Georgia" w:hAnsi="Georgia" w:cs="Georgia"/>
          <w:i/>
          <w:iCs/>
        </w:rPr>
        <w:t>,</w:t>
      </w:r>
      <w:r w:rsidRPr="7C924B99">
        <w:rPr>
          <w:rFonts w:ascii="Georgia" w:eastAsia="Georgia" w:hAnsi="Georgia" w:cs="Georgia"/>
          <w:i/>
        </w:rPr>
        <w:t xml:space="preserve"> Character Appraisal </w:t>
      </w:r>
      <w:r w:rsidR="7C924B99" w:rsidRPr="7C924B99">
        <w:rPr>
          <w:rFonts w:ascii="Georgia" w:eastAsia="Georgia" w:hAnsi="Georgia" w:cs="Georgia"/>
          <w:i/>
          <w:iCs/>
        </w:rPr>
        <w:t>and Management Plan, EHDC, Aug 2014</w:t>
      </w:r>
      <w:r w:rsidR="7C924B99" w:rsidRPr="7C924B99">
        <w:rPr>
          <w:rFonts w:ascii="Georgia" w:eastAsia="Georgia" w:hAnsi="Georgia" w:cs="Georgia"/>
        </w:rPr>
        <w:t xml:space="preserve">, </w:t>
      </w:r>
      <w:r w:rsidRPr="20B6EE9E">
        <w:rPr>
          <w:rFonts w:ascii="Georgia" w:eastAsia="Georgia" w:hAnsi="Georgia" w:cs="Georgia"/>
          <w:color w:val="000000" w:themeColor="text1"/>
        </w:rPr>
        <w:t xml:space="preserve">in its Design </w:t>
      </w:r>
      <w:r w:rsidR="00281AD6">
        <w:rPr>
          <w:rFonts w:ascii="Georgia" w:eastAsia="Georgia" w:hAnsi="Georgia" w:cs="Georgia"/>
          <w:color w:val="000000" w:themeColor="text1"/>
        </w:rPr>
        <w:t>P</w:t>
      </w:r>
      <w:r w:rsidR="7C924B99" w:rsidRPr="7C924B99">
        <w:rPr>
          <w:rFonts w:ascii="Georgia" w:eastAsia="Georgia" w:hAnsi="Georgia" w:cs="Georgia"/>
          <w:color w:val="000000" w:themeColor="text1"/>
        </w:rPr>
        <w:t>olicy, BEN3,</w:t>
      </w:r>
      <w:r w:rsidRPr="20B6EE9E">
        <w:rPr>
          <w:rFonts w:ascii="Georgia" w:eastAsia="Georgia" w:hAnsi="Georgia" w:cs="Georgia"/>
          <w:color w:val="000000" w:themeColor="text1"/>
        </w:rPr>
        <w:t xml:space="preserve"> to </w:t>
      </w:r>
      <w:r w:rsidR="7C924B99" w:rsidRPr="7C924B99">
        <w:rPr>
          <w:rFonts w:ascii="Georgia" w:eastAsia="Georgia" w:hAnsi="Georgia" w:cs="Georgia"/>
          <w:color w:val="000000" w:themeColor="text1"/>
        </w:rPr>
        <w:t>support recommendations for</w:t>
      </w:r>
      <w:r w:rsidRPr="20B6EE9E">
        <w:rPr>
          <w:rFonts w:ascii="Georgia" w:eastAsia="Georgia" w:hAnsi="Georgia" w:cs="Georgia"/>
          <w:color w:val="000000" w:themeColor="text1"/>
        </w:rPr>
        <w:t xml:space="preserve"> the design of the new development in the </w:t>
      </w:r>
      <w:r w:rsidR="7C924B99" w:rsidRPr="7C924B99">
        <w:rPr>
          <w:rFonts w:ascii="Georgia" w:eastAsia="Georgia" w:hAnsi="Georgia" w:cs="Georgia"/>
          <w:color w:val="000000" w:themeColor="text1"/>
        </w:rPr>
        <w:t>parish</w:t>
      </w:r>
      <w:r w:rsidRPr="20B6EE9E">
        <w:rPr>
          <w:rFonts w:ascii="Georgia" w:eastAsia="Georgia" w:hAnsi="Georgia" w:cs="Georgia"/>
          <w:color w:val="000000" w:themeColor="text1"/>
        </w:rPr>
        <w:t>.</w:t>
      </w:r>
    </w:p>
    <w:p w14:paraId="34EB80CE" w14:textId="6EC007BF" w:rsidR="00133844" w:rsidRPr="00B151B8" w:rsidRDefault="20B6EE9E" w:rsidP="20B6EE9E">
      <w:r w:rsidRPr="20B6EE9E">
        <w:rPr>
          <w:rFonts w:ascii="Georgia" w:eastAsia="Georgia" w:hAnsi="Georgia" w:cs="Georgia"/>
          <w:sz w:val="22"/>
          <w:szCs w:val="22"/>
        </w:rPr>
        <w:t xml:space="preserve"> </w:t>
      </w:r>
    </w:p>
    <w:p w14:paraId="577A9EA7" w14:textId="3AE19FBE" w:rsidR="00133844" w:rsidRPr="00B151B8" w:rsidRDefault="20B6EE9E" w:rsidP="003945B4">
      <w:pPr>
        <w:pStyle w:val="Heading3"/>
      </w:pPr>
      <w:bookmarkStart w:id="14" w:name="_Toc199969640"/>
      <w:r w:rsidRPr="20B6EE9E">
        <w:rPr>
          <w:rFonts w:eastAsia="Georgia"/>
        </w:rPr>
        <w:t>Community</w:t>
      </w:r>
      <w:bookmarkEnd w:id="14"/>
    </w:p>
    <w:p w14:paraId="26DA5AB2" w14:textId="7E70205A" w:rsidR="00133844" w:rsidRPr="00B151B8" w:rsidRDefault="20B6EE9E" w:rsidP="20B6EE9E">
      <w:r w:rsidRPr="20B6EE9E">
        <w:rPr>
          <w:rFonts w:ascii="Georgia" w:eastAsia="Georgia" w:hAnsi="Georgia" w:cs="Georgia"/>
          <w:sz w:val="22"/>
          <w:szCs w:val="22"/>
        </w:rPr>
        <w:t xml:space="preserve"> </w:t>
      </w:r>
    </w:p>
    <w:p w14:paraId="2ED48EE5" w14:textId="7A0ED4AD" w:rsidR="00133844" w:rsidRPr="00B151B8" w:rsidRDefault="20B6EE9E" w:rsidP="20B6EE9E">
      <w:r w:rsidRPr="20B6EE9E">
        <w:rPr>
          <w:rFonts w:ascii="Georgia" w:eastAsia="Georgia" w:hAnsi="Georgia" w:cs="Georgia"/>
          <w:sz w:val="22"/>
          <w:szCs w:val="22"/>
        </w:rPr>
        <w:t>2.21</w:t>
      </w:r>
      <w:r w:rsidRPr="20B6EE9E">
        <w:rPr>
          <w:rFonts w:ascii="Georgia" w:eastAsia="Georgia" w:hAnsi="Georgia" w:cs="Georgia"/>
          <w:b/>
          <w:bCs/>
          <w:sz w:val="22"/>
          <w:szCs w:val="22"/>
        </w:rPr>
        <w:t xml:space="preserve"> </w:t>
      </w:r>
      <w:r w:rsidRPr="20B6EE9E">
        <w:rPr>
          <w:rFonts w:ascii="Georgia" w:eastAsia="Georgia" w:hAnsi="Georgia" w:cs="Georgia"/>
          <w:sz w:val="22"/>
          <w:szCs w:val="22"/>
        </w:rPr>
        <w:t>The village has a strong identity with an active Parish Council. A variety of social and activity groups, and societies cater for all ages, but there are few activities for teenagers</w:t>
      </w:r>
      <w:r w:rsidR="00640D88">
        <w:rPr>
          <w:rFonts w:ascii="Georgia" w:eastAsia="Georgia" w:hAnsi="Georgia" w:cs="Georgia"/>
          <w:sz w:val="22"/>
          <w:szCs w:val="22"/>
        </w:rPr>
        <w:t xml:space="preserve"> and a lack of</w:t>
      </w:r>
      <w:r w:rsidRPr="20B6EE9E">
        <w:rPr>
          <w:rFonts w:ascii="Georgia" w:eastAsia="Georgia" w:hAnsi="Georgia" w:cs="Georgia"/>
          <w:sz w:val="22"/>
          <w:szCs w:val="22"/>
        </w:rPr>
        <w:t xml:space="preserve"> formal support for the elderly and house-bound.  The creation and management of social venues and activities is a continuing challenge but some like the scouts and cubs flourish, to the point of having waiting lists for entry. Further provisions are:</w:t>
      </w:r>
    </w:p>
    <w:p w14:paraId="408B740B" w14:textId="62AD4857" w:rsidR="00133844" w:rsidRPr="00B151B8" w:rsidRDefault="20B6EE9E" w:rsidP="20B6EE9E">
      <w:r w:rsidRPr="20B6EE9E">
        <w:rPr>
          <w:rFonts w:ascii="Georgia" w:eastAsia="Georgia" w:hAnsi="Georgia" w:cs="Georgia"/>
          <w:sz w:val="22"/>
          <w:szCs w:val="22"/>
        </w:rPr>
        <w:t xml:space="preserve"> </w:t>
      </w:r>
    </w:p>
    <w:p w14:paraId="2E730C02" w14:textId="303F7DC2"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 xml:space="preserve">Community bus service between Bentley, Alton and Medstead  </w:t>
      </w:r>
    </w:p>
    <w:p w14:paraId="582300EB" w14:textId="62111F6F" w:rsidR="00133844" w:rsidRPr="00B151B8" w:rsidRDefault="20B6EE9E" w:rsidP="20B6EE9E">
      <w:r w:rsidRPr="20B6EE9E">
        <w:rPr>
          <w:rFonts w:ascii="Georgia" w:eastAsia="Georgia" w:hAnsi="Georgia" w:cs="Georgia"/>
          <w:sz w:val="22"/>
          <w:szCs w:val="22"/>
        </w:rPr>
        <w:t xml:space="preserve"> </w:t>
      </w:r>
    </w:p>
    <w:p w14:paraId="01F22430" w14:textId="0EC836F9"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A hospital transport service provided by the local volunteer Care Group</w:t>
      </w:r>
    </w:p>
    <w:p w14:paraId="0E3B92BD" w14:textId="60D0C4AB" w:rsidR="00133844" w:rsidRPr="00B151B8" w:rsidRDefault="20B6EE9E" w:rsidP="20B6EE9E">
      <w:r w:rsidRPr="20B6EE9E">
        <w:rPr>
          <w:rFonts w:ascii="Georgia" w:eastAsia="Georgia" w:hAnsi="Georgia" w:cs="Georgia"/>
          <w:sz w:val="22"/>
          <w:szCs w:val="22"/>
        </w:rPr>
        <w:t xml:space="preserve"> </w:t>
      </w:r>
    </w:p>
    <w:p w14:paraId="7D7B0BCE" w14:textId="0893BA20"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Dottie Tots nursery school</w:t>
      </w:r>
    </w:p>
    <w:p w14:paraId="554C91DB" w14:textId="7E0640B0" w:rsidR="00133844" w:rsidRPr="00B151B8" w:rsidRDefault="20B6EE9E" w:rsidP="20B6EE9E">
      <w:r w:rsidRPr="20B6EE9E">
        <w:rPr>
          <w:rFonts w:ascii="Georgia" w:eastAsia="Georgia" w:hAnsi="Georgia" w:cs="Georgia"/>
          <w:sz w:val="22"/>
          <w:szCs w:val="22"/>
        </w:rPr>
        <w:t xml:space="preserve"> </w:t>
      </w:r>
    </w:p>
    <w:p w14:paraId="3E27A7CE" w14:textId="21ED4023"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 xml:space="preserve">Bentley Scouts, Cubs, Beavers and Squirrels </w:t>
      </w:r>
    </w:p>
    <w:p w14:paraId="219952CB" w14:textId="58B7DEB0" w:rsidR="00133844" w:rsidRPr="00B151B8" w:rsidRDefault="20B6EE9E" w:rsidP="20B6EE9E">
      <w:r w:rsidRPr="20B6EE9E">
        <w:rPr>
          <w:rFonts w:ascii="Georgia" w:eastAsia="Georgia" w:hAnsi="Georgia" w:cs="Georgia"/>
          <w:sz w:val="22"/>
          <w:szCs w:val="22"/>
        </w:rPr>
        <w:t xml:space="preserve"> </w:t>
      </w:r>
    </w:p>
    <w:p w14:paraId="421865E2" w14:textId="7C4A4BB3"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Garden Club</w:t>
      </w:r>
    </w:p>
    <w:p w14:paraId="3EEA144C" w14:textId="23DC4565" w:rsidR="00133844" w:rsidRPr="00B151B8" w:rsidRDefault="20B6EE9E" w:rsidP="20B6EE9E">
      <w:r w:rsidRPr="20B6EE9E">
        <w:rPr>
          <w:rFonts w:ascii="Georgia" w:eastAsia="Georgia" w:hAnsi="Georgia" w:cs="Georgia"/>
          <w:sz w:val="22"/>
          <w:szCs w:val="22"/>
        </w:rPr>
        <w:t xml:space="preserve"> </w:t>
      </w:r>
    </w:p>
    <w:p w14:paraId="3C2CB36C" w14:textId="26580D5B"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Annual Fete and Flower Show, annual bonfire and firework display</w:t>
      </w:r>
    </w:p>
    <w:p w14:paraId="02FD5469" w14:textId="6C23125E" w:rsidR="00133844" w:rsidRPr="00B151B8" w:rsidRDefault="20B6EE9E" w:rsidP="20B6EE9E">
      <w:r w:rsidRPr="20B6EE9E">
        <w:rPr>
          <w:rFonts w:ascii="Georgia" w:eastAsia="Georgia" w:hAnsi="Georgia" w:cs="Georgia"/>
          <w:sz w:val="22"/>
          <w:szCs w:val="22"/>
        </w:rPr>
        <w:t xml:space="preserve"> </w:t>
      </w:r>
    </w:p>
    <w:p w14:paraId="1B02BEC0" w14:textId="1B052A96"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Fitness and dance classes, aikido, badminton and table tennis clubs</w:t>
      </w:r>
    </w:p>
    <w:p w14:paraId="550D3DB0" w14:textId="2083543C" w:rsidR="00133844" w:rsidRPr="00B151B8" w:rsidRDefault="20B6EE9E" w:rsidP="20B6EE9E">
      <w:r w:rsidRPr="20B6EE9E">
        <w:rPr>
          <w:rFonts w:ascii="Georgia" w:eastAsia="Georgia" w:hAnsi="Georgia" w:cs="Georgia"/>
          <w:sz w:val="22"/>
          <w:szCs w:val="22"/>
        </w:rPr>
        <w:t xml:space="preserve"> </w:t>
      </w:r>
    </w:p>
    <w:p w14:paraId="0CD84F5D" w14:textId="53A553FC"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 xml:space="preserve">Fly-fishing club on </w:t>
      </w:r>
      <w:r w:rsidR="003E3C19">
        <w:rPr>
          <w:rFonts w:ascii="Georgia" w:eastAsia="Georgia" w:hAnsi="Georgia" w:cs="Georgia"/>
        </w:rPr>
        <w:t xml:space="preserve">the </w:t>
      </w:r>
      <w:r w:rsidRPr="20B6EE9E">
        <w:rPr>
          <w:rFonts w:ascii="Georgia" w:eastAsia="Georgia" w:hAnsi="Georgia" w:cs="Georgia"/>
        </w:rPr>
        <w:t>River Wey</w:t>
      </w:r>
    </w:p>
    <w:p w14:paraId="13C30E5B" w14:textId="292F55B2" w:rsidR="00133844" w:rsidRPr="00B151B8" w:rsidRDefault="20B6EE9E" w:rsidP="20B6EE9E">
      <w:r w:rsidRPr="20B6EE9E">
        <w:rPr>
          <w:rFonts w:ascii="Georgia" w:eastAsia="Georgia" w:hAnsi="Georgia" w:cs="Georgia"/>
          <w:sz w:val="22"/>
          <w:szCs w:val="22"/>
        </w:rPr>
        <w:t xml:space="preserve"> </w:t>
      </w:r>
    </w:p>
    <w:p w14:paraId="49FE47C4" w14:textId="6E28A4C1" w:rsidR="00133844" w:rsidRPr="00B151B8"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Women’s Phoenix Group</w:t>
      </w:r>
    </w:p>
    <w:p w14:paraId="393CD5DE" w14:textId="366154E3" w:rsidR="00133844" w:rsidRPr="00B151B8" w:rsidRDefault="20B6EE9E" w:rsidP="20B6EE9E">
      <w:r w:rsidRPr="20B6EE9E">
        <w:rPr>
          <w:rFonts w:ascii="Georgia" w:eastAsia="Georgia" w:hAnsi="Georgia" w:cs="Georgia"/>
          <w:sz w:val="22"/>
          <w:szCs w:val="22"/>
        </w:rPr>
        <w:t xml:space="preserve"> </w:t>
      </w:r>
    </w:p>
    <w:p w14:paraId="54BCF230" w14:textId="35B65470" w:rsidR="00133844" w:rsidRDefault="20B6EE9E" w:rsidP="007F51B8">
      <w:pPr>
        <w:pStyle w:val="ListParagraph"/>
        <w:numPr>
          <w:ilvl w:val="0"/>
          <w:numId w:val="3"/>
        </w:numPr>
        <w:spacing w:after="0"/>
        <w:rPr>
          <w:rFonts w:ascii="Georgia" w:eastAsia="Georgia" w:hAnsi="Georgia" w:cs="Georgia"/>
        </w:rPr>
      </w:pPr>
      <w:r w:rsidRPr="20B6EE9E">
        <w:rPr>
          <w:rFonts w:ascii="Georgia" w:eastAsia="Georgia" w:hAnsi="Georgia" w:cs="Georgia"/>
        </w:rPr>
        <w:t>Bentley Archers Cricket and Sports Club (newly formed, affiliated to Hants County Cricket and the ECB)</w:t>
      </w:r>
    </w:p>
    <w:p w14:paraId="2ED21299" w14:textId="77777777" w:rsidR="003E3C19" w:rsidRPr="003E3C19" w:rsidRDefault="003E3C19" w:rsidP="003E3C19">
      <w:pPr>
        <w:rPr>
          <w:rFonts w:ascii="Georgia" w:eastAsia="Georgia" w:hAnsi="Georgia" w:cs="Georgia"/>
        </w:rPr>
      </w:pPr>
    </w:p>
    <w:p w14:paraId="12331745" w14:textId="1DC8A6DE" w:rsidR="003E3C19" w:rsidRDefault="003E3C19" w:rsidP="007F51B8">
      <w:pPr>
        <w:pStyle w:val="ListParagraph"/>
        <w:numPr>
          <w:ilvl w:val="0"/>
          <w:numId w:val="3"/>
        </w:numPr>
        <w:spacing w:after="0"/>
        <w:rPr>
          <w:rFonts w:ascii="Georgia" w:eastAsia="Georgia" w:hAnsi="Georgia" w:cs="Georgia"/>
        </w:rPr>
      </w:pPr>
      <w:r>
        <w:rPr>
          <w:rFonts w:ascii="Georgia" w:eastAsia="Georgia" w:hAnsi="Georgia" w:cs="Georgia"/>
        </w:rPr>
        <w:t>Bentley Cycling Club</w:t>
      </w:r>
    </w:p>
    <w:p w14:paraId="3D59629E" w14:textId="77777777" w:rsidR="003E3C19" w:rsidRPr="003E3C19" w:rsidRDefault="003E3C19" w:rsidP="003E3C19">
      <w:pPr>
        <w:rPr>
          <w:rFonts w:ascii="Georgia" w:eastAsia="Georgia" w:hAnsi="Georgia" w:cs="Georgia"/>
        </w:rPr>
      </w:pPr>
    </w:p>
    <w:p w14:paraId="2DCE6EB2" w14:textId="3340683A" w:rsidR="00133844" w:rsidRPr="00B151B8" w:rsidRDefault="20B6EE9E" w:rsidP="20B6EE9E">
      <w:r w:rsidRPr="20B6EE9E">
        <w:rPr>
          <w:rFonts w:ascii="Georgia" w:eastAsia="Georgia" w:hAnsi="Georgia" w:cs="Georgia"/>
        </w:rPr>
        <w:lastRenderedPageBreak/>
        <w:t xml:space="preserve"> </w:t>
      </w:r>
    </w:p>
    <w:p w14:paraId="4206FF67" w14:textId="00054E38" w:rsidR="00133844" w:rsidRPr="00B151B8" w:rsidRDefault="20B6EE9E" w:rsidP="20B6EE9E">
      <w:r w:rsidRPr="20B6EE9E">
        <w:rPr>
          <w:rFonts w:ascii="Georgia" w:eastAsia="Georgia" w:hAnsi="Georgia" w:cs="Georgia"/>
          <w:b/>
          <w:bCs/>
          <w:sz w:val="22"/>
          <w:szCs w:val="22"/>
        </w:rPr>
        <w:t xml:space="preserve">  </w:t>
      </w:r>
    </w:p>
    <w:p w14:paraId="2B055DC8" w14:textId="4F5C5CA0" w:rsidR="00133844" w:rsidRPr="00B151B8" w:rsidRDefault="20B6EE9E" w:rsidP="003945B4">
      <w:pPr>
        <w:pStyle w:val="Heading3"/>
      </w:pPr>
      <w:r w:rsidRPr="20B6EE9E">
        <w:rPr>
          <w:rFonts w:eastAsia="Georgia"/>
        </w:rPr>
        <w:t xml:space="preserve"> </w:t>
      </w:r>
      <w:bookmarkStart w:id="15" w:name="_Toc199969641"/>
      <w:r w:rsidRPr="20B6EE9E">
        <w:rPr>
          <w:rFonts w:eastAsia="Georgia"/>
        </w:rPr>
        <w:t>Amenities</w:t>
      </w:r>
      <w:bookmarkEnd w:id="15"/>
    </w:p>
    <w:p w14:paraId="6FAF3BE0" w14:textId="7A53F33F" w:rsidR="00133844" w:rsidRPr="00B151B8" w:rsidRDefault="20B6EE9E" w:rsidP="20B6EE9E">
      <w:r w:rsidRPr="20B6EE9E">
        <w:rPr>
          <w:rFonts w:ascii="Georgia" w:eastAsia="Georgia" w:hAnsi="Georgia" w:cs="Georgia"/>
          <w:sz w:val="22"/>
          <w:szCs w:val="22"/>
        </w:rPr>
        <w:t xml:space="preserve"> </w:t>
      </w:r>
    </w:p>
    <w:p w14:paraId="3572071D" w14:textId="415882B9" w:rsidR="00133844" w:rsidRPr="00B151B8" w:rsidRDefault="20B6EE9E" w:rsidP="20B6EE9E">
      <w:r w:rsidRPr="20B6EE9E">
        <w:rPr>
          <w:rFonts w:ascii="Georgia" w:eastAsia="Georgia" w:hAnsi="Georgia" w:cs="Georgia"/>
          <w:sz w:val="22"/>
          <w:szCs w:val="22"/>
        </w:rPr>
        <w:t>2.22 Bentley is 4 miles of both Farnham and Alton, which have most shopping and cultural facilities, good secondary schools and sixth form colleges.  The village has the following amenities:</w:t>
      </w:r>
    </w:p>
    <w:p w14:paraId="7BD1B407" w14:textId="5400A387" w:rsidR="00133844" w:rsidRPr="00B151B8" w:rsidRDefault="20B6EE9E" w:rsidP="20B6EE9E">
      <w:r w:rsidRPr="20B6EE9E">
        <w:rPr>
          <w:rFonts w:ascii="Georgia" w:eastAsia="Georgia" w:hAnsi="Georgia" w:cs="Georgia"/>
        </w:rPr>
        <w:t xml:space="preserve"> </w:t>
      </w:r>
    </w:p>
    <w:p w14:paraId="2FE6B8E9" w14:textId="4C50CB23" w:rsidR="00133844" w:rsidRPr="00B151B8" w:rsidRDefault="20B6EE9E" w:rsidP="007F51B8">
      <w:pPr>
        <w:pStyle w:val="ListParagraph"/>
        <w:numPr>
          <w:ilvl w:val="0"/>
          <w:numId w:val="2"/>
        </w:numPr>
        <w:spacing w:after="0"/>
        <w:rPr>
          <w:rFonts w:ascii="Georgia" w:eastAsia="Georgia" w:hAnsi="Georgia" w:cs="Georgia"/>
        </w:rPr>
      </w:pPr>
      <w:r w:rsidRPr="20B6EE9E">
        <w:rPr>
          <w:rFonts w:ascii="Georgia" w:eastAsia="Georgia" w:hAnsi="Georgia" w:cs="Georgia"/>
        </w:rPr>
        <w:t xml:space="preserve">Memorial Hall, which houses the nursery school on weekdays; a thriving church with a newly built hall; the recently improved Bentley Primary School with a modern hall; and two nursing homes. However, the excellent school has a PAN of 30 (a single class intake) and is very popular. The catchment area extends to the parish of </w:t>
      </w:r>
      <w:proofErr w:type="spellStart"/>
      <w:r w:rsidRPr="20B6EE9E">
        <w:rPr>
          <w:rFonts w:ascii="Georgia" w:eastAsia="Georgia" w:hAnsi="Georgia" w:cs="Georgia"/>
        </w:rPr>
        <w:t>Froyle</w:t>
      </w:r>
      <w:proofErr w:type="spellEnd"/>
      <w:r w:rsidRPr="20B6EE9E">
        <w:rPr>
          <w:rFonts w:ascii="Georgia" w:eastAsia="Georgia" w:hAnsi="Georgia" w:cs="Georgia"/>
        </w:rPr>
        <w:t xml:space="preserve"> and takes in part of neighbouring </w:t>
      </w:r>
      <w:proofErr w:type="spellStart"/>
      <w:r w:rsidRPr="20B6EE9E">
        <w:rPr>
          <w:rFonts w:ascii="Georgia" w:eastAsia="Georgia" w:hAnsi="Georgia" w:cs="Georgia"/>
        </w:rPr>
        <w:t>Binsted</w:t>
      </w:r>
      <w:proofErr w:type="spellEnd"/>
      <w:r w:rsidRPr="20B6EE9E">
        <w:rPr>
          <w:rFonts w:ascii="Georgia" w:eastAsia="Georgia" w:hAnsi="Georgia" w:cs="Georgia"/>
        </w:rPr>
        <w:t>.</w:t>
      </w:r>
    </w:p>
    <w:p w14:paraId="5E7125B5" w14:textId="241BD652" w:rsidR="00133844" w:rsidRPr="00B151B8" w:rsidRDefault="20B6EE9E" w:rsidP="007F51B8">
      <w:pPr>
        <w:pStyle w:val="ListParagraph"/>
        <w:numPr>
          <w:ilvl w:val="0"/>
          <w:numId w:val="2"/>
        </w:numPr>
        <w:spacing w:after="0"/>
        <w:rPr>
          <w:rFonts w:ascii="Georgia" w:eastAsia="Georgia" w:hAnsi="Georgia" w:cs="Georgia"/>
        </w:rPr>
      </w:pPr>
      <w:r w:rsidRPr="20B6EE9E">
        <w:rPr>
          <w:rFonts w:ascii="Georgia" w:eastAsia="Georgia" w:hAnsi="Georgia" w:cs="Georgia"/>
        </w:rPr>
        <w:t xml:space="preserve">Village shop with a Post Office and a public house, The Star. </w:t>
      </w:r>
    </w:p>
    <w:p w14:paraId="14AA86B0" w14:textId="2F377D0B" w:rsidR="00133844" w:rsidRPr="00B151B8" w:rsidRDefault="20B6EE9E" w:rsidP="007F51B8">
      <w:pPr>
        <w:pStyle w:val="ListParagraph"/>
        <w:numPr>
          <w:ilvl w:val="0"/>
          <w:numId w:val="2"/>
        </w:numPr>
        <w:spacing w:after="0"/>
        <w:rPr>
          <w:rFonts w:ascii="Georgia" w:eastAsia="Georgia" w:hAnsi="Georgia" w:cs="Georgia"/>
        </w:rPr>
      </w:pPr>
      <w:r w:rsidRPr="20B6EE9E">
        <w:rPr>
          <w:rFonts w:ascii="Georgia" w:eastAsia="Georgia" w:hAnsi="Georgia" w:cs="Georgia"/>
        </w:rPr>
        <w:t>Recreation ground (available to outside users) with pavilion, football pitch, artificial cricket pitch, cricket nets and children’s playground.</w:t>
      </w:r>
    </w:p>
    <w:p w14:paraId="1ECA4B73" w14:textId="4CC38B2A" w:rsidR="00133844" w:rsidRPr="00B151B8" w:rsidRDefault="20B6EE9E" w:rsidP="007F51B8">
      <w:pPr>
        <w:pStyle w:val="ListParagraph"/>
        <w:numPr>
          <w:ilvl w:val="0"/>
          <w:numId w:val="2"/>
        </w:numPr>
        <w:spacing w:after="0"/>
        <w:rPr>
          <w:rFonts w:ascii="Georgia" w:eastAsia="Georgia" w:hAnsi="Georgia" w:cs="Georgia"/>
        </w:rPr>
      </w:pPr>
      <w:r w:rsidRPr="20B6EE9E">
        <w:rPr>
          <w:rFonts w:ascii="Georgia" w:eastAsia="Georgia" w:hAnsi="Georgia" w:cs="Georgia"/>
        </w:rPr>
        <w:t>Allotments, currently with a waiting list.</w:t>
      </w:r>
    </w:p>
    <w:p w14:paraId="25F5E062" w14:textId="263777B7" w:rsidR="00133844" w:rsidRPr="00B151B8" w:rsidRDefault="20B6EE9E" w:rsidP="007F51B8">
      <w:pPr>
        <w:pStyle w:val="ListParagraph"/>
        <w:numPr>
          <w:ilvl w:val="0"/>
          <w:numId w:val="2"/>
        </w:numPr>
        <w:spacing w:after="0"/>
        <w:rPr>
          <w:rFonts w:ascii="Georgia" w:eastAsia="Georgia" w:hAnsi="Georgia" w:cs="Georgia"/>
        </w:rPr>
      </w:pPr>
      <w:r w:rsidRPr="20B6EE9E">
        <w:rPr>
          <w:rFonts w:ascii="Georgia" w:eastAsia="Georgia" w:hAnsi="Georgia" w:cs="Georgia"/>
        </w:rPr>
        <w:t>Full range of utilities but the infrastructure is stretched</w:t>
      </w:r>
      <w:r w:rsidR="003E3C19">
        <w:rPr>
          <w:rFonts w:ascii="Georgia" w:eastAsia="Georgia" w:hAnsi="Georgia" w:cs="Georgia"/>
        </w:rPr>
        <w:t>, for example:</w:t>
      </w:r>
    </w:p>
    <w:p w14:paraId="359E494E" w14:textId="343DB695" w:rsidR="00133844" w:rsidRPr="00B151B8" w:rsidRDefault="20B6EE9E" w:rsidP="20B6EE9E">
      <w:r w:rsidRPr="20B6EE9E">
        <w:rPr>
          <w:rFonts w:ascii="Georgia" w:eastAsia="Georgia" w:hAnsi="Georgia" w:cs="Georgia"/>
        </w:rPr>
        <w:t xml:space="preserve"> </w:t>
      </w:r>
    </w:p>
    <w:p w14:paraId="78F1657D" w14:textId="390B723B" w:rsidR="00133844" w:rsidRPr="00B151B8" w:rsidRDefault="20B6EE9E" w:rsidP="007F51B8">
      <w:pPr>
        <w:pStyle w:val="ListParagraph"/>
        <w:numPr>
          <w:ilvl w:val="0"/>
          <w:numId w:val="1"/>
        </w:numPr>
        <w:spacing w:after="0"/>
        <w:rPr>
          <w:rFonts w:ascii="Georgia" w:eastAsia="Georgia" w:hAnsi="Georgia" w:cs="Georgia"/>
        </w:rPr>
      </w:pPr>
      <w:r w:rsidRPr="20B6EE9E">
        <w:rPr>
          <w:rFonts w:ascii="Georgia" w:eastAsia="Georgia" w:hAnsi="Georgia" w:cs="Georgia"/>
        </w:rPr>
        <w:t>Power cuts occur with a typical frequency for a rural village with much of the power provided via overhead lines.</w:t>
      </w:r>
    </w:p>
    <w:p w14:paraId="07812B65" w14:textId="64C5F349" w:rsidR="00133844" w:rsidRPr="00B151B8" w:rsidRDefault="20B6EE9E" w:rsidP="007F51B8">
      <w:pPr>
        <w:pStyle w:val="ListParagraph"/>
        <w:numPr>
          <w:ilvl w:val="0"/>
          <w:numId w:val="1"/>
        </w:numPr>
        <w:spacing w:after="0"/>
        <w:rPr>
          <w:rFonts w:ascii="Georgia" w:eastAsia="Georgia" w:hAnsi="Georgia" w:cs="Georgia"/>
        </w:rPr>
      </w:pPr>
      <w:r w:rsidRPr="20B6EE9E">
        <w:rPr>
          <w:rFonts w:ascii="Georgia" w:eastAsia="Georgia" w:hAnsi="Georgia" w:cs="Georgia"/>
        </w:rPr>
        <w:t>Water pressure can be significantly reduced at times of peak usage, particularly to the properties on the higher ground to the north of the village, some of whom experience complete loss of water at times.</w:t>
      </w:r>
    </w:p>
    <w:p w14:paraId="32D27BEE" w14:textId="20CED1E3" w:rsidR="00133844" w:rsidRPr="00B151B8" w:rsidRDefault="20B6EE9E" w:rsidP="007F51B8">
      <w:pPr>
        <w:pStyle w:val="ListParagraph"/>
        <w:numPr>
          <w:ilvl w:val="0"/>
          <w:numId w:val="1"/>
        </w:numPr>
        <w:spacing w:after="0"/>
        <w:rPr>
          <w:rFonts w:ascii="Georgia" w:eastAsia="Georgia" w:hAnsi="Georgia" w:cs="Georgia"/>
        </w:rPr>
      </w:pPr>
      <w:r w:rsidRPr="20B6EE9E">
        <w:rPr>
          <w:rFonts w:ascii="Georgia" w:eastAsia="Georgia" w:hAnsi="Georgia" w:cs="Georgia"/>
        </w:rPr>
        <w:t>Sewerage capacity is insufficient causing episodes of raw sewage discharging into the River Wey</w:t>
      </w:r>
    </w:p>
    <w:p w14:paraId="185A3B52" w14:textId="1E2A33DA" w:rsidR="00133844" w:rsidRPr="00B151B8" w:rsidRDefault="20B6EE9E" w:rsidP="007F51B8">
      <w:pPr>
        <w:pStyle w:val="ListParagraph"/>
        <w:numPr>
          <w:ilvl w:val="0"/>
          <w:numId w:val="1"/>
        </w:numPr>
        <w:spacing w:after="0"/>
        <w:rPr>
          <w:rFonts w:ascii="Georgia" w:eastAsia="Georgia" w:hAnsi="Georgia" w:cs="Georgia"/>
        </w:rPr>
      </w:pPr>
      <w:r w:rsidRPr="20B6EE9E">
        <w:rPr>
          <w:rFonts w:ascii="Georgia" w:eastAsia="Georgia" w:hAnsi="Georgia" w:cs="Georgia"/>
        </w:rPr>
        <w:t>Broadband is slow</w:t>
      </w:r>
    </w:p>
    <w:p w14:paraId="7F7923AC" w14:textId="7787E231" w:rsidR="00133844" w:rsidRPr="00B151B8" w:rsidRDefault="20B6EE9E" w:rsidP="20B6EE9E">
      <w:r w:rsidRPr="20B6EE9E">
        <w:rPr>
          <w:rFonts w:ascii="Georgia" w:eastAsia="Georgia" w:hAnsi="Georgia" w:cs="Georgia"/>
        </w:rPr>
        <w:t xml:space="preserve"> </w:t>
      </w:r>
    </w:p>
    <w:p w14:paraId="5086FFE8" w14:textId="1377D80C" w:rsidR="00133844" w:rsidRPr="00B151B8" w:rsidRDefault="20B6EE9E" w:rsidP="007F51B8">
      <w:pPr>
        <w:pStyle w:val="ListParagraph"/>
        <w:numPr>
          <w:ilvl w:val="0"/>
          <w:numId w:val="2"/>
        </w:numPr>
        <w:spacing w:after="0"/>
        <w:rPr>
          <w:rFonts w:ascii="Georgia" w:eastAsia="Georgia" w:hAnsi="Georgia" w:cs="Georgia"/>
        </w:rPr>
      </w:pPr>
      <w:r w:rsidRPr="20B6EE9E">
        <w:rPr>
          <w:rFonts w:ascii="Georgia" w:eastAsia="Georgia" w:hAnsi="Georgia" w:cs="Georgia"/>
        </w:rPr>
        <w:t>There is an extensive network of footpaths and Bentley is a popular centre for cycling.</w:t>
      </w:r>
    </w:p>
    <w:p w14:paraId="3AC40184" w14:textId="6CCE92FB" w:rsidR="00133844" w:rsidRPr="00B151B8" w:rsidRDefault="20B6EE9E" w:rsidP="20B6EE9E">
      <w:r w:rsidRPr="20B6EE9E">
        <w:rPr>
          <w:rFonts w:ascii="Georgia" w:eastAsia="Georgia" w:hAnsi="Georgia" w:cs="Georgia"/>
          <w:sz w:val="22"/>
          <w:szCs w:val="22"/>
        </w:rPr>
        <w:t xml:space="preserve"> </w:t>
      </w:r>
    </w:p>
    <w:p w14:paraId="7AE8F91E" w14:textId="2BA9FD0C" w:rsidR="1983B227" w:rsidRDefault="1983B227" w:rsidP="1983B227">
      <w:pPr>
        <w:rPr>
          <w:rFonts w:ascii="Georgia" w:eastAsia="Georgia" w:hAnsi="Georgia" w:cs="Georgia"/>
          <w:b/>
          <w:bCs/>
          <w:sz w:val="22"/>
          <w:szCs w:val="22"/>
          <w:u w:val="single"/>
        </w:rPr>
      </w:pPr>
    </w:p>
    <w:p w14:paraId="5CF78A8B" w14:textId="192C5EF5" w:rsidR="1983B227" w:rsidRDefault="1983B227" w:rsidP="1983B227">
      <w:pPr>
        <w:rPr>
          <w:rFonts w:ascii="Georgia" w:eastAsia="Georgia" w:hAnsi="Georgia" w:cs="Georgia"/>
          <w:b/>
          <w:bCs/>
          <w:sz w:val="22"/>
          <w:szCs w:val="22"/>
          <w:u w:val="single"/>
        </w:rPr>
      </w:pPr>
    </w:p>
    <w:p w14:paraId="1EF027F9" w14:textId="27F1DC7B" w:rsidR="1983B227" w:rsidRDefault="1983B227" w:rsidP="1983B227">
      <w:pPr>
        <w:rPr>
          <w:rFonts w:ascii="Georgia" w:eastAsia="Georgia" w:hAnsi="Georgia" w:cs="Georgia"/>
          <w:b/>
          <w:bCs/>
          <w:sz w:val="22"/>
          <w:szCs w:val="22"/>
          <w:u w:val="single"/>
        </w:rPr>
      </w:pPr>
    </w:p>
    <w:p w14:paraId="054C7617" w14:textId="5C131435" w:rsidR="1983B227" w:rsidRDefault="1983B227" w:rsidP="1983B227">
      <w:pPr>
        <w:rPr>
          <w:rFonts w:ascii="Georgia" w:eastAsia="Georgia" w:hAnsi="Georgia" w:cs="Georgia"/>
          <w:b/>
          <w:bCs/>
          <w:sz w:val="22"/>
          <w:szCs w:val="22"/>
          <w:u w:val="single"/>
        </w:rPr>
      </w:pPr>
    </w:p>
    <w:p w14:paraId="11C01F14" w14:textId="74798829" w:rsidR="1983B227" w:rsidRDefault="1983B227" w:rsidP="1983B227">
      <w:pPr>
        <w:rPr>
          <w:rFonts w:ascii="Georgia" w:eastAsia="Georgia" w:hAnsi="Georgia" w:cs="Georgia"/>
          <w:b/>
          <w:bCs/>
          <w:sz w:val="22"/>
          <w:szCs w:val="22"/>
          <w:u w:val="single"/>
        </w:rPr>
      </w:pPr>
    </w:p>
    <w:p w14:paraId="245393C6" w14:textId="46FC75A4" w:rsidR="1983B227" w:rsidRDefault="1983B227" w:rsidP="1983B227">
      <w:pPr>
        <w:rPr>
          <w:rFonts w:ascii="Georgia" w:eastAsia="Georgia" w:hAnsi="Georgia" w:cs="Georgia"/>
          <w:b/>
          <w:bCs/>
          <w:sz w:val="22"/>
          <w:szCs w:val="22"/>
          <w:u w:val="single"/>
        </w:rPr>
      </w:pPr>
    </w:p>
    <w:p w14:paraId="7508445E" w14:textId="34530101" w:rsidR="1983B227" w:rsidRDefault="1983B227" w:rsidP="1983B227">
      <w:pPr>
        <w:rPr>
          <w:rFonts w:ascii="Georgia" w:eastAsia="Georgia" w:hAnsi="Georgia" w:cs="Georgia"/>
          <w:b/>
          <w:bCs/>
          <w:sz w:val="22"/>
          <w:szCs w:val="22"/>
          <w:u w:val="single"/>
        </w:rPr>
      </w:pPr>
    </w:p>
    <w:p w14:paraId="4C090526" w14:textId="017E3A8E" w:rsidR="1983B227" w:rsidRDefault="1983B227" w:rsidP="1983B227">
      <w:pPr>
        <w:rPr>
          <w:rFonts w:ascii="Georgia" w:eastAsia="Georgia" w:hAnsi="Georgia" w:cs="Georgia"/>
          <w:b/>
          <w:bCs/>
          <w:sz w:val="22"/>
          <w:szCs w:val="22"/>
          <w:u w:val="single"/>
        </w:rPr>
      </w:pPr>
    </w:p>
    <w:p w14:paraId="5BB0EE17" w14:textId="452497FC" w:rsidR="1983B227" w:rsidRDefault="1983B227" w:rsidP="1983B227">
      <w:pPr>
        <w:rPr>
          <w:rFonts w:ascii="Georgia" w:eastAsia="Georgia" w:hAnsi="Georgia" w:cs="Georgia"/>
          <w:b/>
          <w:bCs/>
          <w:sz w:val="22"/>
          <w:szCs w:val="22"/>
          <w:u w:val="single"/>
        </w:rPr>
      </w:pPr>
    </w:p>
    <w:p w14:paraId="497F609F" w14:textId="6C4FC349" w:rsidR="1983B227" w:rsidRDefault="1983B227" w:rsidP="1983B227">
      <w:pPr>
        <w:rPr>
          <w:rFonts w:ascii="Georgia" w:eastAsia="Georgia" w:hAnsi="Georgia" w:cs="Georgia"/>
          <w:b/>
          <w:bCs/>
          <w:sz w:val="22"/>
          <w:szCs w:val="22"/>
          <w:u w:val="single"/>
        </w:rPr>
      </w:pPr>
    </w:p>
    <w:p w14:paraId="6FDE5A4A" w14:textId="0548E6C9" w:rsidR="1983B227" w:rsidRDefault="1983B227" w:rsidP="1983B227">
      <w:pPr>
        <w:rPr>
          <w:rFonts w:ascii="Georgia" w:eastAsia="Georgia" w:hAnsi="Georgia" w:cs="Georgia"/>
          <w:b/>
          <w:bCs/>
          <w:sz w:val="22"/>
          <w:szCs w:val="22"/>
          <w:u w:val="single"/>
        </w:rPr>
      </w:pPr>
    </w:p>
    <w:p w14:paraId="41E65EAE" w14:textId="60BB9CE2" w:rsidR="1983B227" w:rsidRDefault="1983B227" w:rsidP="1983B227">
      <w:pPr>
        <w:rPr>
          <w:rFonts w:ascii="Georgia" w:eastAsia="Georgia" w:hAnsi="Georgia" w:cs="Georgia"/>
          <w:b/>
          <w:bCs/>
          <w:sz w:val="22"/>
          <w:szCs w:val="22"/>
          <w:u w:val="single"/>
        </w:rPr>
      </w:pPr>
    </w:p>
    <w:p w14:paraId="6C785164" w14:textId="07ED7185" w:rsidR="1983B227" w:rsidRDefault="1983B227" w:rsidP="1983B227">
      <w:pPr>
        <w:rPr>
          <w:rFonts w:ascii="Georgia" w:eastAsia="Georgia" w:hAnsi="Georgia" w:cs="Georgia"/>
          <w:b/>
          <w:bCs/>
          <w:sz w:val="22"/>
          <w:szCs w:val="22"/>
          <w:u w:val="single"/>
        </w:rPr>
      </w:pPr>
    </w:p>
    <w:p w14:paraId="53C853C1" w14:textId="6D6F6CF1" w:rsidR="1983B227" w:rsidRDefault="1983B227" w:rsidP="1983B227">
      <w:pPr>
        <w:rPr>
          <w:rFonts w:ascii="Georgia" w:eastAsia="Georgia" w:hAnsi="Georgia" w:cs="Georgia"/>
          <w:b/>
          <w:bCs/>
          <w:sz w:val="22"/>
          <w:szCs w:val="22"/>
          <w:u w:val="single"/>
        </w:rPr>
      </w:pPr>
    </w:p>
    <w:p w14:paraId="730338B3" w14:textId="09D2059B" w:rsidR="1983B227" w:rsidRDefault="1983B227" w:rsidP="1983B227">
      <w:pPr>
        <w:rPr>
          <w:rFonts w:ascii="Georgia" w:eastAsia="Georgia" w:hAnsi="Georgia" w:cs="Georgia"/>
          <w:b/>
          <w:bCs/>
          <w:sz w:val="22"/>
          <w:szCs w:val="22"/>
          <w:u w:val="single"/>
        </w:rPr>
      </w:pPr>
    </w:p>
    <w:p w14:paraId="694C5F83" w14:textId="2C695E23" w:rsidR="1983B227" w:rsidRDefault="1983B227" w:rsidP="1983B227">
      <w:pPr>
        <w:rPr>
          <w:rFonts w:ascii="Georgia" w:eastAsia="Georgia" w:hAnsi="Georgia" w:cs="Georgia"/>
          <w:b/>
          <w:bCs/>
          <w:sz w:val="22"/>
          <w:szCs w:val="22"/>
          <w:u w:val="single"/>
        </w:rPr>
      </w:pPr>
    </w:p>
    <w:p w14:paraId="46684FCC" w14:textId="30E49BFB" w:rsidR="1983B227" w:rsidRDefault="1983B227" w:rsidP="1983B227">
      <w:pPr>
        <w:rPr>
          <w:rFonts w:ascii="Georgia" w:eastAsia="Georgia" w:hAnsi="Georgia" w:cs="Georgia"/>
          <w:b/>
          <w:bCs/>
          <w:sz w:val="22"/>
          <w:szCs w:val="22"/>
          <w:u w:val="single"/>
        </w:rPr>
      </w:pPr>
    </w:p>
    <w:p w14:paraId="09BBA0E6" w14:textId="3BA3865E" w:rsidR="1983B227" w:rsidRDefault="1983B227" w:rsidP="1983B227">
      <w:pPr>
        <w:rPr>
          <w:rFonts w:ascii="Georgia" w:eastAsia="Georgia" w:hAnsi="Georgia" w:cs="Georgia"/>
          <w:b/>
          <w:bCs/>
          <w:sz w:val="22"/>
          <w:szCs w:val="22"/>
          <w:u w:val="single"/>
        </w:rPr>
      </w:pPr>
    </w:p>
    <w:p w14:paraId="5F8FA56E" w14:textId="6BF596A2" w:rsidR="1983B227" w:rsidRDefault="1983B227" w:rsidP="1983B227">
      <w:pPr>
        <w:rPr>
          <w:rFonts w:ascii="Georgia" w:eastAsia="Georgia" w:hAnsi="Georgia" w:cs="Georgia"/>
          <w:b/>
          <w:bCs/>
          <w:sz w:val="22"/>
          <w:szCs w:val="22"/>
          <w:u w:val="single"/>
        </w:rPr>
      </w:pPr>
    </w:p>
    <w:p w14:paraId="5017C5D6" w14:textId="4D32745F" w:rsidR="1983B227" w:rsidRDefault="1983B227" w:rsidP="1983B227">
      <w:pPr>
        <w:rPr>
          <w:rFonts w:ascii="Georgia" w:eastAsia="Georgia" w:hAnsi="Georgia" w:cs="Georgia"/>
          <w:b/>
          <w:bCs/>
          <w:sz w:val="22"/>
          <w:szCs w:val="22"/>
          <w:u w:val="single"/>
        </w:rPr>
      </w:pPr>
    </w:p>
    <w:p w14:paraId="39C774AF" w14:textId="70E9D773" w:rsidR="1983B227" w:rsidRDefault="1983B227" w:rsidP="1983B227">
      <w:pPr>
        <w:rPr>
          <w:rFonts w:ascii="Georgia" w:eastAsia="Georgia" w:hAnsi="Georgia" w:cs="Georgia"/>
          <w:b/>
          <w:bCs/>
          <w:sz w:val="22"/>
          <w:szCs w:val="22"/>
          <w:u w:val="single"/>
        </w:rPr>
      </w:pPr>
    </w:p>
    <w:p w14:paraId="523C02E3" w14:textId="77777777" w:rsidR="00B42EC2" w:rsidRDefault="00B42EC2" w:rsidP="20B6EE9E">
      <w:pPr>
        <w:rPr>
          <w:rFonts w:ascii="Georgia" w:eastAsia="Georgia" w:hAnsi="Georgia" w:cs="Georgia"/>
          <w:b/>
          <w:bCs/>
          <w:sz w:val="22"/>
          <w:szCs w:val="22"/>
          <w:u w:val="single"/>
        </w:rPr>
      </w:pPr>
    </w:p>
    <w:p w14:paraId="4E5146FF" w14:textId="77777777" w:rsidR="00B42EC2" w:rsidRDefault="00B42EC2" w:rsidP="20B6EE9E">
      <w:pPr>
        <w:rPr>
          <w:rFonts w:ascii="Georgia" w:eastAsia="Georgia" w:hAnsi="Georgia" w:cs="Georgia"/>
          <w:b/>
          <w:bCs/>
          <w:sz w:val="22"/>
          <w:szCs w:val="22"/>
          <w:u w:val="single"/>
        </w:rPr>
      </w:pPr>
    </w:p>
    <w:p w14:paraId="4AAC32EE" w14:textId="4BEEA895" w:rsidR="00B42EC2" w:rsidRDefault="00B42EC2" w:rsidP="20B6EE9E">
      <w:pPr>
        <w:rPr>
          <w:rFonts w:ascii="Georgia" w:eastAsia="Georgia" w:hAnsi="Georgia" w:cs="Georgia"/>
          <w:b/>
          <w:bCs/>
          <w:sz w:val="22"/>
          <w:szCs w:val="22"/>
          <w:u w:val="single"/>
        </w:rPr>
      </w:pPr>
    </w:p>
    <w:p w14:paraId="39B57073" w14:textId="1F1D860C" w:rsidR="00133844" w:rsidRPr="00B151B8" w:rsidRDefault="20B6EE9E" w:rsidP="003945B4">
      <w:pPr>
        <w:pStyle w:val="Heading3"/>
      </w:pPr>
      <w:bookmarkStart w:id="16" w:name="_Toc199969642"/>
      <w:r w:rsidRPr="20B6EE9E">
        <w:rPr>
          <w:rFonts w:eastAsia="Georgia"/>
        </w:rPr>
        <w:t>Population and Housing</w:t>
      </w:r>
      <w:bookmarkEnd w:id="16"/>
      <w:r w:rsidRPr="20B6EE9E">
        <w:rPr>
          <w:rFonts w:eastAsia="Georgia"/>
        </w:rPr>
        <w:t xml:space="preserve">  </w:t>
      </w:r>
    </w:p>
    <w:p w14:paraId="6587B0D2" w14:textId="11850E07" w:rsidR="00133844" w:rsidRPr="00B151B8" w:rsidRDefault="20B6EE9E" w:rsidP="20B6EE9E">
      <w:r w:rsidRPr="20B6EE9E">
        <w:rPr>
          <w:rFonts w:ascii="Georgia" w:eastAsia="Georgia" w:hAnsi="Georgia" w:cs="Georgia"/>
          <w:sz w:val="22"/>
          <w:szCs w:val="22"/>
        </w:rPr>
        <w:t xml:space="preserve"> </w:t>
      </w:r>
    </w:p>
    <w:p w14:paraId="2873BBB2" w14:textId="69E10B9E" w:rsidR="00133844" w:rsidRPr="00B151B8" w:rsidRDefault="20B6EE9E" w:rsidP="20B6EE9E">
      <w:r w:rsidRPr="20B6EE9E">
        <w:rPr>
          <w:rFonts w:ascii="Georgia" w:eastAsia="Georgia" w:hAnsi="Georgia" w:cs="Georgia"/>
          <w:sz w:val="22"/>
          <w:szCs w:val="22"/>
        </w:rPr>
        <w:t xml:space="preserve">2.23 There are currently 504 dwellings in the parish, supporting a population of </w:t>
      </w:r>
      <w:r w:rsidR="1983B227" w:rsidRPr="1983B227">
        <w:rPr>
          <w:rFonts w:ascii="Georgia" w:eastAsia="Georgia" w:hAnsi="Georgia" w:cs="Georgia"/>
          <w:sz w:val="22"/>
          <w:szCs w:val="22"/>
        </w:rPr>
        <w:t>1400 (</w:t>
      </w:r>
      <w:r w:rsidRPr="20B6EE9E">
        <w:rPr>
          <w:rFonts w:ascii="Georgia" w:eastAsia="Georgia" w:hAnsi="Georgia" w:cs="Georgia"/>
          <w:sz w:val="22"/>
          <w:szCs w:val="22"/>
        </w:rPr>
        <w:t xml:space="preserve">2021 National Census </w:t>
      </w:r>
      <w:r w:rsidR="1983B227" w:rsidRPr="1983B227">
        <w:rPr>
          <w:rFonts w:ascii="Georgia" w:eastAsia="Georgia" w:hAnsi="Georgia" w:cs="Georgia"/>
          <w:sz w:val="22"/>
          <w:szCs w:val="22"/>
        </w:rPr>
        <w:t xml:space="preserve">parish level </w:t>
      </w:r>
      <w:r w:rsidRPr="20B6EE9E">
        <w:rPr>
          <w:rFonts w:ascii="Georgia" w:eastAsia="Georgia" w:hAnsi="Georgia" w:cs="Georgia"/>
          <w:sz w:val="22"/>
          <w:szCs w:val="22"/>
        </w:rPr>
        <w:t xml:space="preserve">data </w:t>
      </w:r>
      <w:r w:rsidR="1983B227" w:rsidRPr="1983B227">
        <w:rPr>
          <w:rFonts w:ascii="Georgia" w:eastAsia="Georgia" w:hAnsi="Georgia" w:cs="Georgia"/>
          <w:sz w:val="22"/>
          <w:szCs w:val="22"/>
        </w:rPr>
        <w:t>set</w:t>
      </w:r>
      <w:r w:rsidRPr="20B6EE9E">
        <w:rPr>
          <w:rFonts w:ascii="Georgia" w:eastAsia="Georgia" w:hAnsi="Georgia" w:cs="Georgia"/>
          <w:sz w:val="22"/>
          <w:szCs w:val="22"/>
        </w:rPr>
        <w:t>).</w:t>
      </w:r>
    </w:p>
    <w:p w14:paraId="1BE90B0C" w14:textId="0582DA94" w:rsidR="00133844" w:rsidRPr="00B151B8" w:rsidRDefault="20B6EE9E" w:rsidP="20B6EE9E">
      <w:r w:rsidRPr="20B6EE9E">
        <w:rPr>
          <w:rFonts w:ascii="Georgia" w:eastAsia="Georgia" w:hAnsi="Georgia" w:cs="Georgia"/>
          <w:sz w:val="22"/>
          <w:szCs w:val="22"/>
        </w:rPr>
        <w:t xml:space="preserve"> </w:t>
      </w:r>
    </w:p>
    <w:tbl>
      <w:tblPr>
        <w:tblStyle w:val="TableGrid"/>
        <w:tblW w:w="0" w:type="auto"/>
        <w:tblLayout w:type="fixed"/>
        <w:tblLook w:val="04A0" w:firstRow="1" w:lastRow="0" w:firstColumn="1" w:lastColumn="0" w:noHBand="0" w:noVBand="1"/>
      </w:tblPr>
      <w:tblGrid>
        <w:gridCol w:w="1800"/>
        <w:gridCol w:w="1800"/>
        <w:gridCol w:w="1800"/>
        <w:gridCol w:w="1800"/>
        <w:gridCol w:w="1800"/>
      </w:tblGrid>
      <w:tr w:rsidR="1983B227" w14:paraId="495467AD"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2A1F20" w14:textId="470C1D4F"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Category</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41135F" w14:textId="5D762473"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Bentley</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971DFD" w14:textId="78491C71"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EHDC</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A5C82AD" w14:textId="0469BDC2"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Bentley %</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0143A5" w14:textId="59A56EC7"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EHDC %</w:t>
            </w:r>
          </w:p>
        </w:tc>
      </w:tr>
      <w:tr w:rsidR="1983B227" w14:paraId="7AE3A553"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C5D151" w14:textId="2809DCC8"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0 to 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18AEF8" w14:textId="3D5A0FAE"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094EBD" w14:textId="62FCC245"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6034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69AA6E" w14:textId="55BC6B32"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D523CF" w14:textId="0624474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4.8</w:t>
            </w:r>
          </w:p>
        </w:tc>
      </w:tr>
      <w:tr w:rsidR="1983B227" w14:paraId="565A58CC"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4228ED" w14:textId="73253145"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5 to 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E2B635" w14:textId="11C4A0A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92</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FE30B7" w14:textId="3E10E94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6914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3BC869" w14:textId="58CEA5A2"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F72419" w14:textId="474DDF6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5.5</w:t>
            </w:r>
          </w:p>
        </w:tc>
      </w:tr>
      <w:tr w:rsidR="1983B227" w14:paraId="2D0F9F04"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8607C6" w14:textId="3C3984DA"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10 to 14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CAD295" w14:textId="37233CD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97</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61D19B" w14:textId="75B728DA"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7542</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DAC0BC" w14:textId="576A3C2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FD304A" w14:textId="20F968E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w:t>
            </w:r>
          </w:p>
        </w:tc>
      </w:tr>
      <w:tr w:rsidR="1983B227" w14:paraId="0FC6A4EA"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4A166B" w14:textId="10B698B5"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15 to 19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F5232A" w14:textId="22110697"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60</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06D010" w14:textId="294E449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6788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8ACFA2" w14:textId="2FEBCD8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4.3</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7A267F" w14:textId="1EF006C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5.4</w:t>
            </w:r>
          </w:p>
        </w:tc>
      </w:tr>
      <w:tr w:rsidR="1983B227" w14:paraId="262C770A"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306607" w14:textId="4F83050B"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20 to 24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C3EA35" w14:textId="64CAF16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43</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0673666" w14:textId="64D719DC"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5405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81A44C" w14:textId="3CD4E0F2"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0C17F1" w14:textId="01C1963C"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4.3</w:t>
            </w:r>
          </w:p>
        </w:tc>
      </w:tr>
      <w:tr w:rsidR="1983B227" w14:paraId="55834DF9"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8A6690" w14:textId="1028A27A"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25 to 29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78EAA3" w14:textId="6AB69D5C"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64BDA05" w14:textId="76996B69"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6159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4A39E5" w14:textId="2B32DB01"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6D9CE4" w14:textId="01D9EAFD"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4.9</w:t>
            </w:r>
          </w:p>
        </w:tc>
      </w:tr>
      <w:tr w:rsidR="1983B227" w14:paraId="7ADB1112"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BBA12B" w14:textId="531C2B17"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30 to 34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7F0707" w14:textId="1DA9251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56</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1CB3C4B" w14:textId="59C61855"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6788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2CEA54" w14:textId="3C0F426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D0AA86" w14:textId="7F42D92C"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5.4</w:t>
            </w:r>
          </w:p>
        </w:tc>
      </w:tr>
      <w:tr w:rsidR="1983B227" w14:paraId="65CA6795"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3FE2F4F" w14:textId="6792A296"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35 to 39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CA407A" w14:textId="6F1E9A7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67B1AE" w14:textId="53529DCA"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6914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CC2DC2" w14:textId="2913E10F"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1F338B6" w14:textId="23298B5A"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5.5</w:t>
            </w:r>
          </w:p>
        </w:tc>
      </w:tr>
      <w:tr w:rsidR="1983B227" w14:paraId="5B418E88"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95D46C" w14:textId="3A8A6FCE"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40 to 44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EBB9CB" w14:textId="04B012AA"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99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1BDB96" w14:textId="47B031A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7542</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B23E02" w14:textId="3192530A"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FFBA7DC" w14:textId="0F12EDB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w:t>
            </w:r>
          </w:p>
        </w:tc>
      </w:tr>
      <w:tr w:rsidR="1983B227" w14:paraId="0D1F0F68"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C416BF" w14:textId="338BA47A"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45 to 49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82A703" w14:textId="65B91C4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97</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1B9DBB" w14:textId="351376D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8421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2E6B1D1" w14:textId="5427918D"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C71FC1" w14:textId="3D70EA6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6.7</w:t>
            </w:r>
          </w:p>
        </w:tc>
      </w:tr>
      <w:tr w:rsidR="1983B227" w14:paraId="6924D57F"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71E5CF" w14:textId="147040E1"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50 to 54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F9B54B" w14:textId="1354232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95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C40112" w14:textId="53A92449"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9679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06BFAF" w14:textId="5EE2D9E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975031" w14:textId="5E7D45C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7.7</w:t>
            </w:r>
          </w:p>
        </w:tc>
      </w:tr>
      <w:tr w:rsidR="1983B227" w14:paraId="3A96F3BD"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2BA5DF0" w14:textId="3CF82494"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55 to 59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056777" w14:textId="67DE458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118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BB68F2" w14:textId="694A9F10"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9805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5402D78" w14:textId="7D112047"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8.4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1E2273" w14:textId="5BBA82DE"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7.8</w:t>
            </w:r>
          </w:p>
        </w:tc>
      </w:tr>
      <w:tr w:rsidR="1983B227" w14:paraId="6CD4307E"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4F9462" w14:textId="5603824F"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60 to 64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053D41" w14:textId="6170305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83</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2B7632" w14:textId="7268638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8673</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914E32" w14:textId="5AC11A8E"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AF6421" w14:textId="2705688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6.9</w:t>
            </w:r>
          </w:p>
        </w:tc>
      </w:tr>
      <w:tr w:rsidR="1983B227" w14:paraId="735FD44A"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3AFF406" w14:textId="499B4CAA"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65 to 69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81F83A" w14:textId="7C5EDE01"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DC78A8" w14:textId="0DB70C41"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7291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1014BD5" w14:textId="1B35E867"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4A692F" w14:textId="266BFFB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5.8</w:t>
            </w:r>
          </w:p>
        </w:tc>
      </w:tr>
      <w:tr w:rsidR="1983B227" w14:paraId="7BD429C8"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1EAE36" w14:textId="75486064"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70 to 74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7C2FBF" w14:textId="653FC165"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67</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0265F0" w14:textId="49C88C52"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7668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C35CCE" w14:textId="67F2FF3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F45B98" w14:textId="74D9B90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6.1</w:t>
            </w:r>
          </w:p>
        </w:tc>
      </w:tr>
      <w:tr w:rsidR="1983B227" w14:paraId="02061416"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5DBB98A" w14:textId="2C176D80"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75 to 79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10F31C6" w14:textId="14350B1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75C5C8" w14:textId="06114BD7"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5908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E2B23A" w14:textId="232F4411"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F441795" w14:textId="505F27B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4.7</w:t>
            </w:r>
          </w:p>
        </w:tc>
      </w:tr>
      <w:tr w:rsidR="1983B227" w14:paraId="52C72156"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380324" w14:textId="63FC0DCD"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80 to 84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0FCCB7" w14:textId="4747B6A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62</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08F49E" w14:textId="06609E3E"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4148</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8C4D8C" w14:textId="6BAEAFFA"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664458" w14:textId="45166F5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3.3</w:t>
            </w:r>
          </w:p>
        </w:tc>
      </w:tr>
      <w:tr w:rsidR="1983B227" w14:paraId="68B1B971" w14:textId="77777777" w:rsidTr="1983B227">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133661" w14:textId="45D38F11"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Aged 85 and over</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87F245" w14:textId="52D8A62F"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100</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FF169E" w14:textId="11F31BFD"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4021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0F1E47B" w14:textId="72FC9E6E"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7.2</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0CDE9B" w14:textId="43AF375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3.2</w:t>
            </w:r>
          </w:p>
        </w:tc>
      </w:tr>
      <w:tr w:rsidR="1983B227" w14:paraId="48E697E5" w14:textId="77777777" w:rsidTr="1983B227">
        <w:trPr>
          <w:trHeight w:val="255"/>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70287EC" w14:textId="6D45314E"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Category</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060D76E" w14:textId="23A10606" w:rsidR="1983B227" w:rsidRPr="00C1131E" w:rsidRDefault="1983B227" w:rsidP="1983B227">
            <w:pPr>
              <w:ind w:left="-20" w:right="-20"/>
              <w:rPr>
                <w:rFonts w:ascii="Georgia" w:hAnsi="Georgia"/>
                <w:sz w:val="22"/>
                <w:szCs w:val="22"/>
              </w:rPr>
            </w:pPr>
            <w:r w:rsidRPr="00C1131E">
              <w:rPr>
                <w:rFonts w:ascii="Georgia" w:eastAsia="Calibri" w:hAnsi="Georgia" w:cs="Calibri"/>
                <w:sz w:val="22"/>
                <w:szCs w:val="22"/>
              </w:rPr>
              <w:t xml:space="preserve">                   1400</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AC0E408" w14:textId="52BC7A83" w:rsidR="1983B227" w:rsidRPr="00C1131E" w:rsidRDefault="1983B227" w:rsidP="1983B227">
            <w:pPr>
              <w:ind w:left="-20" w:right="-20"/>
              <w:rPr>
                <w:rFonts w:ascii="Georgia" w:hAnsi="Georgia"/>
                <w:sz w:val="22"/>
                <w:szCs w:val="22"/>
              </w:rPr>
            </w:pPr>
            <w:r w:rsidRPr="00C1131E">
              <w:rPr>
                <w:rFonts w:ascii="Georgia" w:eastAsia="Calibri" w:hAnsi="Georgia" w:cs="Calibri"/>
                <w:sz w:val="22"/>
                <w:szCs w:val="22"/>
              </w:rPr>
              <w:t xml:space="preserve">               125700</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FC61236" w14:textId="7B75D4B0" w:rsidR="1983B227" w:rsidRPr="00C1131E" w:rsidRDefault="1983B227" w:rsidP="1983B227">
            <w:pPr>
              <w:ind w:left="-20" w:right="-20"/>
              <w:rPr>
                <w:rFonts w:ascii="Georgia" w:hAnsi="Georgia"/>
                <w:sz w:val="22"/>
                <w:szCs w:val="22"/>
              </w:rPr>
            </w:pPr>
            <w:r w:rsidRPr="00C1131E">
              <w:rPr>
                <w:rFonts w:ascii="Georgia" w:eastAsia="Calibri" w:hAnsi="Georgia" w:cs="Calibri"/>
                <w:sz w:val="22"/>
                <w:szCs w:val="22"/>
              </w:rPr>
              <w:t xml:space="preserve"> </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A901287" w14:textId="2782CC64" w:rsidR="1983B227" w:rsidRPr="00C1131E" w:rsidRDefault="1983B227" w:rsidP="1983B227">
            <w:pPr>
              <w:ind w:left="-20" w:right="-20"/>
              <w:rPr>
                <w:rFonts w:ascii="Georgia" w:eastAsia="Calibri" w:hAnsi="Georgia" w:cs="Calibri"/>
                <w:sz w:val="22"/>
                <w:szCs w:val="22"/>
              </w:rPr>
            </w:pPr>
          </w:p>
        </w:tc>
      </w:tr>
    </w:tbl>
    <w:p w14:paraId="3D9E1213" w14:textId="57854F0F" w:rsidR="1983B227" w:rsidRDefault="1983B227" w:rsidP="1983B227">
      <w:pPr>
        <w:rPr>
          <w:rFonts w:ascii="Georgia" w:eastAsia="Georgia" w:hAnsi="Georgia" w:cs="Georgia"/>
          <w:sz w:val="22"/>
          <w:szCs w:val="22"/>
        </w:rPr>
      </w:pPr>
    </w:p>
    <w:p w14:paraId="4290B535" w14:textId="35C8B3E1" w:rsidR="00133844" w:rsidRPr="00B151B8" w:rsidRDefault="20B6EE9E" w:rsidP="20B6EE9E">
      <w:r w:rsidRPr="20B6EE9E">
        <w:rPr>
          <w:rFonts w:ascii="Georgia" w:eastAsia="Georgia" w:hAnsi="Georgia" w:cs="Georgia"/>
          <w:i/>
          <w:iCs/>
          <w:sz w:val="19"/>
          <w:szCs w:val="19"/>
        </w:rPr>
        <w:t xml:space="preserve">            Table A: Population age distribution compared to East Hampshire District (</w:t>
      </w:r>
      <w:r w:rsidR="1983B227" w:rsidRPr="1983B227">
        <w:rPr>
          <w:rFonts w:ascii="Georgia" w:eastAsia="Georgia" w:hAnsi="Georgia" w:cs="Georgia"/>
          <w:i/>
          <w:iCs/>
          <w:sz w:val="19"/>
          <w:szCs w:val="19"/>
        </w:rPr>
        <w:t>2021</w:t>
      </w:r>
      <w:r w:rsidRPr="20B6EE9E">
        <w:rPr>
          <w:rFonts w:ascii="Georgia" w:eastAsia="Georgia" w:hAnsi="Georgia" w:cs="Georgia"/>
          <w:i/>
          <w:iCs/>
          <w:sz w:val="19"/>
          <w:szCs w:val="19"/>
        </w:rPr>
        <w:t xml:space="preserve"> census)</w:t>
      </w:r>
    </w:p>
    <w:p w14:paraId="64E6290B" w14:textId="3E07F9C3" w:rsidR="00133844" w:rsidRPr="00B151B8" w:rsidRDefault="20B6EE9E" w:rsidP="20B6EE9E">
      <w:r w:rsidRPr="20B6EE9E">
        <w:rPr>
          <w:rFonts w:ascii="Georgia" w:eastAsia="Georgia" w:hAnsi="Georgia" w:cs="Georgia"/>
          <w:i/>
          <w:iCs/>
          <w:sz w:val="22"/>
          <w:szCs w:val="22"/>
        </w:rPr>
        <w:t xml:space="preserve"> </w:t>
      </w:r>
    </w:p>
    <w:p w14:paraId="16482C7C" w14:textId="54F593AA" w:rsidR="00133844" w:rsidRPr="00B151B8" w:rsidRDefault="20B6EE9E" w:rsidP="20B6EE9E">
      <w:r w:rsidRPr="20B6EE9E">
        <w:rPr>
          <w:rFonts w:ascii="Georgia" w:eastAsia="Georgia" w:hAnsi="Georgia" w:cs="Georgia"/>
          <w:i/>
          <w:iCs/>
          <w:sz w:val="22"/>
          <w:szCs w:val="22"/>
        </w:rPr>
        <w:t xml:space="preserve"> </w:t>
      </w:r>
    </w:p>
    <w:p w14:paraId="1AB97A83" w14:textId="67BB247F" w:rsidR="00133844" w:rsidRPr="00B151B8" w:rsidRDefault="20B6EE9E" w:rsidP="20B6EE9E">
      <w:r w:rsidRPr="20B6EE9E">
        <w:rPr>
          <w:rFonts w:ascii="Georgia" w:eastAsia="Georgia" w:hAnsi="Georgia" w:cs="Georgia"/>
          <w:i/>
          <w:iCs/>
          <w:sz w:val="22"/>
          <w:szCs w:val="22"/>
        </w:rPr>
        <w:t xml:space="preserve"> </w:t>
      </w:r>
    </w:p>
    <w:p w14:paraId="36B3781B" w14:textId="12D63BE3" w:rsidR="00133844" w:rsidRPr="00B151B8" w:rsidRDefault="20B6EE9E" w:rsidP="20B6EE9E">
      <w:r w:rsidRPr="20B6EE9E">
        <w:rPr>
          <w:rFonts w:ascii="Georgia" w:eastAsia="Georgia" w:hAnsi="Georgia" w:cs="Georgia"/>
          <w:b/>
          <w:bCs/>
          <w:sz w:val="22"/>
          <w:szCs w:val="22"/>
        </w:rPr>
        <w:t xml:space="preserve"> </w:t>
      </w:r>
    </w:p>
    <w:p w14:paraId="0EC13CB2" w14:textId="5B73A864" w:rsidR="1983B227" w:rsidRDefault="1983B227" w:rsidP="1983B227">
      <w:pPr>
        <w:rPr>
          <w:rFonts w:ascii="Georgia" w:eastAsia="Georgia" w:hAnsi="Georgia" w:cs="Georgia"/>
          <w:b/>
          <w:bCs/>
          <w:sz w:val="22"/>
          <w:szCs w:val="22"/>
          <w:u w:val="single"/>
        </w:rPr>
      </w:pPr>
    </w:p>
    <w:p w14:paraId="72CF4470" w14:textId="3380AA70" w:rsidR="1983B227" w:rsidRDefault="1983B227" w:rsidP="1983B227">
      <w:pPr>
        <w:rPr>
          <w:rFonts w:ascii="Georgia" w:eastAsia="Georgia" w:hAnsi="Georgia" w:cs="Georgia"/>
          <w:b/>
          <w:bCs/>
          <w:sz w:val="22"/>
          <w:szCs w:val="22"/>
          <w:u w:val="single"/>
        </w:rPr>
      </w:pPr>
    </w:p>
    <w:p w14:paraId="668D2A2D" w14:textId="64AA3FED" w:rsidR="1983B227" w:rsidRDefault="1983B227" w:rsidP="1983B227">
      <w:pPr>
        <w:rPr>
          <w:rFonts w:ascii="Georgia" w:eastAsia="Georgia" w:hAnsi="Georgia" w:cs="Georgia"/>
          <w:b/>
          <w:bCs/>
          <w:sz w:val="22"/>
          <w:szCs w:val="22"/>
          <w:u w:val="single"/>
        </w:rPr>
      </w:pPr>
    </w:p>
    <w:p w14:paraId="3CCDFA0B" w14:textId="13D2A80E" w:rsidR="1983B227" w:rsidRDefault="1983B227" w:rsidP="1983B227">
      <w:pPr>
        <w:rPr>
          <w:rFonts w:ascii="Georgia" w:eastAsia="Georgia" w:hAnsi="Georgia" w:cs="Georgia"/>
          <w:b/>
          <w:bCs/>
          <w:sz w:val="22"/>
          <w:szCs w:val="22"/>
          <w:u w:val="single"/>
        </w:rPr>
      </w:pPr>
    </w:p>
    <w:p w14:paraId="0C97ECF2" w14:textId="525B8D35" w:rsidR="1983B227" w:rsidRDefault="1983B227" w:rsidP="1983B227">
      <w:pPr>
        <w:rPr>
          <w:rFonts w:ascii="Georgia" w:eastAsia="Georgia" w:hAnsi="Georgia" w:cs="Georgia"/>
          <w:b/>
          <w:bCs/>
          <w:sz w:val="22"/>
          <w:szCs w:val="22"/>
          <w:u w:val="single"/>
        </w:rPr>
      </w:pPr>
    </w:p>
    <w:p w14:paraId="6B42BCE5" w14:textId="0CD6F5EF" w:rsidR="1983B227" w:rsidRDefault="1983B227" w:rsidP="1983B227">
      <w:pPr>
        <w:rPr>
          <w:rFonts w:ascii="Georgia" w:eastAsia="Georgia" w:hAnsi="Georgia" w:cs="Georgia"/>
          <w:b/>
          <w:bCs/>
          <w:sz w:val="22"/>
          <w:szCs w:val="22"/>
          <w:u w:val="single"/>
        </w:rPr>
      </w:pPr>
    </w:p>
    <w:p w14:paraId="4BE309B8" w14:textId="432B011B" w:rsidR="1983B227" w:rsidRDefault="1983B227" w:rsidP="1983B227">
      <w:pPr>
        <w:rPr>
          <w:rFonts w:ascii="Georgia" w:eastAsia="Georgia" w:hAnsi="Georgia" w:cs="Georgia"/>
          <w:b/>
          <w:bCs/>
          <w:sz w:val="22"/>
          <w:szCs w:val="22"/>
          <w:u w:val="single"/>
        </w:rPr>
      </w:pPr>
    </w:p>
    <w:p w14:paraId="43AEF627" w14:textId="54CA443A" w:rsidR="1983B227" w:rsidRDefault="1983B227" w:rsidP="1983B227">
      <w:pPr>
        <w:rPr>
          <w:rFonts w:ascii="Georgia" w:eastAsia="Georgia" w:hAnsi="Georgia" w:cs="Georgia"/>
          <w:b/>
          <w:bCs/>
          <w:sz w:val="22"/>
          <w:szCs w:val="22"/>
          <w:u w:val="single"/>
        </w:rPr>
      </w:pPr>
    </w:p>
    <w:p w14:paraId="175A300C" w14:textId="28510DD0" w:rsidR="1983B227" w:rsidRDefault="1983B227" w:rsidP="1983B227">
      <w:pPr>
        <w:rPr>
          <w:rFonts w:ascii="Georgia" w:eastAsia="Georgia" w:hAnsi="Georgia" w:cs="Georgia"/>
          <w:b/>
          <w:bCs/>
          <w:sz w:val="22"/>
          <w:szCs w:val="22"/>
          <w:u w:val="single"/>
        </w:rPr>
      </w:pPr>
    </w:p>
    <w:p w14:paraId="1E88E71B" w14:textId="3DF1E51C" w:rsidR="1983B227" w:rsidRDefault="1983B227" w:rsidP="1983B227">
      <w:pPr>
        <w:rPr>
          <w:rFonts w:ascii="Georgia" w:eastAsia="Georgia" w:hAnsi="Georgia" w:cs="Georgia"/>
          <w:b/>
          <w:bCs/>
          <w:sz w:val="22"/>
          <w:szCs w:val="22"/>
          <w:u w:val="single"/>
        </w:rPr>
      </w:pPr>
    </w:p>
    <w:p w14:paraId="09285A17" w14:textId="1962ACD6" w:rsidR="1983B227" w:rsidRDefault="1983B227" w:rsidP="1983B227">
      <w:pPr>
        <w:rPr>
          <w:rFonts w:ascii="Georgia" w:eastAsia="Georgia" w:hAnsi="Georgia" w:cs="Georgia"/>
          <w:b/>
          <w:bCs/>
          <w:sz w:val="22"/>
          <w:szCs w:val="22"/>
          <w:u w:val="single"/>
        </w:rPr>
      </w:pPr>
    </w:p>
    <w:p w14:paraId="5ABD5FA8" w14:textId="5A7D6DE0" w:rsidR="1983B227" w:rsidRDefault="1983B227" w:rsidP="1983B227">
      <w:pPr>
        <w:rPr>
          <w:rFonts w:ascii="Georgia" w:eastAsia="Georgia" w:hAnsi="Georgia" w:cs="Georgia"/>
          <w:b/>
          <w:bCs/>
          <w:sz w:val="22"/>
          <w:szCs w:val="22"/>
          <w:u w:val="single"/>
        </w:rPr>
      </w:pPr>
    </w:p>
    <w:p w14:paraId="6230DB9B" w14:textId="3E8F6989" w:rsidR="1983B227" w:rsidRDefault="1983B227" w:rsidP="1983B227">
      <w:pPr>
        <w:rPr>
          <w:rFonts w:ascii="Georgia" w:eastAsia="Georgia" w:hAnsi="Georgia" w:cs="Georgia"/>
          <w:b/>
          <w:bCs/>
          <w:sz w:val="22"/>
          <w:szCs w:val="22"/>
          <w:u w:val="single"/>
        </w:rPr>
      </w:pPr>
    </w:p>
    <w:p w14:paraId="08FFFA29" w14:textId="5BC0F57D" w:rsidR="1983B227" w:rsidRDefault="1983B227" w:rsidP="1983B227">
      <w:pPr>
        <w:rPr>
          <w:rFonts w:ascii="Georgia" w:eastAsia="Georgia" w:hAnsi="Georgia" w:cs="Georgia"/>
          <w:b/>
          <w:bCs/>
          <w:sz w:val="22"/>
          <w:szCs w:val="22"/>
          <w:u w:val="single"/>
        </w:rPr>
      </w:pPr>
    </w:p>
    <w:p w14:paraId="6461F3A0" w14:textId="48382B00" w:rsidR="1983B227" w:rsidRDefault="1983B227" w:rsidP="1983B227">
      <w:pPr>
        <w:rPr>
          <w:rFonts w:ascii="Georgia" w:eastAsia="Georgia" w:hAnsi="Georgia" w:cs="Georgia"/>
          <w:b/>
          <w:bCs/>
          <w:sz w:val="22"/>
          <w:szCs w:val="22"/>
          <w:u w:val="single"/>
        </w:rPr>
      </w:pPr>
    </w:p>
    <w:p w14:paraId="0B28A211" w14:textId="147C0FAB" w:rsidR="1983B227" w:rsidRDefault="1983B227" w:rsidP="1983B227">
      <w:pPr>
        <w:rPr>
          <w:rFonts w:ascii="Georgia" w:eastAsia="Georgia" w:hAnsi="Georgia" w:cs="Georgia"/>
          <w:b/>
          <w:bCs/>
          <w:sz w:val="22"/>
          <w:szCs w:val="22"/>
          <w:u w:val="single"/>
        </w:rPr>
      </w:pPr>
    </w:p>
    <w:p w14:paraId="638BAE09" w14:textId="7564E7B7" w:rsidR="00133844" w:rsidRPr="00B151B8" w:rsidRDefault="20B6EE9E" w:rsidP="003945B4">
      <w:pPr>
        <w:pStyle w:val="Heading3"/>
      </w:pPr>
      <w:bookmarkStart w:id="17" w:name="_Toc199969643"/>
      <w:r w:rsidRPr="20B6EE9E">
        <w:rPr>
          <w:rFonts w:eastAsia="Georgia"/>
        </w:rPr>
        <w:t>Employment</w:t>
      </w:r>
      <w:bookmarkEnd w:id="17"/>
    </w:p>
    <w:p w14:paraId="2FF3472A" w14:textId="7817B2E8" w:rsidR="00133844" w:rsidRPr="00B151B8" w:rsidRDefault="20B6EE9E" w:rsidP="20B6EE9E">
      <w:r w:rsidRPr="20B6EE9E">
        <w:rPr>
          <w:rFonts w:ascii="Georgia" w:eastAsia="Georgia" w:hAnsi="Georgia" w:cs="Georgia"/>
          <w:sz w:val="22"/>
          <w:szCs w:val="22"/>
        </w:rPr>
        <w:t xml:space="preserve"> </w:t>
      </w:r>
    </w:p>
    <w:p w14:paraId="03847124" w14:textId="61AE2558" w:rsidR="00133844" w:rsidRPr="00B151B8" w:rsidRDefault="20B6EE9E" w:rsidP="20B6EE9E">
      <w:r w:rsidRPr="20B6EE9E">
        <w:rPr>
          <w:rFonts w:ascii="Georgia" w:eastAsia="Georgia" w:hAnsi="Georgia" w:cs="Georgia"/>
          <w:sz w:val="22"/>
          <w:szCs w:val="22"/>
        </w:rPr>
        <w:t>2.24 The village has two business parks with three garages, a golf club supply and metal fabrication businesses and warehousing for office supplies. There are also offices blocks holding consultancy and accountancy businesses.</w:t>
      </w:r>
    </w:p>
    <w:p w14:paraId="2B496F0F" w14:textId="75935FB3" w:rsidR="00133844" w:rsidRPr="00B151B8" w:rsidRDefault="20B6EE9E" w:rsidP="20B6EE9E">
      <w:r w:rsidRPr="20B6EE9E">
        <w:rPr>
          <w:rFonts w:ascii="Georgia" w:eastAsia="Georgia" w:hAnsi="Georgia" w:cs="Georgia"/>
          <w:sz w:val="22"/>
          <w:szCs w:val="22"/>
        </w:rPr>
        <w:t xml:space="preserve"> </w:t>
      </w:r>
    </w:p>
    <w:p w14:paraId="37E29B5E" w14:textId="365FDD69" w:rsidR="00133844" w:rsidRPr="00B151B8" w:rsidRDefault="20B6EE9E" w:rsidP="20B6EE9E">
      <w:r w:rsidRPr="20B6EE9E">
        <w:rPr>
          <w:rFonts w:ascii="Georgia" w:eastAsia="Georgia" w:hAnsi="Georgia" w:cs="Georgia"/>
          <w:sz w:val="22"/>
          <w:szCs w:val="22"/>
        </w:rPr>
        <w:t xml:space="preserve">2.25 The </w:t>
      </w:r>
      <w:r w:rsidR="1983B227" w:rsidRPr="1983B227">
        <w:rPr>
          <w:rFonts w:ascii="Georgia" w:eastAsia="Georgia" w:hAnsi="Georgia" w:cs="Georgia"/>
          <w:sz w:val="22"/>
          <w:szCs w:val="22"/>
        </w:rPr>
        <w:t>2021</w:t>
      </w:r>
      <w:r w:rsidRPr="20B6EE9E">
        <w:rPr>
          <w:rFonts w:ascii="Georgia" w:eastAsia="Georgia" w:hAnsi="Georgia" w:cs="Georgia"/>
          <w:sz w:val="22"/>
          <w:szCs w:val="22"/>
        </w:rPr>
        <w:t xml:space="preserve"> Census found that </w:t>
      </w:r>
      <w:r w:rsidR="1983B227" w:rsidRPr="1983B227">
        <w:rPr>
          <w:rFonts w:ascii="Georgia" w:eastAsia="Georgia" w:hAnsi="Georgia" w:cs="Georgia"/>
          <w:sz w:val="22"/>
          <w:szCs w:val="22"/>
        </w:rPr>
        <w:t>55.9</w:t>
      </w:r>
      <w:r w:rsidRPr="20B6EE9E">
        <w:rPr>
          <w:rFonts w:ascii="Georgia" w:eastAsia="Georgia" w:hAnsi="Georgia" w:cs="Georgia"/>
          <w:sz w:val="22"/>
          <w:szCs w:val="22"/>
        </w:rPr>
        <w:t xml:space="preserve"> per cent of the village population is employed (Table B).  The significant difference between Bentley and East Hampshire District is attributable to Bentley residents being mainly in more qualified and probably higher paid positions.</w:t>
      </w:r>
    </w:p>
    <w:p w14:paraId="3D8114EC" w14:textId="05DE0FF4" w:rsidR="00133844" w:rsidRPr="00B151B8" w:rsidRDefault="00133844" w:rsidP="1983B227">
      <w:pPr>
        <w:rPr>
          <w:rFonts w:ascii="Georgia" w:eastAsia="Georgia" w:hAnsi="Georgia" w:cs="Georgia"/>
          <w:sz w:val="22"/>
          <w:szCs w:val="22"/>
        </w:rPr>
      </w:pPr>
    </w:p>
    <w:p w14:paraId="184FE875" w14:textId="237CA3EB" w:rsidR="00133844" w:rsidRPr="00B151B8" w:rsidRDefault="00133844" w:rsidP="1983B227">
      <w:pPr>
        <w:rPr>
          <w:rFonts w:ascii="Georgia" w:eastAsia="Georgia" w:hAnsi="Georgia" w:cs="Georgia"/>
          <w:sz w:val="22"/>
          <w:szCs w:val="22"/>
        </w:rPr>
      </w:pPr>
    </w:p>
    <w:tbl>
      <w:tblPr>
        <w:tblStyle w:val="TableGrid"/>
        <w:tblW w:w="0" w:type="auto"/>
        <w:tblLayout w:type="fixed"/>
        <w:tblLook w:val="04A0" w:firstRow="1" w:lastRow="0" w:firstColumn="1" w:lastColumn="0" w:noHBand="0" w:noVBand="1"/>
      </w:tblPr>
      <w:tblGrid>
        <w:gridCol w:w="3000"/>
        <w:gridCol w:w="1305"/>
        <w:gridCol w:w="1800"/>
      </w:tblGrid>
      <w:tr w:rsidR="1983B227" w14:paraId="5A5D7594"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9B5413" w14:textId="6F2028A4"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Category</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1C1A72" w14:textId="42B50A9A"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Bentley</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FB7C565" w14:textId="46ABDE78"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EHDC</w:t>
            </w:r>
          </w:p>
        </w:tc>
      </w:tr>
      <w:tr w:rsidR="1983B227" w14:paraId="33FBCA07"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BF4409" w14:textId="26C53667"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In Employment</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E87DBA" w14:textId="12D66230"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783</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50D3A1" w14:textId="11D9D65F"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74792</w:t>
            </w:r>
          </w:p>
        </w:tc>
      </w:tr>
      <w:tr w:rsidR="1983B227" w14:paraId="02BEB1D7"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5D6F02" w14:textId="20B998AE"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1. Managers, directors and senior officials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B4B437" w14:textId="12C250C1"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157</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2EDA0B" w14:textId="73B3F5B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13238</w:t>
            </w:r>
          </w:p>
        </w:tc>
      </w:tr>
      <w:tr w:rsidR="1983B227" w14:paraId="65ABCBAA"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EC08D8" w14:textId="43C799FF"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2. Professional occupations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8B3D90" w14:textId="4E7CCC2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194</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C69073" w14:textId="79F7A1C7"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15931</w:t>
            </w:r>
          </w:p>
        </w:tc>
      </w:tr>
      <w:tr w:rsidR="1983B227" w14:paraId="0F8F99D2"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BE720E5" w14:textId="220AEC4B"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3. Associate professional and technical occupations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F99D92" w14:textId="3DF8E5D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132</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69352F" w14:textId="32288CF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10546</w:t>
            </w:r>
          </w:p>
        </w:tc>
      </w:tr>
      <w:tr w:rsidR="1983B227" w14:paraId="17BE36FC"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5583D7B" w14:textId="57E16AA2"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4. Administrative and secretarial occupations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D6E5193" w14:textId="22D2A6E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50</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120D58" w14:textId="1CE4196A"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6955</w:t>
            </w:r>
          </w:p>
        </w:tc>
      </w:tr>
      <w:tr w:rsidR="1983B227" w14:paraId="5C728988"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F6A2E7" w14:textId="1CCD5911"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5. Skilled trades occupations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2221D8" w14:textId="374C905E"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91</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46EFAC" w14:textId="690EFFE5"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8451</w:t>
            </w:r>
          </w:p>
        </w:tc>
      </w:tr>
      <w:tr w:rsidR="1983B227" w14:paraId="588D7026"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D7CB49" w14:textId="1042EE5D"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6. Caring, leisure and other service occupations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602486" w14:textId="6311049E"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65</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A41A671" w14:textId="1750D68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7031</w:t>
            </w:r>
          </w:p>
        </w:tc>
      </w:tr>
      <w:tr w:rsidR="1983B227" w14:paraId="13F1642E"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10DEA82" w14:textId="74C0D1A5"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7. Sales and customer service occupations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59EC31" w14:textId="12B6CCC5"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30</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C633D6" w14:textId="09E1B85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4264</w:t>
            </w:r>
          </w:p>
        </w:tc>
      </w:tr>
      <w:tr w:rsidR="1983B227" w14:paraId="3099CCBA" w14:textId="77777777" w:rsidTr="1983B227">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0D09B0" w14:textId="036F3D7C"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8. Process, plant and machine operatives</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D4D3AA" w14:textId="3E76B6C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EFEAC9" w14:textId="126D3609"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3141</w:t>
            </w:r>
          </w:p>
        </w:tc>
      </w:tr>
    </w:tbl>
    <w:p w14:paraId="75B097DC" w14:textId="144A0F0E" w:rsidR="00133844" w:rsidRPr="00B151B8" w:rsidRDefault="20B6EE9E" w:rsidP="20B6EE9E">
      <w:pPr>
        <w:jc w:val="center"/>
      </w:pPr>
      <w:r w:rsidRPr="20B6EE9E">
        <w:rPr>
          <w:rFonts w:ascii="Georgia" w:eastAsia="Georgia" w:hAnsi="Georgia" w:cs="Georgia"/>
          <w:i/>
          <w:iCs/>
          <w:sz w:val="22"/>
          <w:szCs w:val="22"/>
        </w:rPr>
        <w:t xml:space="preserve"> </w:t>
      </w:r>
    </w:p>
    <w:p w14:paraId="1F174378" w14:textId="38DE7B7C" w:rsidR="00133844" w:rsidRPr="00B151B8" w:rsidRDefault="20B6EE9E" w:rsidP="20B6EE9E">
      <w:pPr>
        <w:jc w:val="center"/>
      </w:pPr>
      <w:r w:rsidRPr="20B6EE9E">
        <w:rPr>
          <w:rFonts w:ascii="Georgia" w:eastAsia="Georgia" w:hAnsi="Georgia" w:cs="Georgia"/>
          <w:i/>
          <w:iCs/>
          <w:sz w:val="18"/>
          <w:szCs w:val="18"/>
        </w:rPr>
        <w:t>Table B: Population and Employment (</w:t>
      </w:r>
      <w:r w:rsidR="1983B227" w:rsidRPr="1983B227">
        <w:rPr>
          <w:rFonts w:ascii="Georgia" w:eastAsia="Georgia" w:hAnsi="Georgia" w:cs="Georgia"/>
          <w:i/>
          <w:iCs/>
          <w:sz w:val="18"/>
          <w:szCs w:val="18"/>
        </w:rPr>
        <w:t>2021</w:t>
      </w:r>
      <w:r w:rsidRPr="20B6EE9E">
        <w:rPr>
          <w:rFonts w:ascii="Georgia" w:eastAsia="Georgia" w:hAnsi="Georgia" w:cs="Georgia"/>
          <w:i/>
          <w:iCs/>
          <w:sz w:val="18"/>
          <w:szCs w:val="18"/>
        </w:rPr>
        <w:t xml:space="preserve"> census)</w:t>
      </w:r>
    </w:p>
    <w:p w14:paraId="78FD8735" w14:textId="3C82027B" w:rsidR="1983B227" w:rsidRDefault="1983B227" w:rsidP="1983B227">
      <w:pPr>
        <w:jc w:val="center"/>
        <w:rPr>
          <w:rFonts w:ascii="Georgia" w:eastAsia="Georgia" w:hAnsi="Georgia" w:cs="Georgia"/>
          <w:i/>
          <w:iCs/>
          <w:sz w:val="18"/>
          <w:szCs w:val="18"/>
        </w:rPr>
      </w:pPr>
    </w:p>
    <w:p w14:paraId="05300511" w14:textId="27B8FFE3" w:rsidR="00133844" w:rsidRPr="00B151B8" w:rsidRDefault="20B6EE9E" w:rsidP="20B6EE9E">
      <w:r w:rsidRPr="20B6EE9E">
        <w:rPr>
          <w:rFonts w:ascii="Georgia" w:eastAsia="Georgia" w:hAnsi="Georgia" w:cs="Georgia"/>
          <w:sz w:val="22"/>
          <w:szCs w:val="22"/>
        </w:rPr>
        <w:t xml:space="preserve">2.26 </w:t>
      </w:r>
      <w:r w:rsidR="7C924B99" w:rsidRPr="7C924B99">
        <w:rPr>
          <w:rFonts w:ascii="Georgia" w:eastAsia="Georgia" w:hAnsi="Georgia" w:cs="Georgia"/>
          <w:sz w:val="22"/>
          <w:szCs w:val="22"/>
        </w:rPr>
        <w:t>46</w:t>
      </w:r>
      <w:r w:rsidRPr="20B6EE9E">
        <w:rPr>
          <w:rFonts w:ascii="Georgia" w:eastAsia="Georgia" w:hAnsi="Georgia" w:cs="Georgia"/>
          <w:sz w:val="22"/>
          <w:szCs w:val="22"/>
        </w:rPr>
        <w:t>% of the working population work from home (Table C</w:t>
      </w:r>
      <w:r w:rsidR="7C924B99" w:rsidRPr="7C924B99">
        <w:rPr>
          <w:rFonts w:ascii="Georgia" w:eastAsia="Georgia" w:hAnsi="Georgia" w:cs="Georgia"/>
          <w:sz w:val="22"/>
          <w:szCs w:val="22"/>
        </w:rPr>
        <w:t>), this compares to 12% in the 2011 Census;</w:t>
      </w:r>
      <w:r w:rsidRPr="20B6EE9E">
        <w:rPr>
          <w:rFonts w:ascii="Georgia" w:eastAsia="Georgia" w:hAnsi="Georgia" w:cs="Georgia"/>
          <w:sz w:val="22"/>
          <w:szCs w:val="22"/>
        </w:rPr>
        <w:t xml:space="preserve"> fewer than 10 per cent travel by train to work, whilst nearly </w:t>
      </w:r>
      <w:r w:rsidR="7C924B99" w:rsidRPr="7C924B99">
        <w:rPr>
          <w:rFonts w:ascii="Georgia" w:eastAsia="Georgia" w:hAnsi="Georgia" w:cs="Georgia"/>
          <w:sz w:val="22"/>
          <w:szCs w:val="22"/>
        </w:rPr>
        <w:t>half</w:t>
      </w:r>
      <w:r w:rsidRPr="20B6EE9E">
        <w:rPr>
          <w:rFonts w:ascii="Georgia" w:eastAsia="Georgia" w:hAnsi="Georgia" w:cs="Georgia"/>
          <w:sz w:val="22"/>
          <w:szCs w:val="22"/>
        </w:rPr>
        <w:t xml:space="preserve"> drive to work. A small number </w:t>
      </w:r>
      <w:r w:rsidR="7C924B99" w:rsidRPr="7C924B99">
        <w:rPr>
          <w:rFonts w:ascii="Georgia" w:eastAsia="Georgia" w:hAnsi="Georgia" w:cs="Georgia"/>
          <w:sz w:val="22"/>
          <w:szCs w:val="22"/>
        </w:rPr>
        <w:t>less than 1%</w:t>
      </w:r>
      <w:r w:rsidRPr="20B6EE9E">
        <w:rPr>
          <w:rFonts w:ascii="Georgia" w:eastAsia="Georgia" w:hAnsi="Georgia" w:cs="Georgia"/>
          <w:sz w:val="22"/>
          <w:szCs w:val="22"/>
        </w:rPr>
        <w:t xml:space="preserve"> use the bus and </w:t>
      </w:r>
      <w:r w:rsidR="7C924B99" w:rsidRPr="7C924B99">
        <w:rPr>
          <w:rFonts w:ascii="Georgia" w:eastAsia="Georgia" w:hAnsi="Georgia" w:cs="Georgia"/>
          <w:sz w:val="22"/>
          <w:szCs w:val="22"/>
        </w:rPr>
        <w:t>3.5</w:t>
      </w:r>
      <w:r w:rsidRPr="20B6EE9E">
        <w:rPr>
          <w:rFonts w:ascii="Georgia" w:eastAsia="Georgia" w:hAnsi="Georgia" w:cs="Georgia"/>
          <w:sz w:val="22"/>
          <w:szCs w:val="22"/>
        </w:rPr>
        <w:t>% use either cycles or walk to their places of employment.</w:t>
      </w:r>
    </w:p>
    <w:p w14:paraId="7F15C4F1" w14:textId="51C2FD1E" w:rsidR="00133844" w:rsidRPr="00B151B8" w:rsidRDefault="20B6EE9E" w:rsidP="20B6EE9E">
      <w:r w:rsidRPr="20B6EE9E">
        <w:rPr>
          <w:rFonts w:ascii="Georgia" w:eastAsia="Georgia" w:hAnsi="Georgia" w:cs="Georgia"/>
          <w:sz w:val="22"/>
          <w:szCs w:val="22"/>
        </w:rPr>
        <w:t xml:space="preserve"> </w:t>
      </w:r>
    </w:p>
    <w:p w14:paraId="299CD001" w14:textId="725B3A5C" w:rsidR="00133844" w:rsidRPr="00B151B8" w:rsidRDefault="20B6EE9E" w:rsidP="003945B4">
      <w:pPr>
        <w:pStyle w:val="Heading3"/>
      </w:pPr>
      <w:r w:rsidRPr="20B6EE9E">
        <w:rPr>
          <w:rFonts w:eastAsia="Georgia"/>
        </w:rPr>
        <w:t xml:space="preserve"> </w:t>
      </w:r>
      <w:bookmarkStart w:id="18" w:name="_Toc199969644"/>
      <w:r w:rsidRPr="20B6EE9E">
        <w:rPr>
          <w:rFonts w:eastAsia="Georgia"/>
        </w:rPr>
        <w:t>Transport</w:t>
      </w:r>
      <w:bookmarkEnd w:id="18"/>
      <w:r w:rsidRPr="20B6EE9E">
        <w:rPr>
          <w:rFonts w:eastAsia="Georgia"/>
        </w:rPr>
        <w:t xml:space="preserve">  </w:t>
      </w:r>
    </w:p>
    <w:p w14:paraId="22AB5476" w14:textId="266C5C31" w:rsidR="00133844" w:rsidRPr="00B151B8" w:rsidRDefault="20B6EE9E" w:rsidP="20B6EE9E">
      <w:r w:rsidRPr="20B6EE9E">
        <w:rPr>
          <w:rFonts w:ascii="Georgia" w:eastAsia="Georgia" w:hAnsi="Georgia" w:cs="Georgia"/>
          <w:sz w:val="22"/>
          <w:szCs w:val="22"/>
        </w:rPr>
        <w:t xml:space="preserve"> </w:t>
      </w:r>
    </w:p>
    <w:p w14:paraId="5D10BD4F" w14:textId="77777777" w:rsidR="003945B4"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2.27 There are good road links to surrounding towns, the M3 and A3, but narrow roads, characteristic of a village, cause congestion.  The Village undertook a traffic survey in October 2018 at the crossroads next to the Memorial Hall.  This update of a survey performed in July 2012 showed that traffic has increased on average by 2.7% per annum. The traffic comes predominantly from the south and turns eastward through the centre of the village.  However, the traffic from and to the north has increased significantly since the last survey. Unless there are changes to the road layout the volume and noise of the traffic </w:t>
      </w:r>
      <w:r w:rsidR="7C924B99" w:rsidRPr="7C924B99">
        <w:rPr>
          <w:rFonts w:ascii="Georgia" w:eastAsia="Georgia" w:hAnsi="Georgia" w:cs="Georgia"/>
          <w:sz w:val="22"/>
          <w:szCs w:val="22"/>
        </w:rPr>
        <w:t>may</w:t>
      </w:r>
      <w:r w:rsidRPr="20B6EE9E">
        <w:rPr>
          <w:rFonts w:ascii="Georgia" w:eastAsia="Georgia" w:hAnsi="Georgia" w:cs="Georgia"/>
          <w:sz w:val="22"/>
          <w:szCs w:val="22"/>
        </w:rPr>
        <w:t xml:space="preserve"> be unacceptably increased by more housing and commercial development in nearby settlements, particularly </w:t>
      </w:r>
      <w:proofErr w:type="spellStart"/>
      <w:r w:rsidRPr="20B6EE9E">
        <w:rPr>
          <w:rFonts w:ascii="Georgia" w:eastAsia="Georgia" w:hAnsi="Georgia" w:cs="Georgia"/>
          <w:sz w:val="22"/>
          <w:szCs w:val="22"/>
        </w:rPr>
        <w:t>Froyle</w:t>
      </w:r>
      <w:proofErr w:type="spellEnd"/>
      <w:r w:rsidRPr="20B6EE9E">
        <w:rPr>
          <w:rFonts w:ascii="Georgia" w:eastAsia="Georgia" w:hAnsi="Georgia" w:cs="Georgia"/>
          <w:sz w:val="22"/>
          <w:szCs w:val="22"/>
        </w:rPr>
        <w:t xml:space="preserve">. </w:t>
      </w:r>
      <w:r w:rsidR="7C924B99" w:rsidRPr="7C924B99">
        <w:rPr>
          <w:rFonts w:ascii="Georgia" w:eastAsia="Georgia" w:hAnsi="Georgia" w:cs="Georgia"/>
          <w:sz w:val="22"/>
          <w:szCs w:val="22"/>
        </w:rPr>
        <w:t xml:space="preserve">The increase in traffic from the southern approach suggests </w:t>
      </w:r>
    </w:p>
    <w:p w14:paraId="52B4BA58" w14:textId="16D13566" w:rsidR="00133844" w:rsidRPr="00B151B8" w:rsidRDefault="7C924B99" w:rsidP="20B6EE9E">
      <w:pPr>
        <w:rPr>
          <w:rFonts w:ascii="Georgia" w:eastAsia="Georgia" w:hAnsi="Georgia" w:cs="Georgia"/>
          <w:sz w:val="22"/>
          <w:szCs w:val="22"/>
        </w:rPr>
      </w:pPr>
      <w:r w:rsidRPr="7C924B99">
        <w:rPr>
          <w:rFonts w:ascii="Georgia" w:eastAsia="Georgia" w:hAnsi="Georgia" w:cs="Georgia"/>
          <w:sz w:val="22"/>
          <w:szCs w:val="22"/>
        </w:rPr>
        <w:t>that many</w:t>
      </w:r>
      <w:r w:rsidR="20B6EE9E" w:rsidRPr="20B6EE9E">
        <w:rPr>
          <w:rFonts w:ascii="Georgia" w:eastAsia="Georgia" w:hAnsi="Georgia" w:cs="Georgia"/>
          <w:sz w:val="22"/>
          <w:szCs w:val="22"/>
        </w:rPr>
        <w:t xml:space="preserve"> more vehicle movements at the cross-roads </w:t>
      </w:r>
      <w:r w:rsidRPr="7C924B99">
        <w:rPr>
          <w:rFonts w:ascii="Georgia" w:eastAsia="Georgia" w:hAnsi="Georgia" w:cs="Georgia"/>
          <w:sz w:val="22"/>
          <w:szCs w:val="22"/>
        </w:rPr>
        <w:t>could occur</w:t>
      </w:r>
      <w:r w:rsidR="20B6EE9E" w:rsidRPr="20B6EE9E">
        <w:rPr>
          <w:rFonts w:ascii="Georgia" w:eastAsia="Georgia" w:hAnsi="Georgia" w:cs="Georgia"/>
          <w:sz w:val="22"/>
          <w:szCs w:val="22"/>
        </w:rPr>
        <w:t xml:space="preserve"> as the Whitehill Bordon Eco-Town development (referred to in the Whitehill – Bordon Eco-Town Traffic</w:t>
      </w:r>
      <w:r w:rsidR="00640D88">
        <w:rPr>
          <w:rFonts w:ascii="Georgia" w:eastAsia="Georgia" w:hAnsi="Georgia" w:cs="Georgia"/>
          <w:sz w:val="22"/>
          <w:szCs w:val="22"/>
        </w:rPr>
        <w:t xml:space="preserve"> M</w:t>
      </w:r>
      <w:r w:rsidR="20B6EE9E" w:rsidRPr="20B6EE9E">
        <w:rPr>
          <w:rFonts w:ascii="Georgia" w:eastAsia="Georgia" w:hAnsi="Georgia" w:cs="Georgia"/>
          <w:sz w:val="22"/>
          <w:szCs w:val="22"/>
        </w:rPr>
        <w:t xml:space="preserve">anagement Strategy) </w:t>
      </w:r>
      <w:r w:rsidRPr="7C924B99">
        <w:rPr>
          <w:rFonts w:ascii="Georgia" w:eastAsia="Georgia" w:hAnsi="Georgia" w:cs="Georgia"/>
          <w:sz w:val="22"/>
          <w:szCs w:val="22"/>
        </w:rPr>
        <w:t>continues to grow.  The development plans for</w:t>
      </w:r>
      <w:r w:rsidR="20B6EE9E" w:rsidRPr="20B6EE9E">
        <w:rPr>
          <w:rFonts w:ascii="Georgia" w:eastAsia="Georgia" w:hAnsi="Georgia" w:cs="Georgia"/>
          <w:sz w:val="22"/>
          <w:szCs w:val="22"/>
        </w:rPr>
        <w:t xml:space="preserve"> 3350 dwellings to be built over the next 12 years. </w:t>
      </w:r>
    </w:p>
    <w:p w14:paraId="318ADAAB" w14:textId="64DDEF27" w:rsidR="00133844" w:rsidRPr="00B151B8" w:rsidRDefault="20B6EE9E" w:rsidP="20B6EE9E">
      <w:r w:rsidRPr="20B6EE9E">
        <w:rPr>
          <w:rFonts w:ascii="Georgia" w:eastAsia="Georgia" w:hAnsi="Georgia" w:cs="Georgia"/>
          <w:sz w:val="22"/>
          <w:szCs w:val="22"/>
        </w:rPr>
        <w:t xml:space="preserve"> </w:t>
      </w:r>
    </w:p>
    <w:p w14:paraId="43EE6658" w14:textId="77777777" w:rsidR="00C1131E" w:rsidRDefault="00C1131E" w:rsidP="20B6EE9E">
      <w:pPr>
        <w:rPr>
          <w:rFonts w:ascii="Georgia" w:eastAsia="Georgia" w:hAnsi="Georgia" w:cs="Georgia"/>
          <w:sz w:val="22"/>
          <w:szCs w:val="22"/>
        </w:rPr>
      </w:pPr>
    </w:p>
    <w:p w14:paraId="3FCFB043" w14:textId="77777777" w:rsidR="00C1131E" w:rsidRDefault="00C1131E" w:rsidP="20B6EE9E">
      <w:pPr>
        <w:rPr>
          <w:rFonts w:ascii="Georgia" w:eastAsia="Georgia" w:hAnsi="Georgia" w:cs="Georgia"/>
          <w:sz w:val="22"/>
          <w:szCs w:val="22"/>
        </w:rPr>
      </w:pPr>
    </w:p>
    <w:p w14:paraId="5DE36899" w14:textId="77777777" w:rsidR="00FC0D8D" w:rsidRDefault="00FC0D8D" w:rsidP="20B6EE9E">
      <w:pPr>
        <w:rPr>
          <w:rFonts w:ascii="Georgia" w:eastAsia="Georgia" w:hAnsi="Georgia" w:cs="Georgia"/>
          <w:sz w:val="22"/>
          <w:szCs w:val="22"/>
        </w:rPr>
      </w:pPr>
    </w:p>
    <w:p w14:paraId="29FA9609" w14:textId="4709CBFC" w:rsidR="00133844" w:rsidRPr="00B151B8" w:rsidRDefault="20B6EE9E" w:rsidP="20B6EE9E">
      <w:r w:rsidRPr="20B6EE9E">
        <w:rPr>
          <w:rFonts w:ascii="Georgia" w:eastAsia="Georgia" w:hAnsi="Georgia" w:cs="Georgia"/>
          <w:sz w:val="22"/>
          <w:szCs w:val="22"/>
        </w:rPr>
        <w:t xml:space="preserve">2.28 </w:t>
      </w:r>
      <w:r w:rsidR="00640D88">
        <w:rPr>
          <w:rFonts w:ascii="Georgia" w:eastAsia="Georgia" w:hAnsi="Georgia" w:cs="Georgia"/>
          <w:sz w:val="22"/>
          <w:szCs w:val="22"/>
        </w:rPr>
        <w:t>An increase in traffic can be attributed t</w:t>
      </w:r>
      <w:r w:rsidR="7C924B99" w:rsidRPr="7C924B99">
        <w:rPr>
          <w:rFonts w:ascii="Georgia" w:eastAsia="Georgia" w:hAnsi="Georgia" w:cs="Georgia"/>
          <w:sz w:val="22"/>
          <w:szCs w:val="22"/>
        </w:rPr>
        <w:t xml:space="preserve">o </w:t>
      </w:r>
      <w:r w:rsidR="00640D88">
        <w:rPr>
          <w:rFonts w:ascii="Georgia" w:eastAsia="Georgia" w:hAnsi="Georgia" w:cs="Georgia"/>
          <w:sz w:val="22"/>
          <w:szCs w:val="22"/>
        </w:rPr>
        <w:t xml:space="preserve">the limited </w:t>
      </w:r>
      <w:r w:rsidR="7C924B99" w:rsidRPr="7C924B99">
        <w:rPr>
          <w:rFonts w:ascii="Georgia" w:eastAsia="Georgia" w:hAnsi="Georgia" w:cs="Georgia"/>
          <w:sz w:val="22"/>
          <w:szCs w:val="22"/>
        </w:rPr>
        <w:t xml:space="preserve">access points to </w:t>
      </w:r>
      <w:r w:rsidRPr="20B6EE9E">
        <w:rPr>
          <w:rFonts w:ascii="Georgia" w:eastAsia="Georgia" w:hAnsi="Georgia" w:cs="Georgia"/>
          <w:sz w:val="22"/>
          <w:szCs w:val="22"/>
        </w:rPr>
        <w:t xml:space="preserve">the by-pass </w:t>
      </w:r>
      <w:r w:rsidR="7C924B99" w:rsidRPr="7C924B99">
        <w:rPr>
          <w:rFonts w:ascii="Georgia" w:eastAsia="Georgia" w:hAnsi="Georgia" w:cs="Georgia"/>
          <w:sz w:val="22"/>
          <w:szCs w:val="22"/>
        </w:rPr>
        <w:t xml:space="preserve">when it </w:t>
      </w:r>
      <w:r w:rsidRPr="20B6EE9E">
        <w:rPr>
          <w:rFonts w:ascii="Georgia" w:eastAsia="Georgia" w:hAnsi="Georgia" w:cs="Georgia"/>
          <w:sz w:val="22"/>
          <w:szCs w:val="22"/>
        </w:rPr>
        <w:t>was constructed which has led to an increase in traffic through the village</w:t>
      </w:r>
      <w:r w:rsidR="7C924B99" w:rsidRPr="7C924B99">
        <w:rPr>
          <w:rFonts w:ascii="Georgia" w:eastAsia="Georgia" w:hAnsi="Georgia" w:cs="Georgia"/>
          <w:sz w:val="22"/>
          <w:szCs w:val="22"/>
        </w:rPr>
        <w:t xml:space="preserve">: the high percentage of traffic coming from the south along River Road, and turning eastwards at the crossroads to join the A31 in the Farnham direction; westbound traffic turning off the by-pass and turning west at the crossroads; eastbound traffic from the </w:t>
      </w:r>
      <w:proofErr w:type="spellStart"/>
      <w:r w:rsidR="7C924B99" w:rsidRPr="7C924B99">
        <w:rPr>
          <w:rFonts w:ascii="Georgia" w:eastAsia="Georgia" w:hAnsi="Georgia" w:cs="Georgia"/>
          <w:sz w:val="22"/>
          <w:szCs w:val="22"/>
        </w:rPr>
        <w:t>Froyle</w:t>
      </w:r>
      <w:proofErr w:type="spellEnd"/>
      <w:r w:rsidR="7C924B99" w:rsidRPr="7C924B99">
        <w:rPr>
          <w:rFonts w:ascii="Georgia" w:eastAsia="Georgia" w:hAnsi="Georgia" w:cs="Georgia"/>
          <w:sz w:val="22"/>
          <w:szCs w:val="22"/>
        </w:rPr>
        <w:t xml:space="preserve"> direction that continues through the village to the eastbound A31.</w:t>
      </w:r>
      <w:r w:rsidRPr="20B6EE9E">
        <w:rPr>
          <w:rFonts w:ascii="Georgia" w:eastAsia="Georgia" w:hAnsi="Georgia" w:cs="Georgia"/>
          <w:sz w:val="22"/>
          <w:szCs w:val="22"/>
        </w:rPr>
        <w:t xml:space="preserve"> The solution </w:t>
      </w:r>
      <w:r w:rsidR="00824E59">
        <w:rPr>
          <w:rFonts w:ascii="Georgia" w:eastAsia="Georgia" w:hAnsi="Georgia" w:cs="Georgia"/>
          <w:sz w:val="22"/>
          <w:szCs w:val="22"/>
        </w:rPr>
        <w:t>may be to</w:t>
      </w:r>
      <w:r w:rsidRPr="20B6EE9E">
        <w:rPr>
          <w:rFonts w:ascii="Georgia" w:eastAsia="Georgia" w:hAnsi="Georgia" w:cs="Georgia"/>
          <w:sz w:val="22"/>
          <w:szCs w:val="22"/>
        </w:rPr>
        <w:t xml:space="preserve"> create an eastward link to the by-pass at the </w:t>
      </w:r>
      <w:proofErr w:type="spellStart"/>
      <w:r w:rsidRPr="20B6EE9E">
        <w:rPr>
          <w:rFonts w:ascii="Georgia" w:eastAsia="Georgia" w:hAnsi="Georgia" w:cs="Georgia"/>
          <w:sz w:val="22"/>
          <w:szCs w:val="22"/>
        </w:rPr>
        <w:t>Coldrey</w:t>
      </w:r>
      <w:proofErr w:type="spellEnd"/>
      <w:r w:rsidRPr="20B6EE9E">
        <w:rPr>
          <w:rFonts w:ascii="Georgia" w:eastAsia="Georgia" w:hAnsi="Georgia" w:cs="Georgia"/>
          <w:sz w:val="22"/>
          <w:szCs w:val="22"/>
        </w:rPr>
        <w:t xml:space="preserve"> junction and both eastward and westward links at the bridge over the bypass in River Road. </w:t>
      </w:r>
      <w:r w:rsidR="00824E59">
        <w:rPr>
          <w:rFonts w:ascii="Georgia" w:eastAsia="Georgia" w:hAnsi="Georgia" w:cs="Georgia"/>
          <w:sz w:val="22"/>
          <w:szCs w:val="22"/>
        </w:rPr>
        <w:t xml:space="preserve">However, whilst uncosted, indicatively this may need significant funding and land acquisition. </w:t>
      </w:r>
    </w:p>
    <w:p w14:paraId="2FAC80BD" w14:textId="07CC461E" w:rsidR="00133844" w:rsidRPr="00B151B8" w:rsidRDefault="20B6EE9E" w:rsidP="20B6EE9E">
      <w:r w:rsidRPr="20B6EE9E">
        <w:rPr>
          <w:rFonts w:ascii="Georgia" w:eastAsia="Georgia" w:hAnsi="Georgia" w:cs="Georgia"/>
          <w:sz w:val="22"/>
          <w:szCs w:val="22"/>
        </w:rPr>
        <w:t xml:space="preserve"> </w:t>
      </w:r>
    </w:p>
    <w:p w14:paraId="2E7A707E" w14:textId="70380CB3" w:rsidR="00133844" w:rsidRPr="00B151B8" w:rsidRDefault="20B6EE9E" w:rsidP="20B6EE9E">
      <w:r w:rsidRPr="20B6EE9E">
        <w:rPr>
          <w:rFonts w:ascii="Georgia" w:eastAsia="Georgia" w:hAnsi="Georgia" w:cs="Georgia"/>
          <w:sz w:val="22"/>
          <w:szCs w:val="22"/>
        </w:rPr>
        <w:t>2.29 Parking at the station, school and shop is already woefully inadequate and dangerous.</w:t>
      </w:r>
    </w:p>
    <w:p w14:paraId="7A650E1B" w14:textId="43A26869" w:rsidR="00133844" w:rsidRPr="00B151B8" w:rsidRDefault="20B6EE9E" w:rsidP="20B6EE9E">
      <w:r w:rsidRPr="20B6EE9E">
        <w:rPr>
          <w:rFonts w:ascii="Georgia" w:eastAsia="Georgia" w:hAnsi="Georgia" w:cs="Georgia"/>
          <w:sz w:val="22"/>
          <w:szCs w:val="22"/>
        </w:rPr>
        <w:t xml:space="preserve"> </w:t>
      </w:r>
    </w:p>
    <w:p w14:paraId="17070CDD" w14:textId="0C62B2DC" w:rsidR="00133844" w:rsidRPr="00B151B8" w:rsidRDefault="20B6EE9E" w:rsidP="20B6EE9E">
      <w:r w:rsidRPr="20B6EE9E">
        <w:rPr>
          <w:rFonts w:ascii="Georgia" w:eastAsia="Georgia" w:hAnsi="Georgia" w:cs="Georgia"/>
          <w:sz w:val="22"/>
          <w:szCs w:val="22"/>
        </w:rPr>
        <w:t>2.30 The mainline railway station provides a good service with regular, direct trains to London Waterloo. The bus service to Guildford and Winchester is adequate during the day but poor in the evening.</w:t>
      </w:r>
    </w:p>
    <w:p w14:paraId="2D534547" w14:textId="0927B8E3" w:rsidR="00133844" w:rsidRPr="00B151B8" w:rsidRDefault="20B6EE9E" w:rsidP="20B6EE9E">
      <w:r w:rsidRPr="20B6EE9E">
        <w:rPr>
          <w:rFonts w:ascii="Georgia" w:eastAsia="Georgia" w:hAnsi="Georgia" w:cs="Georgia"/>
          <w:sz w:val="22"/>
          <w:szCs w:val="22"/>
        </w:rPr>
        <w:t xml:space="preserve"> </w:t>
      </w:r>
    </w:p>
    <w:p w14:paraId="3D9ECAAE" w14:textId="5E6264D1" w:rsidR="00133844" w:rsidRPr="00B151B8" w:rsidRDefault="20B6EE9E" w:rsidP="20B6EE9E">
      <w:r w:rsidRPr="20B6EE9E">
        <w:rPr>
          <w:rFonts w:ascii="Georgia" w:eastAsia="Georgia" w:hAnsi="Georgia" w:cs="Georgia"/>
          <w:sz w:val="22"/>
          <w:szCs w:val="22"/>
        </w:rPr>
        <w:t>2.31 For the more energetic there is a good footpath network for short and long distance walking but no complete cycle path to Farnham or Alton.</w:t>
      </w:r>
    </w:p>
    <w:p w14:paraId="52A723C9" w14:textId="767C32A7" w:rsidR="00133844" w:rsidRPr="00B151B8" w:rsidRDefault="00133844" w:rsidP="1983B227">
      <w:pPr>
        <w:rPr>
          <w:rFonts w:ascii="Georgia" w:eastAsia="Georgia" w:hAnsi="Georgia" w:cs="Georgia"/>
          <w:sz w:val="22"/>
          <w:szCs w:val="22"/>
        </w:rPr>
      </w:pPr>
    </w:p>
    <w:p w14:paraId="4B0707DA" w14:textId="1E4CB5C3" w:rsidR="00133844" w:rsidRPr="00B151B8" w:rsidRDefault="00133844" w:rsidP="1983B227">
      <w:pPr>
        <w:rPr>
          <w:rFonts w:ascii="Georgia" w:eastAsia="Georgia" w:hAnsi="Georgia" w:cs="Georgia"/>
          <w:sz w:val="22"/>
          <w:szCs w:val="22"/>
        </w:rPr>
      </w:pPr>
    </w:p>
    <w:tbl>
      <w:tblPr>
        <w:tblStyle w:val="TableGrid"/>
        <w:tblW w:w="0" w:type="auto"/>
        <w:tblLayout w:type="fixed"/>
        <w:tblLook w:val="04A0" w:firstRow="1" w:lastRow="0" w:firstColumn="1" w:lastColumn="0" w:noHBand="0" w:noVBand="1"/>
      </w:tblPr>
      <w:tblGrid>
        <w:gridCol w:w="3180"/>
        <w:gridCol w:w="990"/>
        <w:gridCol w:w="900"/>
        <w:gridCol w:w="1230"/>
        <w:gridCol w:w="1140"/>
      </w:tblGrid>
      <w:tr w:rsidR="1983B227" w14:paraId="768E0D20"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80A576" w14:textId="7E435928"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Category</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9099EF" w14:textId="3910B4CA"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Bentley</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F7D8BE5" w14:textId="2AE6FA30"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EHDC</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A04ADB" w14:textId="70BC85DC"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Bentley %</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0F8E4C2" w14:textId="3DFC2816"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EHDC %</w:t>
            </w:r>
          </w:p>
        </w:tc>
      </w:tr>
      <w:tr w:rsidR="1983B227" w14:paraId="6B2D41EE"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E059B2" w14:textId="30B75F0C"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Work mainly at or from home</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B9F107" w14:textId="7A1E6D8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360</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5956D8" w14:textId="7EC4E697"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28047</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536C2D6" w14:textId="0B0A193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46</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EDD3F3" w14:textId="14BD493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37.5</w:t>
            </w:r>
          </w:p>
        </w:tc>
      </w:tr>
      <w:tr w:rsidR="1983B227" w14:paraId="5188C598"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360CF7" w14:textId="54C52AC4"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Underground, metro, light rail, tram</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808916" w14:textId="25626FDF"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0</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6CB875" w14:textId="05BEDA11"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0</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F44DF52" w14:textId="41AFC32D"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NA</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17A7CA" w14:textId="38603689"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NA</w:t>
            </w:r>
          </w:p>
        </w:tc>
      </w:tr>
      <w:tr w:rsidR="1983B227" w14:paraId="1A215641"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CAC117" w14:textId="6ECB4288"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Train</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57B1D5" w14:textId="063F435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13</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4C647F" w14:textId="4A47750D"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823</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E1E739" w14:textId="3CB13CA4"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1.6</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22026B3" w14:textId="3FABAB84"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1.1</w:t>
            </w:r>
          </w:p>
        </w:tc>
      </w:tr>
      <w:tr w:rsidR="1983B227" w14:paraId="3DBAF6EC"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DAA376" w14:textId="1D77EAF6"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Bus, minibus or coach</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5F12B4" w14:textId="1C519D4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2</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D467590" w14:textId="4EC02C7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524</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D4D035" w14:textId="6FAE3F29"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0.2</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7E9091" w14:textId="0AF727BB"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0.7</w:t>
            </w:r>
          </w:p>
        </w:tc>
      </w:tr>
      <w:tr w:rsidR="1983B227" w14:paraId="470DB9C1"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79D5A79" w14:textId="5A42B031"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Taxi</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C97E8C" w14:textId="3839899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0</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E4158E" w14:textId="54E4BA6D"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150</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D9E0A3C" w14:textId="6AB05DFE"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NA</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AB2230" w14:textId="5DB8F74C"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0.2</w:t>
            </w:r>
          </w:p>
        </w:tc>
      </w:tr>
      <w:tr w:rsidR="1983B227" w14:paraId="1FCB56CB"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EE14B9" w14:textId="4756DD3A"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Motorcycle, scooter or moped</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63DF1E" w14:textId="3967B1F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2</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DF61BC" w14:textId="3D1BC12E"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299</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7FBAD1E" w14:textId="664F4363"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0.3</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BB416B" w14:textId="28E07A5F" w:rsidR="1983B227" w:rsidRPr="00C1131E" w:rsidRDefault="1983B227" w:rsidP="00C1131E">
            <w:pPr>
              <w:ind w:left="-20" w:right="-20"/>
              <w:jc w:val="right"/>
              <w:rPr>
                <w:rFonts w:ascii="Georgia" w:hAnsi="Georgia"/>
                <w:sz w:val="22"/>
                <w:szCs w:val="22"/>
              </w:rPr>
            </w:pPr>
            <w:r w:rsidRPr="00C1131E">
              <w:rPr>
                <w:rFonts w:ascii="Georgia" w:eastAsia="Calibri" w:hAnsi="Georgia" w:cs="Calibri"/>
                <w:color w:val="000000" w:themeColor="text1"/>
                <w:sz w:val="22"/>
                <w:szCs w:val="22"/>
              </w:rPr>
              <w:t>0.4</w:t>
            </w:r>
          </w:p>
        </w:tc>
      </w:tr>
      <w:tr w:rsidR="1983B227" w14:paraId="6AB35C65"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8F2194" w14:textId="445B095D"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Driving a car or van</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153E3E" w14:textId="3D43E452"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359</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A580E71" w14:textId="64F7B1A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36798</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3D990B" w14:textId="574409CA"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45.9</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1061D82" w14:textId="168B8CB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49.2</w:t>
            </w:r>
          </w:p>
        </w:tc>
      </w:tr>
      <w:tr w:rsidR="1983B227" w14:paraId="28E7678F"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9ACB28" w14:textId="7A1E5ACE"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Passenger in a car or van</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D43885" w14:textId="46C87C8C"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10</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93A6D4" w14:textId="327DC7ED"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2393</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9C50B2" w14:textId="463476C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1.3</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B522919" w14:textId="2858EB13"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3.2</w:t>
            </w:r>
          </w:p>
        </w:tc>
      </w:tr>
      <w:tr w:rsidR="1983B227" w14:paraId="32AC4258"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AF73BE6" w14:textId="044FE49F"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Bicycle</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3BB78B" w14:textId="66DC1AA5"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22F8EB6" w14:textId="51154FBD"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598</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67E66B" w14:textId="2F7AD986"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0.5</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60A3A1" w14:textId="672B8451"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0.8</w:t>
            </w:r>
          </w:p>
        </w:tc>
      </w:tr>
      <w:tr w:rsidR="1983B227" w14:paraId="08EEDB26"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2CCCEB" w14:textId="17886106"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On foot</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277AAD" w14:textId="3FEE76A1"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23</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CD4407B" w14:textId="29AA0D7C"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4488</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DF4EAAD" w14:textId="5D021E60"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3</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76E7A0" w14:textId="6883D88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w:t>
            </w:r>
          </w:p>
        </w:tc>
      </w:tr>
      <w:tr w:rsidR="1983B227" w14:paraId="66B6ACBA"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F6119F" w14:textId="7A4D8333" w:rsidR="1983B227" w:rsidRPr="00C1131E" w:rsidRDefault="1983B227" w:rsidP="1983B227">
            <w:pPr>
              <w:ind w:left="-20" w:right="-20"/>
              <w:rPr>
                <w:rFonts w:ascii="Georgia" w:hAnsi="Georgia"/>
                <w:sz w:val="22"/>
                <w:szCs w:val="22"/>
              </w:rPr>
            </w:pPr>
            <w:r w:rsidRPr="00C1131E">
              <w:rPr>
                <w:rFonts w:ascii="Georgia" w:eastAsia="Calibri" w:hAnsi="Georgia" w:cs="Calibri"/>
                <w:color w:val="000000" w:themeColor="text1"/>
                <w:sz w:val="22"/>
                <w:szCs w:val="22"/>
              </w:rPr>
              <w:t>Other method of travel to work</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910CC5" w14:textId="4BBF4AB8"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10</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672106" w14:textId="46493954"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672</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9BCC1C3" w14:textId="1C01E245"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1.3</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E09EC8" w14:textId="148E5EBC"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0.9</w:t>
            </w:r>
          </w:p>
        </w:tc>
      </w:tr>
      <w:tr w:rsidR="1983B227" w14:paraId="4A32C449" w14:textId="77777777" w:rsidTr="1983B227">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14D651" w14:textId="799D7C7B"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 xml:space="preserve">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295A773" w14:textId="1910EBE2"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783</w:t>
            </w:r>
          </w:p>
        </w:tc>
        <w:tc>
          <w:tcPr>
            <w:tcW w:w="9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501136" w14:textId="51FBD3D2"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74792</w:t>
            </w:r>
          </w:p>
        </w:tc>
        <w:tc>
          <w:tcPr>
            <w:tcW w:w="123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B95519D" w14:textId="0BFCC017" w:rsidR="1983B227" w:rsidRPr="00C1131E" w:rsidRDefault="1983B227" w:rsidP="1983B227">
            <w:pPr>
              <w:ind w:left="-20" w:right="-20"/>
              <w:jc w:val="right"/>
              <w:rPr>
                <w:rFonts w:ascii="Georgia" w:hAnsi="Georgia"/>
                <w:sz w:val="22"/>
                <w:szCs w:val="22"/>
              </w:rPr>
            </w:pPr>
            <w:r w:rsidRPr="00C1131E">
              <w:rPr>
                <w:rFonts w:ascii="Georgia" w:eastAsia="Calibri" w:hAnsi="Georgia" w:cs="Calibri"/>
                <w:color w:val="000000" w:themeColor="text1"/>
                <w:sz w:val="22"/>
                <w:szCs w:val="22"/>
              </w:rPr>
              <w:t xml:space="preserve"> </w:t>
            </w:r>
          </w:p>
        </w:tc>
        <w:tc>
          <w:tcPr>
            <w:tcW w:w="114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C5C73C" w14:textId="04AEA132" w:rsidR="1983B227" w:rsidRPr="00C1131E" w:rsidRDefault="1983B227" w:rsidP="1983B227">
            <w:pPr>
              <w:ind w:left="-20" w:right="-20"/>
              <w:rPr>
                <w:rFonts w:ascii="Georgia" w:eastAsia="Calibri" w:hAnsi="Georgia" w:cs="Calibri"/>
                <w:sz w:val="22"/>
                <w:szCs w:val="22"/>
              </w:rPr>
            </w:pPr>
          </w:p>
        </w:tc>
      </w:tr>
    </w:tbl>
    <w:p w14:paraId="1F5F70A7" w14:textId="357462C6" w:rsidR="00133844" w:rsidRPr="00B151B8" w:rsidRDefault="20B6EE9E" w:rsidP="20B6EE9E">
      <w:r w:rsidRPr="20B6EE9E">
        <w:rPr>
          <w:rFonts w:ascii="Georgia" w:eastAsia="Georgia" w:hAnsi="Georgia" w:cs="Georgia"/>
          <w:sz w:val="22"/>
          <w:szCs w:val="22"/>
        </w:rPr>
        <w:t xml:space="preserve"> </w:t>
      </w:r>
    </w:p>
    <w:p w14:paraId="0E34167D" w14:textId="79956896" w:rsidR="00133844" w:rsidRPr="00B151B8" w:rsidRDefault="1983B227" w:rsidP="1983B227">
      <w:pPr>
        <w:rPr>
          <w:rFonts w:ascii="Georgia" w:eastAsia="Georgia" w:hAnsi="Georgia" w:cs="Georgia"/>
          <w:i/>
          <w:sz w:val="18"/>
          <w:szCs w:val="18"/>
        </w:rPr>
      </w:pPr>
      <w:r w:rsidRPr="1983B227">
        <w:rPr>
          <w:rFonts w:ascii="Georgia" w:eastAsia="Georgia" w:hAnsi="Georgia" w:cs="Georgia"/>
          <w:i/>
          <w:iCs/>
          <w:sz w:val="18"/>
          <w:szCs w:val="18"/>
        </w:rPr>
        <w:t>Table C: Work travel, (National Census 2021)</w:t>
      </w:r>
    </w:p>
    <w:p w14:paraId="6281A96B" w14:textId="43410C6E" w:rsidR="00133844" w:rsidRPr="00B151B8" w:rsidRDefault="20B6EE9E" w:rsidP="20B6EE9E">
      <w:pPr>
        <w:jc w:val="center"/>
      </w:pPr>
      <w:r w:rsidRPr="20B6EE9E">
        <w:rPr>
          <w:rFonts w:ascii="Georgia" w:eastAsia="Georgia" w:hAnsi="Georgia" w:cs="Georgia"/>
          <w:i/>
          <w:iCs/>
          <w:sz w:val="22"/>
          <w:szCs w:val="22"/>
        </w:rPr>
        <w:t xml:space="preserve"> </w:t>
      </w:r>
    </w:p>
    <w:p w14:paraId="1E7F60FD" w14:textId="45EC5A43" w:rsidR="00B42EC2" w:rsidRDefault="20B6EE9E" w:rsidP="003945B4">
      <w:pPr>
        <w:pStyle w:val="Heading3"/>
        <w:rPr>
          <w:rFonts w:eastAsia="Georgia"/>
        </w:rPr>
      </w:pPr>
      <w:bookmarkStart w:id="19" w:name="_Toc199969645"/>
      <w:r w:rsidRPr="20B6EE9E">
        <w:rPr>
          <w:rFonts w:eastAsia="Georgia"/>
        </w:rPr>
        <w:t>Housing and Development</w:t>
      </w:r>
      <w:bookmarkEnd w:id="19"/>
      <w:r w:rsidRPr="20B6EE9E">
        <w:rPr>
          <w:rFonts w:eastAsia="Georgia"/>
        </w:rPr>
        <w:t xml:space="preserve"> </w:t>
      </w:r>
    </w:p>
    <w:p w14:paraId="64B6B158" w14:textId="60B518A5" w:rsidR="00133844" w:rsidRPr="00B151B8" w:rsidRDefault="20B6EE9E" w:rsidP="20B6EE9E">
      <w:r w:rsidRPr="20B6EE9E">
        <w:rPr>
          <w:rFonts w:ascii="Georgia" w:eastAsia="Georgia" w:hAnsi="Georgia" w:cs="Georgia"/>
          <w:b/>
          <w:bCs/>
          <w:sz w:val="22"/>
          <w:szCs w:val="22"/>
          <w:u w:val="single"/>
        </w:rPr>
        <w:t xml:space="preserve"> </w:t>
      </w:r>
    </w:p>
    <w:p w14:paraId="5F52BB3D" w14:textId="17495A6A" w:rsidR="00133844"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2.32 Much of the current village housing stock has been built after the Second World War.  Babs Field was developed as a council estate in the late 1940’s and since then there has been the steady addition of a variety of housing, with </w:t>
      </w:r>
      <w:r w:rsidR="488137AE" w:rsidRPr="488137AE">
        <w:rPr>
          <w:rFonts w:ascii="Georgia" w:eastAsia="Georgia" w:hAnsi="Georgia" w:cs="Georgia"/>
          <w:sz w:val="22"/>
          <w:szCs w:val="22"/>
        </w:rPr>
        <w:t>293</w:t>
      </w:r>
      <w:r w:rsidRPr="20B6EE9E">
        <w:rPr>
          <w:rFonts w:ascii="Georgia" w:eastAsia="Georgia" w:hAnsi="Georgia" w:cs="Georgia"/>
          <w:sz w:val="22"/>
          <w:szCs w:val="22"/>
        </w:rPr>
        <w:t xml:space="preserve"> dwellings added to the village (Table D).</w:t>
      </w:r>
    </w:p>
    <w:p w14:paraId="741E60C8" w14:textId="34BA2902" w:rsidR="00F504C5" w:rsidRDefault="00F504C5" w:rsidP="20B6EE9E">
      <w:pPr>
        <w:rPr>
          <w:rFonts w:ascii="Georgia" w:eastAsia="Georgia" w:hAnsi="Georgia" w:cs="Georgia"/>
          <w:sz w:val="22"/>
          <w:szCs w:val="22"/>
        </w:rPr>
      </w:pPr>
    </w:p>
    <w:p w14:paraId="64C40006" w14:textId="2B781157" w:rsidR="00F504C5" w:rsidRDefault="00F504C5" w:rsidP="20B6EE9E">
      <w:pPr>
        <w:rPr>
          <w:rFonts w:ascii="Georgia" w:eastAsia="Georgia" w:hAnsi="Georgia" w:cs="Georgia"/>
          <w:sz w:val="22"/>
          <w:szCs w:val="22"/>
        </w:rPr>
      </w:pPr>
    </w:p>
    <w:p w14:paraId="383E013C" w14:textId="096B0059" w:rsidR="00F504C5" w:rsidRDefault="00F504C5" w:rsidP="20B6EE9E">
      <w:pPr>
        <w:rPr>
          <w:rFonts w:ascii="Georgia" w:eastAsia="Georgia" w:hAnsi="Georgia" w:cs="Georgia"/>
          <w:sz w:val="22"/>
          <w:szCs w:val="22"/>
        </w:rPr>
      </w:pPr>
    </w:p>
    <w:p w14:paraId="68F91EDC" w14:textId="5B152D9F" w:rsidR="00B02238" w:rsidRDefault="00B02238" w:rsidP="20B6EE9E">
      <w:pPr>
        <w:rPr>
          <w:rFonts w:ascii="Georgia" w:eastAsia="Georgia" w:hAnsi="Georgia" w:cs="Georgia"/>
          <w:sz w:val="22"/>
          <w:szCs w:val="22"/>
        </w:rPr>
      </w:pPr>
    </w:p>
    <w:p w14:paraId="56840061" w14:textId="210F7E5A" w:rsidR="00B02238" w:rsidRDefault="00B02238" w:rsidP="20B6EE9E">
      <w:pPr>
        <w:rPr>
          <w:rFonts w:ascii="Georgia" w:eastAsia="Georgia" w:hAnsi="Georgia" w:cs="Georgia"/>
          <w:sz w:val="22"/>
          <w:szCs w:val="22"/>
        </w:rPr>
      </w:pPr>
    </w:p>
    <w:p w14:paraId="6A6F18DC" w14:textId="77777777" w:rsidR="00B02238" w:rsidRDefault="00B02238" w:rsidP="20B6EE9E">
      <w:pPr>
        <w:rPr>
          <w:rFonts w:ascii="Georgia" w:eastAsia="Georgia" w:hAnsi="Georgia" w:cs="Georgia"/>
          <w:sz w:val="22"/>
          <w:szCs w:val="22"/>
        </w:rPr>
      </w:pPr>
    </w:p>
    <w:p w14:paraId="03ACAB5A" w14:textId="77777777" w:rsidR="00F504C5" w:rsidRDefault="00F504C5" w:rsidP="20B6EE9E">
      <w:pPr>
        <w:rPr>
          <w:rFonts w:ascii="Georgia" w:eastAsia="Georgia" w:hAnsi="Georgia" w:cs="Georgia"/>
          <w:sz w:val="22"/>
          <w:szCs w:val="22"/>
        </w:rPr>
      </w:pPr>
    </w:p>
    <w:p w14:paraId="78DF53FA" w14:textId="2AA598A1" w:rsidR="00C1131E" w:rsidRDefault="00C1131E" w:rsidP="20B6EE9E">
      <w:pPr>
        <w:rPr>
          <w:rFonts w:ascii="Georgia" w:eastAsia="Georgia" w:hAnsi="Georgia" w:cs="Georgia"/>
          <w:sz w:val="22"/>
          <w:szCs w:val="22"/>
        </w:rPr>
      </w:pPr>
    </w:p>
    <w:tbl>
      <w:tblPr>
        <w:tblW w:w="8775" w:type="dxa"/>
        <w:tblInd w:w="255" w:type="dxa"/>
        <w:tblLayout w:type="fixed"/>
        <w:tblLook w:val="04A0" w:firstRow="1" w:lastRow="0" w:firstColumn="1" w:lastColumn="0" w:noHBand="0" w:noVBand="1"/>
      </w:tblPr>
      <w:tblGrid>
        <w:gridCol w:w="2970"/>
        <w:gridCol w:w="1275"/>
        <w:gridCol w:w="1890"/>
        <w:gridCol w:w="2640"/>
      </w:tblGrid>
      <w:tr w:rsidR="7C924B99" w14:paraId="2F98894F"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723F0500" w14:textId="2F0DA499" w:rsidR="7C924B99" w:rsidRPr="00D15720" w:rsidRDefault="7C924B99" w:rsidP="7C924B99">
            <w:pPr>
              <w:ind w:left="-20" w:right="-20"/>
              <w:rPr>
                <w:rFonts w:ascii="Georgia" w:hAnsi="Georgia"/>
              </w:rPr>
            </w:pPr>
            <w:r w:rsidRPr="00D15720">
              <w:rPr>
                <w:rFonts w:ascii="Georgia" w:eastAsia="Arial" w:hAnsi="Georgia" w:cs="Arial"/>
                <w:b/>
                <w:bCs/>
                <w:color w:val="000000" w:themeColor="text1"/>
                <w:sz w:val="22"/>
                <w:szCs w:val="22"/>
              </w:rPr>
              <w:t>Location</w:t>
            </w:r>
          </w:p>
        </w:tc>
        <w:tc>
          <w:tcPr>
            <w:tcW w:w="127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0B6C7470" w14:textId="21EA85E5" w:rsidR="7C924B99" w:rsidRPr="00D15720" w:rsidRDefault="7C924B99" w:rsidP="7C924B99">
            <w:pPr>
              <w:ind w:left="-20" w:right="-20"/>
              <w:jc w:val="center"/>
              <w:rPr>
                <w:rFonts w:ascii="Georgia" w:hAnsi="Georgia"/>
              </w:rPr>
            </w:pPr>
            <w:r w:rsidRPr="00D15720">
              <w:rPr>
                <w:rFonts w:ascii="Georgia" w:eastAsia="Arial" w:hAnsi="Georgia" w:cs="Arial"/>
                <w:b/>
                <w:bCs/>
                <w:color w:val="000000" w:themeColor="text1"/>
                <w:sz w:val="22"/>
                <w:szCs w:val="22"/>
              </w:rPr>
              <w:t>Number</w:t>
            </w:r>
          </w:p>
        </w:tc>
        <w:tc>
          <w:tcPr>
            <w:tcW w:w="1890"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031B0DDF" w14:textId="285FFC34" w:rsidR="7C924B99" w:rsidRPr="00D15720" w:rsidRDefault="7C924B99" w:rsidP="7C924B99">
            <w:pPr>
              <w:ind w:left="-20" w:right="-20"/>
              <w:jc w:val="center"/>
              <w:rPr>
                <w:rFonts w:ascii="Georgia" w:hAnsi="Georgia"/>
              </w:rPr>
            </w:pPr>
            <w:r w:rsidRPr="00D15720">
              <w:rPr>
                <w:rFonts w:ascii="Georgia" w:eastAsia="Arial" w:hAnsi="Georgia" w:cs="Arial"/>
                <w:b/>
                <w:bCs/>
                <w:color w:val="000000" w:themeColor="text1"/>
                <w:sz w:val="22"/>
                <w:szCs w:val="22"/>
              </w:rPr>
              <w:t>Date</w:t>
            </w:r>
          </w:p>
        </w:tc>
        <w:tc>
          <w:tcPr>
            <w:tcW w:w="2640" w:type="dxa"/>
            <w:tcBorders>
              <w:top w:val="single" w:sz="8" w:space="0" w:color="auto"/>
              <w:left w:val="single" w:sz="8" w:space="0" w:color="auto"/>
              <w:bottom w:val="single" w:sz="8" w:space="0" w:color="auto"/>
              <w:right w:val="single" w:sz="4" w:space="0" w:color="auto"/>
            </w:tcBorders>
            <w:shd w:val="clear" w:color="auto" w:fill="E7E6E6" w:themeFill="background2"/>
            <w:tcMar>
              <w:left w:w="108" w:type="dxa"/>
              <w:right w:w="108" w:type="dxa"/>
            </w:tcMar>
            <w:vAlign w:val="center"/>
          </w:tcPr>
          <w:p w14:paraId="5909DAF6" w14:textId="4D3AFD34" w:rsidR="7C924B99" w:rsidRPr="00D15720" w:rsidRDefault="7C924B99" w:rsidP="7C924B99">
            <w:pPr>
              <w:ind w:left="-20" w:right="-20"/>
              <w:rPr>
                <w:rFonts w:ascii="Georgia" w:hAnsi="Georgia"/>
              </w:rPr>
            </w:pPr>
            <w:r w:rsidRPr="00D15720">
              <w:rPr>
                <w:rFonts w:ascii="Georgia" w:eastAsia="Arial" w:hAnsi="Georgia" w:cs="Arial"/>
                <w:b/>
                <w:bCs/>
                <w:color w:val="000000" w:themeColor="text1"/>
                <w:sz w:val="22"/>
                <w:szCs w:val="22"/>
              </w:rPr>
              <w:t>Comment</w:t>
            </w:r>
          </w:p>
        </w:tc>
      </w:tr>
      <w:tr w:rsidR="7C924B99" w14:paraId="487A38CB" w14:textId="77777777" w:rsidTr="00F504C5">
        <w:trPr>
          <w:trHeight w:val="57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22C274" w14:textId="44BA9341"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Bab’s Field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E7EEC9" w14:textId="1ACCF252" w:rsidR="7C924B99" w:rsidRPr="00D15720" w:rsidRDefault="488137AE" w:rsidP="7C924B99">
            <w:pPr>
              <w:ind w:left="-20" w:right="-20"/>
              <w:jc w:val="center"/>
              <w:rPr>
                <w:rFonts w:ascii="Georgia" w:hAnsi="Georgia"/>
              </w:rPr>
            </w:pPr>
            <w:r w:rsidRPr="00D15720">
              <w:rPr>
                <w:rFonts w:ascii="Georgia" w:eastAsia="Arial" w:hAnsi="Georgia" w:cs="Arial"/>
                <w:color w:val="000000" w:themeColor="text1"/>
                <w:sz w:val="22"/>
                <w:szCs w:val="22"/>
              </w:rPr>
              <w:t>43*</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31D4FE" w14:textId="67CBA2F6"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1940’s</w:t>
            </w:r>
          </w:p>
        </w:tc>
        <w:tc>
          <w:tcPr>
            <w:tcW w:w="2640" w:type="dxa"/>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7194FDE7" w14:textId="26406A68"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Council estate, now partly privately owned</w:t>
            </w:r>
          </w:p>
        </w:tc>
      </w:tr>
      <w:tr w:rsidR="7C924B99" w14:paraId="62DB770A"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1CDE73" w14:textId="6E34D2A7"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Main Road (Police House)</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1C6EBC" w14:textId="1F41CEF3"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620CC7" w14:textId="7ED0493B"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1940's</w:t>
            </w:r>
          </w:p>
        </w:tc>
        <w:tc>
          <w:tcPr>
            <w:tcW w:w="2640" w:type="dxa"/>
            <w:vMerge w:val="restart"/>
            <w:tcBorders>
              <w:top w:val="single" w:sz="8" w:space="0" w:color="auto"/>
              <w:left w:val="single" w:sz="8" w:space="0" w:color="auto"/>
              <w:bottom w:val="nil"/>
              <w:right w:val="single" w:sz="4" w:space="0" w:color="auto"/>
            </w:tcBorders>
            <w:tcMar>
              <w:left w:w="108" w:type="dxa"/>
              <w:right w:w="108" w:type="dxa"/>
            </w:tcMar>
            <w:vAlign w:val="center"/>
          </w:tcPr>
          <w:p w14:paraId="7183641E" w14:textId="166B7345"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Privately owned</w:t>
            </w:r>
          </w:p>
        </w:tc>
      </w:tr>
      <w:tr w:rsidR="7C924B99" w14:paraId="263EA219"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B05087" w14:textId="3B37284D" w:rsidR="7C924B99" w:rsidRPr="00D15720" w:rsidRDefault="7C924B99" w:rsidP="7C924B99">
            <w:pPr>
              <w:ind w:left="-20" w:right="-20"/>
              <w:rPr>
                <w:rFonts w:ascii="Georgia" w:hAnsi="Georgia"/>
              </w:rPr>
            </w:pPr>
            <w:proofErr w:type="spellStart"/>
            <w:r w:rsidRPr="00D15720">
              <w:rPr>
                <w:rFonts w:ascii="Georgia" w:eastAsia="Arial" w:hAnsi="Georgia" w:cs="Arial"/>
                <w:color w:val="000000" w:themeColor="text1"/>
                <w:sz w:val="22"/>
                <w:szCs w:val="22"/>
              </w:rPr>
              <w:t>Oakway</w:t>
            </w:r>
            <w:proofErr w:type="spellEnd"/>
            <w:r w:rsidRPr="00D15720">
              <w:rPr>
                <w:rFonts w:ascii="Georgia" w:eastAsia="Arial" w:hAnsi="Georgia" w:cs="Arial"/>
                <w:color w:val="000000" w:themeColor="text1"/>
                <w:sz w:val="22"/>
                <w:szCs w:val="22"/>
              </w:rPr>
              <w:t xml:space="preserve"> &amp; Main Road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BB12B8" w14:textId="4AA36987"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6</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69EC30" w14:textId="093D4BCB"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1960’s</w:t>
            </w:r>
          </w:p>
        </w:tc>
        <w:tc>
          <w:tcPr>
            <w:tcW w:w="2640" w:type="dxa"/>
            <w:vMerge/>
            <w:tcBorders>
              <w:right w:val="single" w:sz="4" w:space="0" w:color="auto"/>
            </w:tcBorders>
            <w:vAlign w:val="center"/>
          </w:tcPr>
          <w:p w14:paraId="02B6A546" w14:textId="77777777" w:rsidR="009E0094" w:rsidRPr="00D15720" w:rsidRDefault="009E0094">
            <w:pPr>
              <w:rPr>
                <w:rFonts w:ascii="Georgia" w:hAnsi="Georgia"/>
              </w:rPr>
            </w:pPr>
          </w:p>
        </w:tc>
      </w:tr>
      <w:tr w:rsidR="7C924B99" w14:paraId="281DB4DA"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CE54F4" w14:textId="6108C455"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 xml:space="preserve">School Lane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87E00D" w14:textId="3ECAE39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9193FE" w14:textId="1CA45987"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1960's</w:t>
            </w:r>
          </w:p>
        </w:tc>
        <w:tc>
          <w:tcPr>
            <w:tcW w:w="2640" w:type="dxa"/>
            <w:vMerge/>
            <w:tcBorders>
              <w:right w:val="single" w:sz="4" w:space="0" w:color="auto"/>
            </w:tcBorders>
            <w:vAlign w:val="center"/>
          </w:tcPr>
          <w:p w14:paraId="3A43E164" w14:textId="77777777" w:rsidR="009E0094" w:rsidRPr="00D15720" w:rsidRDefault="009E0094">
            <w:pPr>
              <w:rPr>
                <w:rFonts w:ascii="Georgia" w:hAnsi="Georgia"/>
              </w:rPr>
            </w:pPr>
          </w:p>
        </w:tc>
      </w:tr>
      <w:tr w:rsidR="7C924B99" w14:paraId="56E30AB1"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B453A4" w14:textId="69F8F4E9"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Main Road (centre)</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8AB87B" w14:textId="164C9536"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8</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19A42D" w14:textId="050D538E"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1970's</w:t>
            </w:r>
          </w:p>
        </w:tc>
        <w:tc>
          <w:tcPr>
            <w:tcW w:w="2640" w:type="dxa"/>
            <w:vMerge/>
            <w:tcBorders>
              <w:right w:val="single" w:sz="4" w:space="0" w:color="auto"/>
            </w:tcBorders>
            <w:vAlign w:val="center"/>
          </w:tcPr>
          <w:p w14:paraId="163F2079" w14:textId="77777777" w:rsidR="009E0094" w:rsidRPr="00D15720" w:rsidRDefault="009E0094">
            <w:pPr>
              <w:rPr>
                <w:rFonts w:ascii="Georgia" w:hAnsi="Georgia"/>
              </w:rPr>
            </w:pPr>
          </w:p>
        </w:tc>
      </w:tr>
      <w:tr w:rsidR="7C924B99" w14:paraId="6838982D"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9D3D06" w14:textId="43B24E9E"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 xml:space="preserve">School Lane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28FE42" w14:textId="2F3AA835"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4D5674" w14:textId="7730B5C7"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1970's</w:t>
            </w:r>
          </w:p>
        </w:tc>
        <w:tc>
          <w:tcPr>
            <w:tcW w:w="2640" w:type="dxa"/>
            <w:vMerge/>
            <w:tcBorders>
              <w:right w:val="single" w:sz="4" w:space="0" w:color="auto"/>
            </w:tcBorders>
            <w:vAlign w:val="center"/>
          </w:tcPr>
          <w:p w14:paraId="52CDE7AC" w14:textId="77777777" w:rsidR="009E0094" w:rsidRPr="00D15720" w:rsidRDefault="009E0094">
            <w:pPr>
              <w:rPr>
                <w:rFonts w:ascii="Georgia" w:hAnsi="Georgia"/>
              </w:rPr>
            </w:pPr>
          </w:p>
        </w:tc>
      </w:tr>
      <w:tr w:rsidR="7C924B99" w14:paraId="1399C65B"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77E515" w14:textId="39C0188E"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Eggars Field (1)</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36AB47" w14:textId="431F9D86"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34</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8F7141" w14:textId="6911C667"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1980’s</w:t>
            </w:r>
          </w:p>
        </w:tc>
        <w:tc>
          <w:tcPr>
            <w:tcW w:w="2640" w:type="dxa"/>
            <w:vMerge/>
            <w:tcBorders>
              <w:right w:val="single" w:sz="4" w:space="0" w:color="auto"/>
            </w:tcBorders>
            <w:vAlign w:val="center"/>
          </w:tcPr>
          <w:p w14:paraId="40BB8006" w14:textId="77777777" w:rsidR="009E0094" w:rsidRPr="00D15720" w:rsidRDefault="009E0094">
            <w:pPr>
              <w:rPr>
                <w:rFonts w:ascii="Georgia" w:hAnsi="Georgia"/>
              </w:rPr>
            </w:pPr>
          </w:p>
        </w:tc>
      </w:tr>
      <w:tr w:rsidR="7C924B99" w14:paraId="6B644121"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2D41F0" w14:textId="7F2C90E0"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Rectory Lane</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F363CD" w14:textId="367A8276"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3</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954795" w14:textId="64F1894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1980's</w:t>
            </w:r>
          </w:p>
        </w:tc>
        <w:tc>
          <w:tcPr>
            <w:tcW w:w="2640" w:type="dxa"/>
            <w:vMerge/>
            <w:tcBorders>
              <w:right w:val="single" w:sz="4" w:space="0" w:color="auto"/>
            </w:tcBorders>
            <w:vAlign w:val="center"/>
          </w:tcPr>
          <w:p w14:paraId="79AB452D" w14:textId="77777777" w:rsidR="009E0094" w:rsidRPr="00D15720" w:rsidRDefault="009E0094">
            <w:pPr>
              <w:rPr>
                <w:rFonts w:ascii="Georgia" w:hAnsi="Georgia"/>
              </w:rPr>
            </w:pPr>
          </w:p>
        </w:tc>
      </w:tr>
      <w:tr w:rsidR="7C924B99" w14:paraId="1DE31DCB"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25F9A3" w14:textId="7966B762"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 xml:space="preserve">Pax Hill (Lodge etc.)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D3920B" w14:textId="0159AD0D"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3</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230816" w14:textId="6C1AF517"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1980's</w:t>
            </w:r>
          </w:p>
        </w:tc>
        <w:tc>
          <w:tcPr>
            <w:tcW w:w="2640" w:type="dxa"/>
            <w:vMerge/>
            <w:tcBorders>
              <w:right w:val="single" w:sz="4" w:space="0" w:color="auto"/>
            </w:tcBorders>
            <w:vAlign w:val="center"/>
          </w:tcPr>
          <w:p w14:paraId="4210299D" w14:textId="77777777" w:rsidR="009E0094" w:rsidRPr="00D15720" w:rsidRDefault="009E0094">
            <w:pPr>
              <w:rPr>
                <w:rFonts w:ascii="Georgia" w:hAnsi="Georgia"/>
              </w:rPr>
            </w:pPr>
          </w:p>
        </w:tc>
      </w:tr>
      <w:tr w:rsidR="7C924B99" w14:paraId="39E88B9F"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0860AB" w14:textId="213A91CA"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 xml:space="preserve">Eggars Field (2)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37320F" w14:textId="20D41B8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15</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D836B7" w14:textId="5550E277"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1990’s</w:t>
            </w:r>
          </w:p>
        </w:tc>
        <w:tc>
          <w:tcPr>
            <w:tcW w:w="2640" w:type="dxa"/>
            <w:vMerge w:val="restart"/>
            <w:tcBorders>
              <w:top w:val="nil"/>
              <w:left w:val="single" w:sz="8" w:space="0" w:color="auto"/>
              <w:bottom w:val="single" w:sz="8" w:space="0" w:color="000000" w:themeColor="text1"/>
              <w:right w:val="single" w:sz="4" w:space="0" w:color="auto"/>
            </w:tcBorders>
            <w:tcMar>
              <w:left w:w="108" w:type="dxa"/>
              <w:right w:w="108" w:type="dxa"/>
            </w:tcMar>
            <w:vAlign w:val="center"/>
          </w:tcPr>
          <w:p w14:paraId="141FDBF3" w14:textId="2F0ADA17" w:rsidR="7C924B99" w:rsidRPr="00D15720" w:rsidRDefault="7C924B99">
            <w:pPr>
              <w:rPr>
                <w:rFonts w:ascii="Georgia" w:hAnsi="Georgia"/>
              </w:rPr>
            </w:pPr>
          </w:p>
        </w:tc>
      </w:tr>
      <w:tr w:rsidR="7C924B99" w14:paraId="2B52481F"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2D714F" w14:textId="548B09F8"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Broadlands Close</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A8033D" w14:textId="0F99FA82"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28</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4A5864" w14:textId="1B59DD75"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1990’s</w:t>
            </w:r>
          </w:p>
        </w:tc>
        <w:tc>
          <w:tcPr>
            <w:tcW w:w="2640" w:type="dxa"/>
            <w:vMerge/>
            <w:tcBorders>
              <w:right w:val="single" w:sz="4" w:space="0" w:color="auto"/>
            </w:tcBorders>
            <w:vAlign w:val="center"/>
          </w:tcPr>
          <w:p w14:paraId="4B93FEFA" w14:textId="77777777" w:rsidR="009E0094" w:rsidRPr="00D15720" w:rsidRDefault="009E0094">
            <w:pPr>
              <w:rPr>
                <w:rFonts w:ascii="Georgia" w:hAnsi="Georgia"/>
              </w:rPr>
            </w:pPr>
          </w:p>
        </w:tc>
      </w:tr>
      <w:tr w:rsidR="7C924B99" w14:paraId="3B2D7653"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01E19B" w14:textId="1CF92C01"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Bonner’s Field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46740E" w14:textId="419EA9C8"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38</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41300E" w14:textId="1C78DCDF"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1990’s</w:t>
            </w:r>
          </w:p>
        </w:tc>
        <w:tc>
          <w:tcPr>
            <w:tcW w:w="2640" w:type="dxa"/>
            <w:vMerge/>
            <w:tcBorders>
              <w:right w:val="single" w:sz="4" w:space="0" w:color="auto"/>
            </w:tcBorders>
            <w:vAlign w:val="center"/>
          </w:tcPr>
          <w:p w14:paraId="7804C8C5" w14:textId="77777777" w:rsidR="009E0094" w:rsidRPr="00D15720" w:rsidRDefault="009E0094">
            <w:pPr>
              <w:rPr>
                <w:rFonts w:ascii="Georgia" w:hAnsi="Georgia"/>
              </w:rPr>
            </w:pPr>
          </w:p>
        </w:tc>
      </w:tr>
      <w:tr w:rsidR="7C924B99" w14:paraId="30363741" w14:textId="77777777" w:rsidTr="00F504C5">
        <w:trPr>
          <w:trHeight w:val="57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1D52E8" w14:textId="00611BA0"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Main Road (opposite playing field)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43F389" w14:textId="0EC3E6D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3</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4DDACA" w14:textId="0F951F9F"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1990’s</w:t>
            </w:r>
          </w:p>
        </w:tc>
        <w:tc>
          <w:tcPr>
            <w:tcW w:w="2640" w:type="dxa"/>
            <w:vMerge/>
            <w:tcBorders>
              <w:right w:val="single" w:sz="4" w:space="0" w:color="auto"/>
            </w:tcBorders>
            <w:vAlign w:val="center"/>
          </w:tcPr>
          <w:p w14:paraId="709EA60D" w14:textId="77777777" w:rsidR="009E0094" w:rsidRPr="00D15720" w:rsidRDefault="009E0094">
            <w:pPr>
              <w:rPr>
                <w:rFonts w:ascii="Georgia" w:hAnsi="Georgia"/>
              </w:rPr>
            </w:pPr>
          </w:p>
        </w:tc>
      </w:tr>
      <w:tr w:rsidR="7C924B99" w14:paraId="281AFB46"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5B0BE8" w14:textId="1A7AADC3" w:rsidR="7C924B99" w:rsidRPr="00D15720" w:rsidRDefault="7C924B99" w:rsidP="7C924B99">
            <w:pPr>
              <w:ind w:left="-20" w:right="-20"/>
              <w:rPr>
                <w:rFonts w:ascii="Georgia" w:hAnsi="Georgia"/>
              </w:rPr>
            </w:pPr>
            <w:proofErr w:type="spellStart"/>
            <w:r w:rsidRPr="00D15720">
              <w:rPr>
                <w:rFonts w:ascii="Georgia" w:eastAsia="Arial" w:hAnsi="Georgia" w:cs="Arial"/>
                <w:color w:val="000000" w:themeColor="text1"/>
                <w:sz w:val="22"/>
                <w:szCs w:val="22"/>
              </w:rPr>
              <w:t>Longcroft</w:t>
            </w:r>
            <w:proofErr w:type="spellEnd"/>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596426" w14:textId="058DAE3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D981DA" w14:textId="18FF681E"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1990’s</w:t>
            </w:r>
          </w:p>
        </w:tc>
        <w:tc>
          <w:tcPr>
            <w:tcW w:w="2640" w:type="dxa"/>
            <w:vMerge/>
            <w:tcBorders>
              <w:right w:val="single" w:sz="4" w:space="0" w:color="auto"/>
            </w:tcBorders>
            <w:vAlign w:val="center"/>
          </w:tcPr>
          <w:p w14:paraId="709F98BA" w14:textId="77777777" w:rsidR="009E0094" w:rsidRPr="00D15720" w:rsidRDefault="009E0094">
            <w:pPr>
              <w:rPr>
                <w:rFonts w:ascii="Georgia" w:hAnsi="Georgia"/>
              </w:rPr>
            </w:pPr>
          </w:p>
        </w:tc>
      </w:tr>
      <w:tr w:rsidR="7C924B99" w14:paraId="0BE96728"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B7E56" w14:textId="3A517B9D"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Main Road (west)</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7067FC" w14:textId="09DC81F9"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B338EA" w14:textId="19EF0F86"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1990's</w:t>
            </w:r>
          </w:p>
        </w:tc>
        <w:tc>
          <w:tcPr>
            <w:tcW w:w="2640" w:type="dxa"/>
            <w:vMerge/>
            <w:tcBorders>
              <w:right w:val="single" w:sz="4" w:space="0" w:color="auto"/>
            </w:tcBorders>
            <w:vAlign w:val="center"/>
          </w:tcPr>
          <w:p w14:paraId="78F92210" w14:textId="77777777" w:rsidR="009E0094" w:rsidRPr="00D15720" w:rsidRDefault="009E0094">
            <w:pPr>
              <w:rPr>
                <w:rFonts w:ascii="Georgia" w:hAnsi="Georgia"/>
              </w:rPr>
            </w:pPr>
          </w:p>
        </w:tc>
      </w:tr>
      <w:tr w:rsidR="7C924B99" w14:paraId="3EF37F3A"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48D01B" w14:textId="258FBE10"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 xml:space="preserve">Hole Lane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6966A4" w14:textId="7A4180E0"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3</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B2E0AB" w14:textId="4E289E57"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1990's</w:t>
            </w:r>
          </w:p>
        </w:tc>
        <w:tc>
          <w:tcPr>
            <w:tcW w:w="2640" w:type="dxa"/>
            <w:vMerge/>
            <w:tcBorders>
              <w:right w:val="single" w:sz="4" w:space="0" w:color="auto"/>
            </w:tcBorders>
            <w:vAlign w:val="center"/>
          </w:tcPr>
          <w:p w14:paraId="60FCB703" w14:textId="77777777" w:rsidR="009E0094" w:rsidRPr="00D15720" w:rsidRDefault="009E0094">
            <w:pPr>
              <w:rPr>
                <w:rFonts w:ascii="Georgia" w:hAnsi="Georgia"/>
              </w:rPr>
            </w:pPr>
          </w:p>
        </w:tc>
      </w:tr>
      <w:tr w:rsidR="7C924B99" w14:paraId="21221F29" w14:textId="77777777" w:rsidTr="00F504C5">
        <w:trPr>
          <w:trHeight w:val="57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22BE36" w14:textId="6304E348"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Main Road (centre of village and western end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E7694A" w14:textId="31A7E3E6"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10</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1BEADA" w14:textId="0C186F08"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2000’s</w:t>
            </w:r>
          </w:p>
        </w:tc>
        <w:tc>
          <w:tcPr>
            <w:tcW w:w="2640" w:type="dxa"/>
            <w:vMerge/>
            <w:tcBorders>
              <w:right w:val="single" w:sz="4" w:space="0" w:color="auto"/>
            </w:tcBorders>
            <w:vAlign w:val="center"/>
          </w:tcPr>
          <w:p w14:paraId="153347AB" w14:textId="77777777" w:rsidR="009E0094" w:rsidRPr="00D15720" w:rsidRDefault="009E0094">
            <w:pPr>
              <w:rPr>
                <w:rFonts w:ascii="Georgia" w:hAnsi="Georgia"/>
              </w:rPr>
            </w:pPr>
          </w:p>
        </w:tc>
      </w:tr>
      <w:tr w:rsidR="7C924B99" w14:paraId="4E3C1FA4" w14:textId="77777777" w:rsidTr="00F504C5">
        <w:trPr>
          <w:trHeight w:val="57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259FB0" w14:textId="1D5F4D4C"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Eggars Field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51C6C2" w14:textId="7CC96AF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3</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5AFF96" w14:textId="42C3A330"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2013</w:t>
            </w:r>
          </w:p>
        </w:tc>
        <w:tc>
          <w:tcPr>
            <w:tcW w:w="2640" w:type="dxa"/>
            <w:tcBorders>
              <w:top w:val="nil"/>
              <w:left w:val="single" w:sz="8" w:space="0" w:color="auto"/>
              <w:bottom w:val="single" w:sz="8" w:space="0" w:color="auto"/>
              <w:right w:val="single" w:sz="4" w:space="0" w:color="auto"/>
            </w:tcBorders>
            <w:tcMar>
              <w:left w:w="108" w:type="dxa"/>
              <w:right w:w="108" w:type="dxa"/>
            </w:tcMar>
            <w:vAlign w:val="center"/>
          </w:tcPr>
          <w:p w14:paraId="7198E994" w14:textId="657E3E7A"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Privately owned (1 pre 40s demolished replaced by 3)</w:t>
            </w:r>
          </w:p>
        </w:tc>
      </w:tr>
      <w:tr w:rsidR="7C924B99" w14:paraId="0A7FFCCB"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17840F" w14:textId="728A2A5B"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Hole Lane (next to surgery)</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DE556A" w14:textId="6005D8AD"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6CB2B" w14:textId="2166A5F4"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2014</w:t>
            </w:r>
          </w:p>
        </w:tc>
        <w:tc>
          <w:tcPr>
            <w:tcW w:w="2640" w:type="dxa"/>
            <w:vMerge w:val="restart"/>
            <w:tcBorders>
              <w:top w:val="single" w:sz="8" w:space="0" w:color="auto"/>
              <w:left w:val="single" w:sz="8" w:space="0" w:color="auto"/>
              <w:bottom w:val="single" w:sz="8" w:space="0" w:color="000000" w:themeColor="text1"/>
              <w:right w:val="single" w:sz="4" w:space="0" w:color="auto"/>
            </w:tcBorders>
            <w:tcMar>
              <w:left w:w="108" w:type="dxa"/>
              <w:right w:w="108" w:type="dxa"/>
            </w:tcMar>
            <w:vAlign w:val="center"/>
          </w:tcPr>
          <w:p w14:paraId="07BC9F0A" w14:textId="3280E62D"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Privately owned</w:t>
            </w:r>
          </w:p>
        </w:tc>
      </w:tr>
      <w:tr w:rsidR="7C924B99" w14:paraId="274D97C6"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218DFE" w14:textId="224B24FB"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Holmes Field Court</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56D772" w14:textId="7D61F6CC"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9</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6A711" w14:textId="2EBCD951"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2014</w:t>
            </w:r>
          </w:p>
        </w:tc>
        <w:tc>
          <w:tcPr>
            <w:tcW w:w="2640" w:type="dxa"/>
            <w:vMerge/>
            <w:tcBorders>
              <w:right w:val="single" w:sz="4" w:space="0" w:color="auto"/>
            </w:tcBorders>
            <w:vAlign w:val="center"/>
          </w:tcPr>
          <w:p w14:paraId="1C147149" w14:textId="77777777" w:rsidR="009E0094" w:rsidRPr="00D15720" w:rsidRDefault="009E0094">
            <w:pPr>
              <w:rPr>
                <w:rFonts w:ascii="Georgia" w:hAnsi="Georgia"/>
              </w:rPr>
            </w:pPr>
          </w:p>
        </w:tc>
      </w:tr>
      <w:tr w:rsidR="7C924B99" w14:paraId="31DB753A"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D7984C" w14:textId="5AF6AAEF"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 xml:space="preserve">School Lane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B728F1" w14:textId="55EEF07E"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81CDB8" w14:textId="1388B34F"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2015-17</w:t>
            </w:r>
          </w:p>
        </w:tc>
        <w:tc>
          <w:tcPr>
            <w:tcW w:w="2640" w:type="dxa"/>
            <w:vMerge/>
            <w:tcBorders>
              <w:right w:val="single" w:sz="4" w:space="0" w:color="auto"/>
            </w:tcBorders>
            <w:vAlign w:val="center"/>
          </w:tcPr>
          <w:p w14:paraId="6B7839DE" w14:textId="77777777" w:rsidR="009E0094" w:rsidRPr="00D15720" w:rsidRDefault="009E0094">
            <w:pPr>
              <w:rPr>
                <w:rFonts w:ascii="Georgia" w:hAnsi="Georgia"/>
              </w:rPr>
            </w:pPr>
          </w:p>
        </w:tc>
      </w:tr>
      <w:tr w:rsidR="7C924B99" w14:paraId="14373706"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8B7115" w14:textId="030953C9" w:rsidR="7C924B99" w:rsidRPr="00D15720" w:rsidRDefault="7C924B99" w:rsidP="7C924B99">
            <w:pPr>
              <w:ind w:left="-20" w:right="-20"/>
              <w:rPr>
                <w:rFonts w:ascii="Georgia" w:hAnsi="Georgia"/>
              </w:rPr>
            </w:pPr>
            <w:proofErr w:type="spellStart"/>
            <w:r w:rsidRPr="00D15720">
              <w:rPr>
                <w:rFonts w:ascii="Georgia" w:eastAsia="Arial" w:hAnsi="Georgia" w:cs="Arial"/>
                <w:color w:val="000000" w:themeColor="text1"/>
                <w:sz w:val="22"/>
                <w:szCs w:val="22"/>
              </w:rPr>
              <w:t>Oakway</w:t>
            </w:r>
            <w:proofErr w:type="spellEnd"/>
            <w:r w:rsidRPr="00D15720">
              <w:rPr>
                <w:rFonts w:ascii="Georgia" w:eastAsia="Arial" w:hAnsi="Georgia" w:cs="Arial"/>
                <w:color w:val="000000" w:themeColor="text1"/>
                <w:sz w:val="22"/>
                <w:szCs w:val="22"/>
              </w:rPr>
              <w:t xml:space="preserve"> &amp; Hole Lane</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05DD8A" w14:textId="1E883D6D"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45FFC" w14:textId="511E05C8"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2015</w:t>
            </w:r>
          </w:p>
        </w:tc>
        <w:tc>
          <w:tcPr>
            <w:tcW w:w="2640" w:type="dxa"/>
            <w:vMerge/>
            <w:tcBorders>
              <w:right w:val="single" w:sz="4" w:space="0" w:color="auto"/>
            </w:tcBorders>
            <w:vAlign w:val="center"/>
          </w:tcPr>
          <w:p w14:paraId="40F04A64" w14:textId="77777777" w:rsidR="009E0094" w:rsidRPr="00D15720" w:rsidRDefault="009E0094">
            <w:pPr>
              <w:rPr>
                <w:rFonts w:ascii="Georgia" w:hAnsi="Georgia"/>
              </w:rPr>
            </w:pPr>
          </w:p>
        </w:tc>
      </w:tr>
      <w:tr w:rsidR="7C924B99" w14:paraId="48D573DA"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8C77F0" w14:textId="62C51CBA"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Somerset Field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EB1DF8" w14:textId="5BAA6146"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37</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E015A1" w14:textId="5E040FC2"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2016</w:t>
            </w:r>
          </w:p>
        </w:tc>
        <w:tc>
          <w:tcPr>
            <w:tcW w:w="2640" w:type="dxa"/>
            <w:tcBorders>
              <w:top w:val="nil"/>
              <w:left w:val="single" w:sz="8" w:space="0" w:color="auto"/>
              <w:bottom w:val="single" w:sz="8" w:space="0" w:color="000000" w:themeColor="text1"/>
              <w:right w:val="single" w:sz="4" w:space="0" w:color="auto"/>
            </w:tcBorders>
            <w:tcMar>
              <w:left w:w="108" w:type="dxa"/>
              <w:right w:w="108" w:type="dxa"/>
            </w:tcMar>
            <w:vAlign w:val="center"/>
          </w:tcPr>
          <w:p w14:paraId="717D7450" w14:textId="167F0FF5"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Private &amp; housing assoc.</w:t>
            </w:r>
          </w:p>
        </w:tc>
      </w:tr>
      <w:tr w:rsidR="7C924B99" w14:paraId="6D463663" w14:textId="77777777" w:rsidTr="00F504C5">
        <w:trPr>
          <w:trHeight w:val="57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1A5779" w14:textId="20660C0B"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Westport House</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1EB917" w14:textId="6CC236A2"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4</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5EA843" w14:textId="36765DE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2016</w:t>
            </w:r>
          </w:p>
        </w:tc>
        <w:tc>
          <w:tcPr>
            <w:tcW w:w="2640" w:type="dxa"/>
            <w:tcBorders>
              <w:top w:val="single" w:sz="8" w:space="0" w:color="000000" w:themeColor="text1"/>
              <w:left w:val="single" w:sz="8" w:space="0" w:color="auto"/>
              <w:bottom w:val="single" w:sz="8" w:space="0" w:color="auto"/>
              <w:right w:val="single" w:sz="4" w:space="0" w:color="auto"/>
            </w:tcBorders>
            <w:tcMar>
              <w:left w:w="108" w:type="dxa"/>
              <w:right w:w="108" w:type="dxa"/>
            </w:tcMar>
            <w:vAlign w:val="center"/>
          </w:tcPr>
          <w:p w14:paraId="48F21EEC" w14:textId="2B5FDE20"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Privately owned, conversion of office units into flats</w:t>
            </w:r>
          </w:p>
        </w:tc>
      </w:tr>
      <w:tr w:rsidR="7C924B99" w14:paraId="6B00D49D"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274471" w14:textId="69748ED7"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Main Road (Ind. Est.)</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6C94A0" w14:textId="5D698DC1"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8</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6B9DA9" w14:textId="4E416EC3"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2018</w:t>
            </w:r>
          </w:p>
        </w:tc>
        <w:tc>
          <w:tcPr>
            <w:tcW w:w="2640" w:type="dxa"/>
            <w:tcBorders>
              <w:top w:val="single" w:sz="8" w:space="0" w:color="auto"/>
              <w:left w:val="single" w:sz="8" w:space="0" w:color="auto"/>
              <w:bottom w:val="single" w:sz="8" w:space="0" w:color="000000" w:themeColor="text1"/>
              <w:right w:val="single" w:sz="4" w:space="0" w:color="auto"/>
            </w:tcBorders>
            <w:tcMar>
              <w:left w:w="108" w:type="dxa"/>
              <w:right w:w="108" w:type="dxa"/>
            </w:tcMar>
            <w:vAlign w:val="center"/>
          </w:tcPr>
          <w:p w14:paraId="646D44A8" w14:textId="5CD17B9D"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Privately owned</w:t>
            </w:r>
          </w:p>
        </w:tc>
      </w:tr>
      <w:tr w:rsidR="7C924B99" w14:paraId="4359758A" w14:textId="77777777" w:rsidTr="00F504C5">
        <w:trPr>
          <w:trHeight w:val="57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7A8913" w14:textId="16DA166A"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Main Road (opposite playing field)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FB975C" w14:textId="7C6BAB88"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5</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8EA33D" w14:textId="618E742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2018</w:t>
            </w:r>
          </w:p>
        </w:tc>
        <w:tc>
          <w:tcPr>
            <w:tcW w:w="2640" w:type="dxa"/>
            <w:tcBorders>
              <w:top w:val="single" w:sz="8" w:space="0" w:color="auto"/>
              <w:left w:val="single" w:sz="8" w:space="0" w:color="auto"/>
              <w:bottom w:val="single" w:sz="8" w:space="0" w:color="000000" w:themeColor="text1"/>
              <w:right w:val="single" w:sz="4" w:space="0" w:color="auto"/>
            </w:tcBorders>
            <w:tcMar>
              <w:left w:w="108" w:type="dxa"/>
              <w:right w:w="108" w:type="dxa"/>
            </w:tcMar>
            <w:vAlign w:val="center"/>
          </w:tcPr>
          <w:p w14:paraId="4C514C21" w14:textId="000D6BA7"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 xml:space="preserve">Privately owned </w:t>
            </w:r>
          </w:p>
        </w:tc>
      </w:tr>
      <w:tr w:rsidR="7C924B99" w14:paraId="5A6F06E4"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650F56" w14:textId="621145DA"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 xml:space="preserve">School Lane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52A147" w14:textId="7EC8BD95"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ACC9B" w14:textId="1A4C52A9"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2018</w:t>
            </w:r>
          </w:p>
        </w:tc>
        <w:tc>
          <w:tcPr>
            <w:tcW w:w="2640" w:type="dxa"/>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62B728C4" w14:textId="37733BEA"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Privately owned</w:t>
            </w:r>
          </w:p>
        </w:tc>
      </w:tr>
      <w:tr w:rsidR="7C924B99" w14:paraId="39088041" w14:textId="77777777" w:rsidTr="00F504C5">
        <w:trPr>
          <w:trHeight w:val="300"/>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44FBAB" w14:textId="42EBD60C"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Eggars Field</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C68F6B" w14:textId="35E7B144"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1</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4A2BAB" w14:textId="303E124D"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2023</w:t>
            </w:r>
          </w:p>
        </w:tc>
        <w:tc>
          <w:tcPr>
            <w:tcW w:w="2640" w:type="dxa"/>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1FE278FF" w14:textId="40A80B1A" w:rsidR="7C924B99" w:rsidRPr="00D15720" w:rsidRDefault="7C924B99" w:rsidP="7C924B99">
            <w:pPr>
              <w:ind w:left="-20" w:right="-20"/>
              <w:rPr>
                <w:rFonts w:ascii="Georgia" w:hAnsi="Georgia"/>
              </w:rPr>
            </w:pPr>
            <w:r w:rsidRPr="00D15720">
              <w:rPr>
                <w:rFonts w:ascii="Georgia" w:eastAsia="Arial" w:hAnsi="Georgia" w:cs="Arial"/>
                <w:color w:val="000000" w:themeColor="text1"/>
                <w:sz w:val="22"/>
                <w:szCs w:val="22"/>
              </w:rPr>
              <w:t>Privately owned</w:t>
            </w:r>
          </w:p>
        </w:tc>
      </w:tr>
      <w:tr w:rsidR="7C924B99" w14:paraId="6CFB6D1F" w14:textId="77777777" w:rsidTr="00F504C5">
        <w:trPr>
          <w:trHeight w:val="315"/>
        </w:trPr>
        <w:tc>
          <w:tcPr>
            <w:tcW w:w="29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040007" w14:textId="1F9E2DA7" w:rsidR="7C924B99" w:rsidRPr="00D15720" w:rsidRDefault="7C924B99" w:rsidP="7C924B99">
            <w:pPr>
              <w:ind w:left="-20" w:right="-20"/>
              <w:jc w:val="right"/>
              <w:rPr>
                <w:rFonts w:ascii="Georgia" w:hAnsi="Georgia"/>
              </w:rPr>
            </w:pPr>
            <w:r w:rsidRPr="00D15720">
              <w:rPr>
                <w:rFonts w:ascii="Georgia" w:eastAsia="Arial" w:hAnsi="Georgia" w:cs="Arial"/>
                <w:color w:val="000000" w:themeColor="text1"/>
                <w:sz w:val="22"/>
                <w:szCs w:val="22"/>
              </w:rPr>
              <w:t>Total</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DB2790" w14:textId="33A85AAA"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sz w:val="22"/>
                <w:szCs w:val="22"/>
              </w:rPr>
              <w:t>293</w:t>
            </w:r>
          </w:p>
        </w:tc>
        <w:tc>
          <w:tcPr>
            <w:tcW w:w="4530" w:type="dxa"/>
            <w:gridSpan w:val="2"/>
            <w:tcBorders>
              <w:top w:val="single" w:sz="8" w:space="0" w:color="auto"/>
              <w:left w:val="single" w:sz="8" w:space="0" w:color="auto"/>
              <w:bottom w:val="single" w:sz="8" w:space="0" w:color="auto"/>
              <w:right w:val="single" w:sz="4" w:space="0" w:color="auto"/>
            </w:tcBorders>
            <w:tcMar>
              <w:left w:w="108" w:type="dxa"/>
              <w:right w:w="108" w:type="dxa"/>
            </w:tcMar>
            <w:vAlign w:val="center"/>
          </w:tcPr>
          <w:p w14:paraId="759AC5B1" w14:textId="3CBCDBC6" w:rsidR="7C924B99" w:rsidRPr="00D15720" w:rsidRDefault="7C924B99" w:rsidP="7C924B99">
            <w:pPr>
              <w:ind w:left="-20" w:right="-20"/>
              <w:jc w:val="center"/>
              <w:rPr>
                <w:rFonts w:ascii="Georgia" w:hAnsi="Georgia"/>
              </w:rPr>
            </w:pPr>
            <w:r w:rsidRPr="00D15720">
              <w:rPr>
                <w:rFonts w:ascii="Georgia" w:eastAsia="Arial" w:hAnsi="Georgia" w:cs="Arial"/>
                <w:color w:val="000000" w:themeColor="text1"/>
              </w:rPr>
              <w:t xml:space="preserve"> </w:t>
            </w:r>
          </w:p>
        </w:tc>
      </w:tr>
    </w:tbl>
    <w:p w14:paraId="6572F54D" w14:textId="1B074D32" w:rsidR="00133844" w:rsidRDefault="20B6EE9E" w:rsidP="20B6EE9E">
      <w:pPr>
        <w:jc w:val="center"/>
        <w:rPr>
          <w:rFonts w:ascii="Georgia" w:eastAsia="Georgia" w:hAnsi="Georgia" w:cs="Georgia"/>
          <w:i/>
          <w:iCs/>
          <w:sz w:val="22"/>
          <w:szCs w:val="22"/>
        </w:rPr>
      </w:pPr>
      <w:r w:rsidRPr="20B6EE9E">
        <w:rPr>
          <w:rFonts w:ascii="Georgia" w:eastAsia="Georgia" w:hAnsi="Georgia" w:cs="Georgia"/>
          <w:i/>
          <w:iCs/>
          <w:sz w:val="22"/>
          <w:szCs w:val="22"/>
        </w:rPr>
        <w:t xml:space="preserve">Table D – Houses erected since WWII </w:t>
      </w:r>
    </w:p>
    <w:p w14:paraId="02292A1F" w14:textId="77777777" w:rsidR="00C1131E" w:rsidRPr="00B151B8" w:rsidRDefault="00C1131E" w:rsidP="20B6EE9E">
      <w:pPr>
        <w:jc w:val="center"/>
      </w:pPr>
    </w:p>
    <w:p w14:paraId="7A258C90" w14:textId="440A4A27" w:rsidR="488137AE" w:rsidRDefault="488137AE" w:rsidP="488137AE">
      <w:pPr>
        <w:rPr>
          <w:rFonts w:ascii="Georgia" w:eastAsia="Georgia" w:hAnsi="Georgia" w:cs="Georgia"/>
          <w:i/>
          <w:iCs/>
          <w:sz w:val="22"/>
          <w:szCs w:val="22"/>
        </w:rPr>
      </w:pPr>
      <w:r w:rsidRPr="488137AE">
        <w:rPr>
          <w:rFonts w:ascii="Georgia" w:eastAsia="Georgia" w:hAnsi="Georgia" w:cs="Georgia"/>
          <w:i/>
          <w:iCs/>
          <w:sz w:val="16"/>
          <w:szCs w:val="16"/>
        </w:rPr>
        <w:t xml:space="preserve">*Originally 54 houses were built on Babs Field. However, 11 were demolished and replaced during the building of the adjacent </w:t>
      </w:r>
      <w:proofErr w:type="spellStart"/>
      <w:r w:rsidRPr="488137AE">
        <w:rPr>
          <w:rFonts w:ascii="Georgia" w:eastAsia="Georgia" w:hAnsi="Georgia" w:cs="Georgia"/>
          <w:i/>
          <w:iCs/>
          <w:sz w:val="16"/>
          <w:szCs w:val="16"/>
        </w:rPr>
        <w:t>Longcroft</w:t>
      </w:r>
      <w:proofErr w:type="spellEnd"/>
      <w:r w:rsidRPr="488137AE">
        <w:rPr>
          <w:rFonts w:ascii="Georgia" w:eastAsia="Georgia" w:hAnsi="Georgia" w:cs="Georgia"/>
          <w:i/>
          <w:iCs/>
          <w:sz w:val="16"/>
          <w:szCs w:val="16"/>
        </w:rPr>
        <w:t>.</w:t>
      </w:r>
    </w:p>
    <w:p w14:paraId="6CDEBF16" w14:textId="188D41C1" w:rsidR="00133844"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 </w:t>
      </w:r>
    </w:p>
    <w:p w14:paraId="7E20510A" w14:textId="38D1FB39" w:rsidR="00C1131E" w:rsidRDefault="00C1131E" w:rsidP="20B6EE9E">
      <w:pPr>
        <w:rPr>
          <w:rFonts w:ascii="Georgia" w:eastAsia="Georgia" w:hAnsi="Georgia" w:cs="Georgia"/>
          <w:sz w:val="22"/>
          <w:szCs w:val="22"/>
        </w:rPr>
      </w:pPr>
    </w:p>
    <w:p w14:paraId="6A9F86A8" w14:textId="04FDC9C7" w:rsidR="00C1131E" w:rsidRDefault="00C1131E" w:rsidP="20B6EE9E">
      <w:pPr>
        <w:rPr>
          <w:rFonts w:ascii="Georgia" w:eastAsia="Georgia" w:hAnsi="Georgia" w:cs="Georgia"/>
          <w:sz w:val="22"/>
          <w:szCs w:val="22"/>
        </w:rPr>
      </w:pPr>
    </w:p>
    <w:p w14:paraId="44686487" w14:textId="73E569B4" w:rsidR="00C1131E" w:rsidRDefault="00C1131E" w:rsidP="20B6EE9E">
      <w:pPr>
        <w:rPr>
          <w:rFonts w:ascii="Georgia" w:eastAsia="Georgia" w:hAnsi="Georgia" w:cs="Georgia"/>
          <w:sz w:val="22"/>
          <w:szCs w:val="22"/>
        </w:rPr>
      </w:pPr>
    </w:p>
    <w:p w14:paraId="4315165A" w14:textId="77777777" w:rsidR="00C1131E" w:rsidRPr="00B151B8" w:rsidRDefault="00C1131E" w:rsidP="20B6EE9E"/>
    <w:p w14:paraId="3871D96C" w14:textId="134E1C17" w:rsidR="00133844" w:rsidRPr="00B151B8" w:rsidRDefault="20B6EE9E" w:rsidP="20B6EE9E">
      <w:r w:rsidRPr="20B6EE9E">
        <w:rPr>
          <w:rFonts w:ascii="Georgia" w:eastAsia="Georgia" w:hAnsi="Georgia" w:cs="Georgia"/>
          <w:sz w:val="22"/>
          <w:szCs w:val="22"/>
        </w:rPr>
        <w:t xml:space="preserve"> 2.33 After the Babs Field construction, up until the 1980’s, house building was minimal but since then substantial additions have been made to the village.  </w:t>
      </w:r>
    </w:p>
    <w:p w14:paraId="3412CA9C" w14:textId="3CE1D85A" w:rsidR="00133844" w:rsidRPr="00B151B8" w:rsidRDefault="20B6EE9E" w:rsidP="20B6EE9E">
      <w:r w:rsidRPr="20B6EE9E">
        <w:rPr>
          <w:rFonts w:ascii="Georgia" w:eastAsia="Georgia" w:hAnsi="Georgia" w:cs="Georgia"/>
          <w:sz w:val="22"/>
          <w:szCs w:val="22"/>
        </w:rPr>
        <w:t xml:space="preserve"> </w:t>
      </w:r>
    </w:p>
    <w:p w14:paraId="452EF6EE" w14:textId="3B10C704" w:rsidR="00133844" w:rsidRDefault="00BB31FC" w:rsidP="20B6EE9E">
      <w:pPr>
        <w:rPr>
          <w:rFonts w:ascii="Georgia" w:eastAsia="Georgia" w:hAnsi="Georgia" w:cs="Georgia"/>
          <w:sz w:val="22"/>
          <w:szCs w:val="22"/>
        </w:rPr>
      </w:pPr>
      <w:r>
        <w:rPr>
          <w:rFonts w:ascii="Georgia" w:eastAsia="Georgia" w:hAnsi="Georgia" w:cs="Georgia"/>
          <w:sz w:val="22"/>
          <w:szCs w:val="22"/>
        </w:rPr>
        <w:t xml:space="preserve">2.34 </w:t>
      </w:r>
      <w:r w:rsidR="20B6EE9E" w:rsidRPr="20B6EE9E">
        <w:rPr>
          <w:rFonts w:ascii="Georgia" w:eastAsia="Georgia" w:hAnsi="Georgia" w:cs="Georgia"/>
          <w:sz w:val="22"/>
          <w:szCs w:val="22"/>
        </w:rPr>
        <w:t xml:space="preserve">Policy CP10 of the JCS set a number for the ‘other villages outside the National Park’ of a minimum of 150 dwellings to be provided in the plan period of </w:t>
      </w:r>
      <w:r w:rsidR="7C924B99" w:rsidRPr="7C924B99">
        <w:rPr>
          <w:rFonts w:ascii="Georgia" w:eastAsia="Georgia" w:hAnsi="Georgia" w:cs="Georgia"/>
          <w:sz w:val="22"/>
          <w:szCs w:val="22"/>
        </w:rPr>
        <w:t>2013</w:t>
      </w:r>
      <w:r w:rsidR="20B6EE9E" w:rsidRPr="20B6EE9E">
        <w:rPr>
          <w:rFonts w:ascii="Georgia" w:eastAsia="Georgia" w:hAnsi="Georgia" w:cs="Georgia"/>
          <w:sz w:val="22"/>
          <w:szCs w:val="22"/>
        </w:rPr>
        <w:t xml:space="preserve">-2028. Bentley parish has absorbed several developments during this period: Holmes Field Court, 9 dwellings; Somerset Field, 37 dwellings; East Field (Main Road) 5 dwellings; Trimmings Close (Main Road, Ind. Est.) 8 dwellings, as well as a number of smaller in-fill developments. In addition, from 2005 there has been a </w:t>
      </w:r>
      <w:r w:rsidR="7C924B99" w:rsidRPr="7C924B99">
        <w:rPr>
          <w:rFonts w:ascii="Georgia" w:eastAsia="Georgia" w:hAnsi="Georgia" w:cs="Georgia"/>
          <w:sz w:val="22"/>
          <w:szCs w:val="22"/>
        </w:rPr>
        <w:t xml:space="preserve">Gypsy and </w:t>
      </w:r>
      <w:r w:rsidR="20B6EE9E" w:rsidRPr="20B6EE9E">
        <w:rPr>
          <w:rFonts w:ascii="Georgia" w:eastAsia="Georgia" w:hAnsi="Georgia" w:cs="Georgia"/>
          <w:sz w:val="22"/>
          <w:szCs w:val="22"/>
        </w:rPr>
        <w:t>Traveller site located near the water treatment plant</w:t>
      </w:r>
      <w:r w:rsidR="7C924B99" w:rsidRPr="7C924B99">
        <w:rPr>
          <w:rFonts w:ascii="Georgia" w:eastAsia="Georgia" w:hAnsi="Georgia" w:cs="Georgia"/>
          <w:sz w:val="22"/>
          <w:szCs w:val="22"/>
        </w:rPr>
        <w:t>, The Paddocks, Vickery Lane,</w:t>
      </w:r>
      <w:r w:rsidR="20B6EE9E" w:rsidRPr="20B6EE9E">
        <w:rPr>
          <w:rFonts w:ascii="Georgia" w:eastAsia="Georgia" w:hAnsi="Georgia" w:cs="Georgia"/>
          <w:sz w:val="22"/>
          <w:szCs w:val="22"/>
        </w:rPr>
        <w:t xml:space="preserve"> which is now 8 pitches and associated buildings. In total </w:t>
      </w:r>
      <w:r w:rsidR="7C924B99" w:rsidRPr="7C924B99">
        <w:rPr>
          <w:rFonts w:ascii="Georgia" w:eastAsia="Georgia" w:hAnsi="Georgia" w:cs="Georgia"/>
          <w:sz w:val="22"/>
          <w:szCs w:val="22"/>
        </w:rPr>
        <w:t>72 permanent</w:t>
      </w:r>
      <w:r w:rsidR="20B6EE9E" w:rsidRPr="20B6EE9E">
        <w:rPr>
          <w:rFonts w:ascii="Georgia" w:eastAsia="Georgia" w:hAnsi="Georgia" w:cs="Georgia"/>
          <w:sz w:val="22"/>
          <w:szCs w:val="22"/>
        </w:rPr>
        <w:t xml:space="preserve"> dwellings have been added</w:t>
      </w:r>
      <w:r w:rsidR="7C924B99" w:rsidRPr="7C924B99">
        <w:rPr>
          <w:rFonts w:ascii="Georgia" w:eastAsia="Georgia" w:hAnsi="Georgia" w:cs="Georgia"/>
          <w:sz w:val="22"/>
          <w:szCs w:val="22"/>
        </w:rPr>
        <w:t xml:space="preserve"> since April 2013</w:t>
      </w:r>
      <w:r w:rsidR="20B6EE9E" w:rsidRPr="20B6EE9E">
        <w:rPr>
          <w:rFonts w:ascii="Georgia" w:eastAsia="Georgia" w:hAnsi="Georgia" w:cs="Georgia"/>
          <w:sz w:val="22"/>
          <w:szCs w:val="22"/>
        </w:rPr>
        <w:t>, which is a more than adequate number for the size of the village with constrained community facilities and services</w:t>
      </w:r>
      <w:r w:rsidR="7C924B99" w:rsidRPr="7C924B99">
        <w:rPr>
          <w:rFonts w:ascii="Georgia" w:eastAsia="Georgia" w:hAnsi="Georgia" w:cs="Georgia"/>
          <w:sz w:val="22"/>
          <w:szCs w:val="22"/>
        </w:rPr>
        <w:t xml:space="preserve">, for example with the closure of the village surgery residents must now travel at least to Alton or Chawton to visit their GP. </w:t>
      </w:r>
    </w:p>
    <w:p w14:paraId="3E97A031" w14:textId="77777777" w:rsidR="000D48BB" w:rsidRDefault="000D48BB" w:rsidP="20B6EE9E">
      <w:pPr>
        <w:rPr>
          <w:rFonts w:ascii="Georgia" w:eastAsia="Georgia" w:hAnsi="Georgia" w:cs="Georgia"/>
          <w:sz w:val="22"/>
          <w:szCs w:val="22"/>
        </w:rPr>
      </w:pPr>
    </w:p>
    <w:p w14:paraId="2290C1AB" w14:textId="798BAD4F" w:rsidR="000D48BB" w:rsidRPr="00B151B8" w:rsidRDefault="00BB31FC" w:rsidP="20B6EE9E">
      <w:pPr>
        <w:rPr>
          <w:rFonts w:ascii="Georgia" w:eastAsia="Georgia" w:hAnsi="Georgia" w:cs="Georgia"/>
          <w:sz w:val="22"/>
          <w:szCs w:val="22"/>
        </w:rPr>
      </w:pPr>
      <w:r>
        <w:rPr>
          <w:rFonts w:ascii="Georgia" w:eastAsia="Georgia" w:hAnsi="Georgia" w:cs="Georgia"/>
          <w:sz w:val="22"/>
          <w:szCs w:val="22"/>
        </w:rPr>
        <w:t xml:space="preserve">2.35 </w:t>
      </w:r>
      <w:r w:rsidR="00A332DD">
        <w:rPr>
          <w:rFonts w:ascii="Georgia" w:eastAsia="Georgia" w:hAnsi="Georgia" w:cs="Georgia"/>
          <w:sz w:val="22"/>
          <w:szCs w:val="22"/>
        </w:rPr>
        <w:t xml:space="preserve">It is noted that the emerging EHDC Local Plan Regulation 14 (Part 2) (2024) has made a single site allocation for </w:t>
      </w:r>
      <w:r w:rsidR="00C1131E">
        <w:rPr>
          <w:rFonts w:ascii="Georgia" w:eastAsia="Georgia" w:hAnsi="Georgia" w:cs="Georgia"/>
          <w:sz w:val="22"/>
          <w:szCs w:val="22"/>
        </w:rPr>
        <w:t xml:space="preserve">a maximum of </w:t>
      </w:r>
      <w:r w:rsidR="00A332DD">
        <w:rPr>
          <w:rFonts w:ascii="Georgia" w:eastAsia="Georgia" w:hAnsi="Georgia" w:cs="Georgia"/>
          <w:sz w:val="22"/>
          <w:szCs w:val="22"/>
        </w:rPr>
        <w:t xml:space="preserve">20 homes in Bentley. </w:t>
      </w:r>
    </w:p>
    <w:p w14:paraId="779A4A5A" w14:textId="46C689DE" w:rsidR="00133844" w:rsidRPr="00B151B8" w:rsidRDefault="20B6EE9E" w:rsidP="20B6EE9E">
      <w:r w:rsidRPr="20B6EE9E">
        <w:rPr>
          <w:rFonts w:ascii="Georgia" w:eastAsia="Georgia" w:hAnsi="Georgia" w:cs="Georgia"/>
          <w:sz w:val="22"/>
          <w:szCs w:val="22"/>
        </w:rPr>
        <w:t xml:space="preserve"> </w:t>
      </w:r>
    </w:p>
    <w:p w14:paraId="7F8E3BA6" w14:textId="403826E0" w:rsidR="00133844" w:rsidRPr="00B151B8" w:rsidRDefault="20B6EE9E" w:rsidP="20B6EE9E">
      <w:r w:rsidRPr="20B6EE9E">
        <w:rPr>
          <w:rFonts w:ascii="Georgia" w:eastAsia="Georgia" w:hAnsi="Georgia" w:cs="Georgia"/>
          <w:sz w:val="22"/>
          <w:szCs w:val="22"/>
        </w:rPr>
        <w:t>2.3</w:t>
      </w:r>
      <w:r w:rsidR="00BB31FC">
        <w:rPr>
          <w:rFonts w:ascii="Georgia" w:eastAsia="Georgia" w:hAnsi="Georgia" w:cs="Georgia"/>
          <w:sz w:val="22"/>
          <w:szCs w:val="22"/>
        </w:rPr>
        <w:t>6</w:t>
      </w:r>
      <w:r w:rsidRPr="20B6EE9E">
        <w:rPr>
          <w:rFonts w:ascii="Georgia" w:eastAsia="Georgia" w:hAnsi="Georgia" w:cs="Georgia"/>
          <w:sz w:val="22"/>
          <w:szCs w:val="22"/>
        </w:rPr>
        <w:t xml:space="preserve"> The village is a favoured site and the price of housing is above the county average. The placement of the school high up in the National Tables of excellence has put pressure and value upon properties in the settlement with many of the smaller, recently developed houses, being purchased on a buy to let basis.  This has effectively raised the value of properties and has created a changing housing ownership/occupation pattern.  </w:t>
      </w:r>
    </w:p>
    <w:p w14:paraId="72B7AF9E" w14:textId="165E832E" w:rsidR="00133844" w:rsidRPr="00B151B8" w:rsidRDefault="20B6EE9E" w:rsidP="20B6EE9E">
      <w:r w:rsidRPr="20B6EE9E">
        <w:rPr>
          <w:rFonts w:ascii="Georgia" w:eastAsia="Georgia" w:hAnsi="Georgia" w:cs="Georgia"/>
          <w:sz w:val="22"/>
          <w:szCs w:val="22"/>
        </w:rPr>
        <w:t xml:space="preserve"> </w:t>
      </w:r>
    </w:p>
    <w:p w14:paraId="344DE74A" w14:textId="07E673A0" w:rsidR="00FC0D8D" w:rsidRDefault="00FC0D8D" w:rsidP="00FC0D8D">
      <w:pPr>
        <w:pStyle w:val="Heading3"/>
        <w:rPr>
          <w:rFonts w:eastAsia="Georgia"/>
        </w:rPr>
      </w:pPr>
      <w:bookmarkStart w:id="20" w:name="_Toc199969646"/>
      <w:r>
        <w:rPr>
          <w:rFonts w:eastAsia="Georgia"/>
        </w:rPr>
        <w:t>Adjacent Villages</w:t>
      </w:r>
      <w:bookmarkEnd w:id="20"/>
    </w:p>
    <w:p w14:paraId="0F525BCD" w14:textId="77777777" w:rsidR="00FC0D8D" w:rsidRDefault="00FC0D8D" w:rsidP="20B6EE9E">
      <w:pPr>
        <w:rPr>
          <w:rFonts w:ascii="Georgia" w:eastAsia="Georgia" w:hAnsi="Georgia" w:cs="Georgia"/>
          <w:sz w:val="22"/>
          <w:szCs w:val="22"/>
        </w:rPr>
      </w:pPr>
    </w:p>
    <w:p w14:paraId="0193D4F0" w14:textId="7D0BD4D4" w:rsidR="00133844" w:rsidRPr="00B151B8" w:rsidRDefault="00BB31FC" w:rsidP="20B6EE9E">
      <w:r>
        <w:rPr>
          <w:rFonts w:ascii="Georgia" w:eastAsia="Georgia" w:hAnsi="Georgia" w:cs="Georgia"/>
          <w:sz w:val="22"/>
          <w:szCs w:val="22"/>
        </w:rPr>
        <w:t xml:space="preserve">2.37 </w:t>
      </w:r>
      <w:r w:rsidR="20B6EE9E" w:rsidRPr="20B6EE9E">
        <w:rPr>
          <w:rFonts w:ascii="Georgia" w:eastAsia="Georgia" w:hAnsi="Georgia" w:cs="Georgia"/>
          <w:sz w:val="22"/>
          <w:szCs w:val="22"/>
        </w:rPr>
        <w:t>Development in adjacent villages/towns that will have an impact on Bentley</w:t>
      </w:r>
      <w:r w:rsidR="00D15720">
        <w:rPr>
          <w:rFonts w:ascii="Georgia" w:eastAsia="Georgia" w:hAnsi="Georgia" w:cs="Georgia"/>
          <w:sz w:val="22"/>
          <w:szCs w:val="22"/>
        </w:rPr>
        <w:t>:</w:t>
      </w:r>
    </w:p>
    <w:p w14:paraId="75EC6D56" w14:textId="00048E4D" w:rsidR="00133844" w:rsidRPr="00B151B8" w:rsidRDefault="20B6EE9E" w:rsidP="20B6EE9E">
      <w:r w:rsidRPr="20B6EE9E">
        <w:rPr>
          <w:rFonts w:ascii="Georgia" w:eastAsia="Georgia" w:hAnsi="Georgia" w:cs="Georgia"/>
          <w:sz w:val="22"/>
          <w:szCs w:val="22"/>
        </w:rPr>
        <w:t xml:space="preserve"> </w:t>
      </w:r>
    </w:p>
    <w:p w14:paraId="18386583" w14:textId="638FB1F0" w:rsidR="00133844" w:rsidRPr="00B151B8" w:rsidRDefault="20B6EE9E" w:rsidP="00FC0D8D">
      <w:pPr>
        <w:pStyle w:val="Heading4"/>
      </w:pPr>
      <w:proofErr w:type="spellStart"/>
      <w:r w:rsidRPr="20B6EE9E">
        <w:rPr>
          <w:rFonts w:eastAsia="Georgia"/>
        </w:rPr>
        <w:t>Froyle</w:t>
      </w:r>
      <w:proofErr w:type="spellEnd"/>
      <w:r w:rsidR="000D48BB">
        <w:rPr>
          <w:rFonts w:eastAsia="Georgia"/>
        </w:rPr>
        <w:t xml:space="preserve"> </w:t>
      </w:r>
    </w:p>
    <w:p w14:paraId="0E2A6DB5" w14:textId="218CE1A8" w:rsidR="00133844" w:rsidRPr="00B151B8" w:rsidRDefault="20B6EE9E" w:rsidP="20B6EE9E">
      <w:pPr>
        <w:jc w:val="both"/>
      </w:pPr>
      <w:r w:rsidRPr="20B6EE9E">
        <w:rPr>
          <w:rFonts w:ascii="Georgia" w:eastAsia="Georgia" w:hAnsi="Georgia" w:cs="Georgia"/>
          <w:sz w:val="22"/>
          <w:szCs w:val="22"/>
        </w:rPr>
        <w:t xml:space="preserve"> </w:t>
      </w:r>
    </w:p>
    <w:p w14:paraId="01044B59" w14:textId="34C34255" w:rsidR="00133844" w:rsidRPr="00B151B8" w:rsidRDefault="20B6EE9E" w:rsidP="20B6EE9E">
      <w:pPr>
        <w:jc w:val="both"/>
      </w:pPr>
      <w:r w:rsidRPr="20B6EE9E">
        <w:rPr>
          <w:rFonts w:ascii="Georgia" w:eastAsia="Georgia" w:hAnsi="Georgia" w:cs="Georgia"/>
          <w:sz w:val="22"/>
          <w:szCs w:val="22"/>
        </w:rPr>
        <w:t>2.3</w:t>
      </w:r>
      <w:r w:rsidR="00BB31FC">
        <w:rPr>
          <w:rFonts w:ascii="Georgia" w:eastAsia="Georgia" w:hAnsi="Georgia" w:cs="Georgia"/>
          <w:sz w:val="22"/>
          <w:szCs w:val="22"/>
        </w:rPr>
        <w:t>8</w:t>
      </w:r>
      <w:r w:rsidRPr="20B6EE9E">
        <w:rPr>
          <w:rFonts w:ascii="Georgia" w:eastAsia="Georgia" w:hAnsi="Georgia" w:cs="Georgia"/>
          <w:sz w:val="22"/>
          <w:szCs w:val="22"/>
        </w:rPr>
        <w:t xml:space="preserve"> </w:t>
      </w:r>
      <w:proofErr w:type="spellStart"/>
      <w:r w:rsidRPr="20B6EE9E">
        <w:rPr>
          <w:rFonts w:ascii="Georgia" w:eastAsia="Georgia" w:hAnsi="Georgia" w:cs="Georgia"/>
          <w:sz w:val="22"/>
          <w:szCs w:val="22"/>
        </w:rPr>
        <w:t>Froyle</w:t>
      </w:r>
      <w:proofErr w:type="spellEnd"/>
      <w:r w:rsidRPr="20B6EE9E">
        <w:rPr>
          <w:rFonts w:ascii="Georgia" w:eastAsia="Georgia" w:hAnsi="Georgia" w:cs="Georgia"/>
          <w:sz w:val="22"/>
          <w:szCs w:val="22"/>
        </w:rPr>
        <w:t xml:space="preserve"> is a small village approximately 2 miles west of Bentley divided into two areas; Upper and Lower </w:t>
      </w:r>
      <w:proofErr w:type="spellStart"/>
      <w:r w:rsidRPr="20B6EE9E">
        <w:rPr>
          <w:rFonts w:ascii="Georgia" w:eastAsia="Georgia" w:hAnsi="Georgia" w:cs="Georgia"/>
          <w:sz w:val="22"/>
          <w:szCs w:val="22"/>
        </w:rPr>
        <w:t>Froyle</w:t>
      </w:r>
      <w:proofErr w:type="spellEnd"/>
      <w:r w:rsidRPr="20B6EE9E">
        <w:rPr>
          <w:rFonts w:ascii="Georgia" w:eastAsia="Georgia" w:hAnsi="Georgia" w:cs="Georgia"/>
          <w:sz w:val="22"/>
          <w:szCs w:val="22"/>
        </w:rPr>
        <w:t>. It has very limited local services and many residents rely on the services provided in and around Bentley for their day to day needs including, but not limited to, Bentley Primary School, Post Office and Bentley Station.</w:t>
      </w:r>
    </w:p>
    <w:p w14:paraId="123ADA42" w14:textId="59B07BD5" w:rsidR="00133844" w:rsidRPr="00B151B8" w:rsidRDefault="20B6EE9E" w:rsidP="20B6EE9E">
      <w:pPr>
        <w:jc w:val="both"/>
      </w:pPr>
      <w:r w:rsidRPr="20B6EE9E">
        <w:rPr>
          <w:rFonts w:ascii="Georgia" w:eastAsia="Georgia" w:hAnsi="Georgia" w:cs="Georgia"/>
          <w:sz w:val="22"/>
          <w:szCs w:val="22"/>
        </w:rPr>
        <w:t xml:space="preserve"> </w:t>
      </w:r>
    </w:p>
    <w:p w14:paraId="1EF4829A" w14:textId="13D1C83C" w:rsidR="00133844" w:rsidRPr="00B151B8" w:rsidRDefault="20B6EE9E" w:rsidP="20B6EE9E">
      <w:pPr>
        <w:jc w:val="both"/>
      </w:pPr>
      <w:r w:rsidRPr="20B6EE9E">
        <w:rPr>
          <w:rFonts w:ascii="Georgia" w:eastAsia="Georgia" w:hAnsi="Georgia" w:cs="Georgia"/>
          <w:sz w:val="22"/>
          <w:szCs w:val="22"/>
        </w:rPr>
        <w:t>2.3</w:t>
      </w:r>
      <w:r w:rsidR="00BB31FC">
        <w:rPr>
          <w:rFonts w:ascii="Georgia" w:eastAsia="Georgia" w:hAnsi="Georgia" w:cs="Georgia"/>
          <w:sz w:val="22"/>
          <w:szCs w:val="22"/>
        </w:rPr>
        <w:t>9</w:t>
      </w:r>
      <w:r w:rsidRPr="20B6EE9E">
        <w:rPr>
          <w:rFonts w:ascii="Georgia" w:eastAsia="Georgia" w:hAnsi="Georgia" w:cs="Georgia"/>
          <w:sz w:val="22"/>
          <w:szCs w:val="22"/>
        </w:rPr>
        <w:t xml:space="preserve"> In Upper </w:t>
      </w:r>
      <w:proofErr w:type="spellStart"/>
      <w:r w:rsidRPr="20B6EE9E">
        <w:rPr>
          <w:rFonts w:ascii="Georgia" w:eastAsia="Georgia" w:hAnsi="Georgia" w:cs="Georgia"/>
          <w:sz w:val="22"/>
          <w:szCs w:val="22"/>
        </w:rPr>
        <w:t>Froyle</w:t>
      </w:r>
      <w:proofErr w:type="spellEnd"/>
      <w:r w:rsidRPr="20B6EE9E">
        <w:rPr>
          <w:rFonts w:ascii="Georgia" w:eastAsia="Georgia" w:hAnsi="Georgia" w:cs="Georgia"/>
          <w:sz w:val="22"/>
          <w:szCs w:val="22"/>
        </w:rPr>
        <w:t xml:space="preserve">, the former </w:t>
      </w:r>
      <w:proofErr w:type="spellStart"/>
      <w:r w:rsidRPr="20B6EE9E">
        <w:rPr>
          <w:rFonts w:ascii="Georgia" w:eastAsia="Georgia" w:hAnsi="Georgia" w:cs="Georgia"/>
          <w:sz w:val="22"/>
          <w:szCs w:val="22"/>
        </w:rPr>
        <w:t>Treloars</w:t>
      </w:r>
      <w:proofErr w:type="spellEnd"/>
      <w:r w:rsidRPr="20B6EE9E">
        <w:rPr>
          <w:rFonts w:ascii="Georgia" w:eastAsia="Georgia" w:hAnsi="Georgia" w:cs="Georgia"/>
          <w:sz w:val="22"/>
          <w:szCs w:val="22"/>
        </w:rPr>
        <w:t xml:space="preserve"> College is still in the process of being re-developed.  There are now 90 dwellings on the site, 86 of which are new.</w:t>
      </w:r>
    </w:p>
    <w:p w14:paraId="69AE81CF" w14:textId="7079BD1B" w:rsidR="00133844" w:rsidRPr="00B151B8" w:rsidRDefault="20B6EE9E" w:rsidP="20B6EE9E">
      <w:pPr>
        <w:jc w:val="both"/>
      </w:pPr>
      <w:r w:rsidRPr="20B6EE9E">
        <w:rPr>
          <w:rFonts w:ascii="Georgia" w:eastAsia="Georgia" w:hAnsi="Georgia" w:cs="Georgia"/>
          <w:sz w:val="22"/>
          <w:szCs w:val="22"/>
        </w:rPr>
        <w:t xml:space="preserve"> </w:t>
      </w:r>
    </w:p>
    <w:p w14:paraId="5D9C7FEA" w14:textId="5C72C354" w:rsidR="00133844" w:rsidRPr="00B151B8" w:rsidRDefault="20B6EE9E" w:rsidP="20B6EE9E">
      <w:pPr>
        <w:jc w:val="both"/>
      </w:pPr>
      <w:r w:rsidRPr="20B6EE9E">
        <w:rPr>
          <w:rFonts w:ascii="Georgia" w:eastAsia="Georgia" w:hAnsi="Georgia" w:cs="Georgia"/>
          <w:sz w:val="22"/>
          <w:szCs w:val="22"/>
        </w:rPr>
        <w:t>2.</w:t>
      </w:r>
      <w:r w:rsidR="00BB31FC">
        <w:rPr>
          <w:rFonts w:ascii="Georgia" w:eastAsia="Georgia" w:hAnsi="Georgia" w:cs="Georgia"/>
          <w:sz w:val="22"/>
          <w:szCs w:val="22"/>
        </w:rPr>
        <w:t>40</w:t>
      </w:r>
      <w:r w:rsidRPr="20B6EE9E">
        <w:rPr>
          <w:rFonts w:ascii="Georgia" w:eastAsia="Georgia" w:hAnsi="Georgia" w:cs="Georgia"/>
          <w:sz w:val="22"/>
          <w:szCs w:val="22"/>
        </w:rPr>
        <w:t xml:space="preserve"> There is an increased demand for services in Bentley from new residents in </w:t>
      </w:r>
      <w:proofErr w:type="spellStart"/>
      <w:r w:rsidRPr="20B6EE9E">
        <w:rPr>
          <w:rFonts w:ascii="Georgia" w:eastAsia="Georgia" w:hAnsi="Georgia" w:cs="Georgia"/>
          <w:sz w:val="22"/>
          <w:szCs w:val="22"/>
        </w:rPr>
        <w:t>Froyle</w:t>
      </w:r>
      <w:proofErr w:type="spellEnd"/>
      <w:r w:rsidRPr="20B6EE9E">
        <w:rPr>
          <w:rFonts w:ascii="Georgia" w:eastAsia="Georgia" w:hAnsi="Georgia" w:cs="Georgia"/>
          <w:sz w:val="22"/>
          <w:szCs w:val="22"/>
        </w:rPr>
        <w:t xml:space="preserve"> for which it will take some time to adjust and absorb. The anticipated increase in traffic from </w:t>
      </w:r>
      <w:proofErr w:type="spellStart"/>
      <w:r w:rsidRPr="20B6EE9E">
        <w:rPr>
          <w:rFonts w:ascii="Georgia" w:eastAsia="Georgia" w:hAnsi="Georgia" w:cs="Georgia"/>
          <w:sz w:val="22"/>
          <w:szCs w:val="22"/>
        </w:rPr>
        <w:t>Froyle</w:t>
      </w:r>
      <w:proofErr w:type="spellEnd"/>
      <w:r w:rsidRPr="20B6EE9E">
        <w:rPr>
          <w:rFonts w:ascii="Georgia" w:eastAsia="Georgia" w:hAnsi="Georgia" w:cs="Georgia"/>
          <w:sz w:val="22"/>
          <w:szCs w:val="22"/>
        </w:rPr>
        <w:t xml:space="preserve"> has already been observed (Bentley Traffic Survey, 2018).</w:t>
      </w:r>
    </w:p>
    <w:p w14:paraId="36285748" w14:textId="5F67331B" w:rsidR="00133844" w:rsidRPr="00B151B8" w:rsidRDefault="20B6EE9E" w:rsidP="20B6EE9E">
      <w:pPr>
        <w:jc w:val="both"/>
      </w:pPr>
      <w:r w:rsidRPr="20B6EE9E">
        <w:rPr>
          <w:rFonts w:ascii="Georgia" w:eastAsia="Georgia" w:hAnsi="Georgia" w:cs="Georgia"/>
          <w:sz w:val="22"/>
          <w:szCs w:val="22"/>
        </w:rPr>
        <w:t xml:space="preserve">  </w:t>
      </w:r>
    </w:p>
    <w:p w14:paraId="6D3169A5" w14:textId="0A438317" w:rsidR="00133844" w:rsidRPr="00B151B8" w:rsidRDefault="20B6EE9E" w:rsidP="00FC0D8D">
      <w:pPr>
        <w:pStyle w:val="Heading4"/>
        <w:rPr>
          <w:rFonts w:eastAsia="Georgia"/>
        </w:rPr>
      </w:pPr>
      <w:r w:rsidRPr="20B6EE9E">
        <w:rPr>
          <w:rFonts w:eastAsia="Georgia"/>
        </w:rPr>
        <w:t xml:space="preserve">Whitehill </w:t>
      </w:r>
      <w:r w:rsidR="00491433">
        <w:rPr>
          <w:rFonts w:eastAsia="Georgia"/>
        </w:rPr>
        <w:t>&amp; Bordon</w:t>
      </w:r>
      <w:r w:rsidR="00133844">
        <w:tab/>
      </w:r>
    </w:p>
    <w:p w14:paraId="1B3E5198" w14:textId="715376CD" w:rsidR="00133844" w:rsidRPr="00B151B8" w:rsidRDefault="20B6EE9E" w:rsidP="20B6EE9E">
      <w:pPr>
        <w:jc w:val="both"/>
      </w:pPr>
      <w:r w:rsidRPr="20B6EE9E">
        <w:rPr>
          <w:rFonts w:ascii="Georgia" w:eastAsia="Georgia" w:hAnsi="Georgia" w:cs="Georgia"/>
          <w:sz w:val="22"/>
          <w:szCs w:val="22"/>
        </w:rPr>
        <w:t xml:space="preserve"> </w:t>
      </w:r>
    </w:p>
    <w:p w14:paraId="21AB000E" w14:textId="5AA197D0" w:rsidR="00133844" w:rsidRPr="00B151B8" w:rsidRDefault="20B6EE9E" w:rsidP="20B6EE9E">
      <w:pPr>
        <w:jc w:val="both"/>
      </w:pPr>
      <w:r w:rsidRPr="20B6EE9E">
        <w:rPr>
          <w:rFonts w:ascii="Georgia" w:eastAsia="Georgia" w:hAnsi="Georgia" w:cs="Georgia"/>
          <w:sz w:val="22"/>
          <w:szCs w:val="22"/>
        </w:rPr>
        <w:t>2.</w:t>
      </w:r>
      <w:r w:rsidR="00BB31FC">
        <w:rPr>
          <w:rFonts w:ascii="Georgia" w:eastAsia="Georgia" w:hAnsi="Georgia" w:cs="Georgia"/>
          <w:sz w:val="22"/>
          <w:szCs w:val="22"/>
        </w:rPr>
        <w:t>41</w:t>
      </w:r>
      <w:r w:rsidRPr="20B6EE9E">
        <w:rPr>
          <w:rFonts w:ascii="Georgia" w:eastAsia="Georgia" w:hAnsi="Georgia" w:cs="Georgia"/>
          <w:sz w:val="22"/>
          <w:szCs w:val="22"/>
        </w:rPr>
        <w:t xml:space="preserve"> </w:t>
      </w:r>
      <w:r w:rsidR="00087DEC">
        <w:rPr>
          <w:rFonts w:ascii="Georgia" w:eastAsia="Georgia" w:hAnsi="Georgia" w:cs="Georgia"/>
          <w:sz w:val="22"/>
          <w:szCs w:val="22"/>
        </w:rPr>
        <w:t>Whitehill &amp; Bordon</w:t>
      </w:r>
      <w:r w:rsidRPr="20B6EE9E">
        <w:rPr>
          <w:rFonts w:ascii="Georgia" w:eastAsia="Georgia" w:hAnsi="Georgia" w:cs="Georgia"/>
          <w:sz w:val="22"/>
          <w:szCs w:val="22"/>
        </w:rPr>
        <w:t xml:space="preserve"> is located approximately 6 miles south of Bentley. There will be adequate local services, but no railway station.</w:t>
      </w:r>
    </w:p>
    <w:p w14:paraId="656CEEBD" w14:textId="21566BCA" w:rsidR="00133844" w:rsidRPr="00B151B8" w:rsidRDefault="20B6EE9E" w:rsidP="20B6EE9E">
      <w:pPr>
        <w:jc w:val="both"/>
      </w:pPr>
      <w:r w:rsidRPr="20B6EE9E">
        <w:rPr>
          <w:rFonts w:ascii="Georgia" w:eastAsia="Georgia" w:hAnsi="Georgia" w:cs="Georgia"/>
          <w:sz w:val="22"/>
          <w:szCs w:val="22"/>
        </w:rPr>
        <w:t xml:space="preserve"> </w:t>
      </w:r>
    </w:p>
    <w:p w14:paraId="6135B7FC" w14:textId="232409D1" w:rsidR="00F504C5" w:rsidRDefault="20B6EE9E" w:rsidP="20B6EE9E">
      <w:pPr>
        <w:jc w:val="both"/>
        <w:rPr>
          <w:rFonts w:ascii="Georgia" w:eastAsia="Georgia" w:hAnsi="Georgia" w:cs="Georgia"/>
          <w:sz w:val="22"/>
          <w:szCs w:val="22"/>
        </w:rPr>
      </w:pPr>
      <w:r w:rsidRPr="20B6EE9E">
        <w:rPr>
          <w:rFonts w:ascii="Georgia" w:eastAsia="Georgia" w:hAnsi="Georgia" w:cs="Georgia"/>
          <w:sz w:val="22"/>
          <w:szCs w:val="22"/>
        </w:rPr>
        <w:t>2.</w:t>
      </w:r>
      <w:r w:rsidR="00BB31FC">
        <w:rPr>
          <w:rFonts w:ascii="Georgia" w:eastAsia="Georgia" w:hAnsi="Georgia" w:cs="Georgia"/>
          <w:sz w:val="22"/>
          <w:szCs w:val="22"/>
        </w:rPr>
        <w:t>42</w:t>
      </w:r>
      <w:r w:rsidRPr="20B6EE9E">
        <w:rPr>
          <w:rFonts w:ascii="Georgia" w:eastAsia="Georgia" w:hAnsi="Georgia" w:cs="Georgia"/>
          <w:sz w:val="22"/>
          <w:szCs w:val="22"/>
        </w:rPr>
        <w:t xml:space="preserve"> As part of a new </w:t>
      </w:r>
      <w:r w:rsidR="00491433">
        <w:rPr>
          <w:rFonts w:ascii="Georgia" w:eastAsia="Georgia" w:hAnsi="Georgia" w:cs="Georgia"/>
          <w:sz w:val="22"/>
          <w:szCs w:val="22"/>
        </w:rPr>
        <w:t xml:space="preserve">Whitehill &amp; Bordon </w:t>
      </w:r>
      <w:r w:rsidRPr="20B6EE9E">
        <w:rPr>
          <w:rFonts w:ascii="Georgia" w:eastAsia="Georgia" w:hAnsi="Georgia" w:cs="Georgia"/>
          <w:sz w:val="22"/>
          <w:szCs w:val="22"/>
        </w:rPr>
        <w:t xml:space="preserve">initiative, East Hampshire District Council has granted permissions for approximately 4000 new dwellings, the majority of which will be built </w:t>
      </w:r>
    </w:p>
    <w:p w14:paraId="70795CA3" w14:textId="77777777" w:rsidR="00F504C5" w:rsidRDefault="00F504C5" w:rsidP="20B6EE9E">
      <w:pPr>
        <w:jc w:val="both"/>
        <w:rPr>
          <w:rFonts w:ascii="Georgia" w:eastAsia="Georgia" w:hAnsi="Georgia" w:cs="Georgia"/>
          <w:sz w:val="22"/>
          <w:szCs w:val="22"/>
        </w:rPr>
      </w:pPr>
    </w:p>
    <w:p w14:paraId="6AE39BA8" w14:textId="77777777" w:rsidR="00F504C5" w:rsidRDefault="00F504C5" w:rsidP="20B6EE9E">
      <w:pPr>
        <w:jc w:val="both"/>
        <w:rPr>
          <w:rFonts w:ascii="Georgia" w:eastAsia="Georgia" w:hAnsi="Georgia" w:cs="Georgia"/>
          <w:sz w:val="22"/>
          <w:szCs w:val="22"/>
        </w:rPr>
      </w:pPr>
    </w:p>
    <w:p w14:paraId="297A13F6" w14:textId="77777777" w:rsidR="00F504C5" w:rsidRDefault="00F504C5" w:rsidP="20B6EE9E">
      <w:pPr>
        <w:jc w:val="both"/>
        <w:rPr>
          <w:rFonts w:ascii="Georgia" w:eastAsia="Georgia" w:hAnsi="Georgia" w:cs="Georgia"/>
          <w:sz w:val="22"/>
          <w:szCs w:val="22"/>
        </w:rPr>
      </w:pPr>
    </w:p>
    <w:p w14:paraId="7608BC70" w14:textId="75E691F3" w:rsidR="00133844" w:rsidRPr="00B151B8" w:rsidRDefault="20B6EE9E" w:rsidP="20B6EE9E">
      <w:pPr>
        <w:jc w:val="both"/>
      </w:pPr>
      <w:r w:rsidRPr="20B6EE9E">
        <w:rPr>
          <w:rFonts w:ascii="Georgia" w:eastAsia="Georgia" w:hAnsi="Georgia" w:cs="Georgia"/>
          <w:sz w:val="22"/>
          <w:szCs w:val="22"/>
        </w:rPr>
        <w:t>between 2015 and 2028. After over 100 years as a ‘garrison town’ and following the Army’s departure in December 2015, over 100 hectares were released for building. The population of the town is predicted to increase by 7000.</w:t>
      </w:r>
    </w:p>
    <w:p w14:paraId="3E0BAEF5" w14:textId="58DB4964" w:rsidR="00133844" w:rsidRPr="00B151B8" w:rsidRDefault="20B6EE9E" w:rsidP="20B6EE9E">
      <w:pPr>
        <w:jc w:val="both"/>
      </w:pPr>
      <w:r w:rsidRPr="20B6EE9E">
        <w:rPr>
          <w:rFonts w:ascii="Georgia" w:eastAsia="Georgia" w:hAnsi="Georgia" w:cs="Georgia"/>
          <w:sz w:val="22"/>
          <w:szCs w:val="22"/>
        </w:rPr>
        <w:t xml:space="preserve">  </w:t>
      </w:r>
    </w:p>
    <w:p w14:paraId="101DEACB" w14:textId="45D28A1C" w:rsidR="00DD3E52" w:rsidRPr="00B151B8" w:rsidRDefault="20B6EE9E" w:rsidP="00DD3E52">
      <w:pPr>
        <w:jc w:val="both"/>
      </w:pPr>
      <w:r w:rsidRPr="20B6EE9E">
        <w:rPr>
          <w:rFonts w:ascii="Georgia" w:eastAsia="Georgia" w:hAnsi="Georgia" w:cs="Georgia"/>
          <w:sz w:val="22"/>
          <w:szCs w:val="22"/>
        </w:rPr>
        <w:t>2.4</w:t>
      </w:r>
      <w:r w:rsidR="00BB31FC">
        <w:rPr>
          <w:rFonts w:ascii="Georgia" w:eastAsia="Georgia" w:hAnsi="Georgia" w:cs="Georgia"/>
          <w:sz w:val="22"/>
          <w:szCs w:val="22"/>
        </w:rPr>
        <w:t>3</w:t>
      </w:r>
      <w:r w:rsidRPr="20B6EE9E">
        <w:rPr>
          <w:rFonts w:ascii="Georgia" w:eastAsia="Georgia" w:hAnsi="Georgia" w:cs="Georgia"/>
          <w:sz w:val="22"/>
          <w:szCs w:val="22"/>
        </w:rPr>
        <w:t xml:space="preserve"> </w:t>
      </w:r>
      <w:r w:rsidR="00DD3E52" w:rsidRPr="20B6EE9E">
        <w:rPr>
          <w:rFonts w:ascii="Georgia" w:eastAsia="Georgia" w:hAnsi="Georgia" w:cs="Georgia"/>
          <w:sz w:val="22"/>
          <w:szCs w:val="22"/>
        </w:rPr>
        <w:t>Whitehill-Bordon Eco-Town Traffic Management Transport Strategy 2012 (TMS)</w:t>
      </w:r>
      <w:r w:rsidR="00F504C5">
        <w:rPr>
          <w:rFonts w:ascii="Georgia" w:eastAsia="Georgia" w:hAnsi="Georgia" w:cs="Georgia"/>
          <w:sz w:val="22"/>
          <w:szCs w:val="22"/>
        </w:rPr>
        <w:t>.</w:t>
      </w:r>
    </w:p>
    <w:p w14:paraId="0A29AAB8" w14:textId="66C52497" w:rsidR="00133844" w:rsidRPr="00B151B8" w:rsidRDefault="20B6EE9E" w:rsidP="20B6EE9E">
      <w:pPr>
        <w:jc w:val="both"/>
      </w:pPr>
      <w:r w:rsidRPr="20B6EE9E">
        <w:rPr>
          <w:rFonts w:ascii="Georgia" w:eastAsia="Georgia" w:hAnsi="Georgia" w:cs="Georgia"/>
          <w:sz w:val="22"/>
          <w:szCs w:val="22"/>
        </w:rPr>
        <w:t xml:space="preserve">The TMS will incur a major increase in traffic wishing to avoid the A325.  Some of this will use the Frith End and </w:t>
      </w:r>
      <w:proofErr w:type="spellStart"/>
      <w:r w:rsidRPr="20B6EE9E">
        <w:rPr>
          <w:rFonts w:ascii="Georgia" w:eastAsia="Georgia" w:hAnsi="Georgia" w:cs="Georgia"/>
          <w:sz w:val="22"/>
          <w:szCs w:val="22"/>
        </w:rPr>
        <w:t>Blacknest</w:t>
      </w:r>
      <w:proofErr w:type="spellEnd"/>
      <w:r w:rsidRPr="20B6EE9E">
        <w:rPr>
          <w:rFonts w:ascii="Georgia" w:eastAsia="Georgia" w:hAnsi="Georgia" w:cs="Georgia"/>
          <w:sz w:val="22"/>
          <w:szCs w:val="22"/>
        </w:rPr>
        <w:t xml:space="preserve"> Roads to go to Bentley Station.  Even more will continue up River Road to access the A31 by travelling East or West along the Main Road through </w:t>
      </w:r>
    </w:p>
    <w:p w14:paraId="79D0C9D9" w14:textId="3DBC0023" w:rsidR="00133844" w:rsidRPr="00B151B8" w:rsidRDefault="20B6EE9E" w:rsidP="20B6EE9E">
      <w:pPr>
        <w:jc w:val="both"/>
      </w:pPr>
      <w:r w:rsidRPr="20B6EE9E">
        <w:rPr>
          <w:rFonts w:ascii="Georgia" w:eastAsia="Georgia" w:hAnsi="Georgia" w:cs="Georgia"/>
          <w:sz w:val="22"/>
          <w:szCs w:val="22"/>
        </w:rPr>
        <w:t>Bentley.  The 2018 Bentley Traffic Survey has already provided evidence of the increase in traffic from the South into Bentley.</w:t>
      </w:r>
    </w:p>
    <w:p w14:paraId="3D327883" w14:textId="332586F9" w:rsidR="00133844" w:rsidRPr="00B151B8" w:rsidRDefault="20B6EE9E" w:rsidP="20B6EE9E">
      <w:pPr>
        <w:jc w:val="both"/>
      </w:pPr>
      <w:r w:rsidRPr="20B6EE9E">
        <w:rPr>
          <w:rFonts w:ascii="Georgia" w:eastAsia="Georgia" w:hAnsi="Georgia" w:cs="Georgia"/>
          <w:sz w:val="22"/>
          <w:szCs w:val="22"/>
        </w:rPr>
        <w:t xml:space="preserve"> </w:t>
      </w:r>
    </w:p>
    <w:p w14:paraId="37DFE592" w14:textId="3092F6A0" w:rsidR="00133844" w:rsidRPr="00B151B8" w:rsidRDefault="20B6EE9E" w:rsidP="20B6EE9E">
      <w:pPr>
        <w:jc w:val="both"/>
      </w:pPr>
      <w:r w:rsidRPr="20B6EE9E">
        <w:rPr>
          <w:rFonts w:ascii="Georgia" w:eastAsia="Georgia" w:hAnsi="Georgia" w:cs="Georgia"/>
          <w:sz w:val="22"/>
          <w:szCs w:val="22"/>
        </w:rPr>
        <w:t xml:space="preserve"> 2.4</w:t>
      </w:r>
      <w:r w:rsidR="00BB31FC">
        <w:rPr>
          <w:rFonts w:ascii="Georgia" w:eastAsia="Georgia" w:hAnsi="Georgia" w:cs="Georgia"/>
          <w:sz w:val="22"/>
          <w:szCs w:val="22"/>
        </w:rPr>
        <w:t>4</w:t>
      </w:r>
      <w:r w:rsidRPr="20B6EE9E">
        <w:rPr>
          <w:rFonts w:ascii="Georgia" w:eastAsia="Georgia" w:hAnsi="Georgia" w:cs="Georgia"/>
          <w:sz w:val="22"/>
          <w:szCs w:val="22"/>
        </w:rPr>
        <w:t xml:space="preserve"> The TMS contains costed proposals to</w:t>
      </w:r>
    </w:p>
    <w:p w14:paraId="5813FA0D" w14:textId="5782F77C" w:rsidR="00133844" w:rsidRPr="00B151B8" w:rsidRDefault="20B6EE9E" w:rsidP="20B6EE9E">
      <w:pPr>
        <w:jc w:val="both"/>
      </w:pPr>
      <w:r w:rsidRPr="20B6EE9E">
        <w:rPr>
          <w:rFonts w:ascii="Georgia" w:eastAsia="Georgia" w:hAnsi="Georgia" w:cs="Georgia"/>
          <w:sz w:val="22"/>
          <w:szCs w:val="22"/>
        </w:rPr>
        <w:t xml:space="preserve"> </w:t>
      </w:r>
    </w:p>
    <w:p w14:paraId="61AD896F" w14:textId="5ACD1560" w:rsidR="00133844" w:rsidRPr="00B151B8" w:rsidRDefault="20B6EE9E" w:rsidP="20B6EE9E">
      <w:pPr>
        <w:ind w:left="720"/>
        <w:jc w:val="both"/>
      </w:pPr>
      <w:r w:rsidRPr="20B6EE9E">
        <w:rPr>
          <w:rFonts w:ascii="Georgia" w:eastAsia="Georgia" w:hAnsi="Georgia" w:cs="Georgia"/>
          <w:sz w:val="22"/>
          <w:szCs w:val="22"/>
        </w:rPr>
        <w:t>(</w:t>
      </w:r>
      <w:proofErr w:type="spellStart"/>
      <w:r w:rsidRPr="20B6EE9E">
        <w:rPr>
          <w:rFonts w:ascii="Georgia" w:eastAsia="Georgia" w:hAnsi="Georgia" w:cs="Georgia"/>
          <w:sz w:val="22"/>
          <w:szCs w:val="22"/>
        </w:rPr>
        <w:t>i</w:t>
      </w:r>
      <w:proofErr w:type="spellEnd"/>
      <w:r w:rsidRPr="20B6EE9E">
        <w:rPr>
          <w:rFonts w:ascii="Georgia" w:eastAsia="Georgia" w:hAnsi="Georgia" w:cs="Georgia"/>
          <w:sz w:val="22"/>
          <w:szCs w:val="22"/>
        </w:rPr>
        <w:t xml:space="preserve">)        introduce traffic calming measures such as enhanced village gateways, pinch-points and chicanes along the Frith End, </w:t>
      </w:r>
      <w:proofErr w:type="spellStart"/>
      <w:r w:rsidRPr="20B6EE9E">
        <w:rPr>
          <w:rFonts w:ascii="Georgia" w:eastAsia="Georgia" w:hAnsi="Georgia" w:cs="Georgia"/>
          <w:sz w:val="22"/>
          <w:szCs w:val="22"/>
        </w:rPr>
        <w:t>Blacknest</w:t>
      </w:r>
      <w:proofErr w:type="spellEnd"/>
      <w:r w:rsidRPr="20B6EE9E">
        <w:rPr>
          <w:rFonts w:ascii="Georgia" w:eastAsia="Georgia" w:hAnsi="Georgia" w:cs="Georgia"/>
          <w:sz w:val="22"/>
          <w:szCs w:val="22"/>
        </w:rPr>
        <w:t xml:space="preserve"> and River Roads;</w:t>
      </w:r>
    </w:p>
    <w:p w14:paraId="4249E921" w14:textId="77DD554C" w:rsidR="00133844" w:rsidRPr="00B151B8" w:rsidRDefault="20B6EE9E" w:rsidP="20B6EE9E">
      <w:pPr>
        <w:ind w:left="720"/>
        <w:jc w:val="both"/>
      </w:pPr>
      <w:r w:rsidRPr="20B6EE9E">
        <w:rPr>
          <w:rFonts w:ascii="Georgia" w:eastAsia="Georgia" w:hAnsi="Georgia" w:cs="Georgia"/>
          <w:sz w:val="22"/>
          <w:szCs w:val="22"/>
        </w:rPr>
        <w:t xml:space="preserve"> </w:t>
      </w:r>
    </w:p>
    <w:p w14:paraId="18AC7BBC" w14:textId="70105BE5" w:rsidR="00133844" w:rsidRPr="00B151B8" w:rsidRDefault="20B6EE9E" w:rsidP="20B6EE9E">
      <w:pPr>
        <w:ind w:left="720"/>
        <w:jc w:val="both"/>
      </w:pPr>
      <w:r w:rsidRPr="20B6EE9E">
        <w:rPr>
          <w:rFonts w:ascii="Georgia" w:eastAsia="Georgia" w:hAnsi="Georgia" w:cs="Georgia"/>
          <w:sz w:val="22"/>
          <w:szCs w:val="22"/>
        </w:rPr>
        <w:t>(ii)</w:t>
      </w:r>
      <w:r w:rsidR="00133844">
        <w:tab/>
      </w:r>
      <w:r w:rsidRPr="20B6EE9E">
        <w:rPr>
          <w:rFonts w:ascii="Georgia" w:eastAsia="Georgia" w:hAnsi="Georgia" w:cs="Georgia"/>
          <w:sz w:val="22"/>
          <w:szCs w:val="22"/>
        </w:rPr>
        <w:t>extend the 30mph limit on the Main Road to the west of Bentley;</w:t>
      </w:r>
    </w:p>
    <w:p w14:paraId="44429295" w14:textId="20A42C7C" w:rsidR="00133844" w:rsidRPr="00B151B8" w:rsidRDefault="20B6EE9E" w:rsidP="20B6EE9E">
      <w:pPr>
        <w:ind w:left="720"/>
        <w:jc w:val="both"/>
      </w:pPr>
      <w:r w:rsidRPr="20B6EE9E">
        <w:rPr>
          <w:rFonts w:ascii="Georgia" w:eastAsia="Georgia" w:hAnsi="Georgia" w:cs="Georgia"/>
          <w:sz w:val="22"/>
          <w:szCs w:val="22"/>
        </w:rPr>
        <w:t xml:space="preserve"> </w:t>
      </w:r>
    </w:p>
    <w:p w14:paraId="03512200" w14:textId="2F839B41" w:rsidR="00133844" w:rsidRPr="00B151B8" w:rsidRDefault="20B6EE9E" w:rsidP="20B6EE9E">
      <w:pPr>
        <w:ind w:left="720"/>
        <w:jc w:val="both"/>
      </w:pPr>
      <w:r w:rsidRPr="20B6EE9E">
        <w:rPr>
          <w:rFonts w:ascii="Georgia" w:eastAsia="Georgia" w:hAnsi="Georgia" w:cs="Georgia"/>
          <w:sz w:val="22"/>
          <w:szCs w:val="22"/>
        </w:rPr>
        <w:t>(iii)</w:t>
      </w:r>
      <w:r w:rsidR="00133844">
        <w:tab/>
      </w:r>
      <w:r w:rsidRPr="20B6EE9E">
        <w:rPr>
          <w:rFonts w:ascii="Georgia" w:eastAsia="Georgia" w:hAnsi="Georgia" w:cs="Georgia"/>
          <w:sz w:val="22"/>
          <w:szCs w:val="22"/>
        </w:rPr>
        <w:t>create a single-lane scheme through the Village centre between the Bentley cross-roads and School Lane.  This could include pinch-points at either end, passing points and widened footways.</w:t>
      </w:r>
    </w:p>
    <w:p w14:paraId="317AA154" w14:textId="4E8E7A13" w:rsidR="00133844" w:rsidRPr="00B151B8" w:rsidRDefault="20B6EE9E" w:rsidP="20B6EE9E">
      <w:r w:rsidRPr="20B6EE9E">
        <w:rPr>
          <w:rFonts w:ascii="Georgia" w:eastAsia="Georgia" w:hAnsi="Georgia" w:cs="Georgia"/>
          <w:sz w:val="22"/>
          <w:szCs w:val="22"/>
        </w:rPr>
        <w:t xml:space="preserve"> </w:t>
      </w:r>
    </w:p>
    <w:p w14:paraId="42DC9ED1" w14:textId="457A07E9" w:rsidR="00133844" w:rsidRPr="00B151B8" w:rsidRDefault="20B6EE9E" w:rsidP="00D15720">
      <w:pPr>
        <w:pStyle w:val="Heading3"/>
      </w:pPr>
      <w:r w:rsidRPr="20B6EE9E">
        <w:rPr>
          <w:rFonts w:ascii="Georgia" w:eastAsia="Georgia" w:hAnsi="Georgia" w:cs="Georgia"/>
          <w:sz w:val="22"/>
          <w:szCs w:val="22"/>
        </w:rPr>
        <w:t xml:space="preserve"> </w:t>
      </w:r>
      <w:bookmarkStart w:id="21" w:name="_Toc199969647"/>
      <w:r w:rsidRPr="20B6EE9E">
        <w:rPr>
          <w:rFonts w:eastAsia="Georgia"/>
        </w:rPr>
        <w:t>Health</w:t>
      </w:r>
      <w:bookmarkEnd w:id="21"/>
    </w:p>
    <w:p w14:paraId="4BED4C0B" w14:textId="48AE5161" w:rsidR="00133844" w:rsidRPr="00B151B8" w:rsidRDefault="20B6EE9E" w:rsidP="20B6EE9E">
      <w:r w:rsidRPr="20B6EE9E">
        <w:rPr>
          <w:rFonts w:ascii="Georgia" w:eastAsia="Georgia" w:hAnsi="Georgia" w:cs="Georgia"/>
          <w:sz w:val="22"/>
          <w:szCs w:val="22"/>
        </w:rPr>
        <w:t xml:space="preserve"> </w:t>
      </w:r>
    </w:p>
    <w:p w14:paraId="1A28D16C" w14:textId="19508026" w:rsidR="00133844" w:rsidRPr="00B151B8" w:rsidRDefault="20B6EE9E" w:rsidP="20B6EE9E">
      <w:r w:rsidRPr="20B6EE9E">
        <w:rPr>
          <w:rFonts w:ascii="Georgia" w:eastAsia="Georgia" w:hAnsi="Georgia" w:cs="Georgia"/>
          <w:sz w:val="22"/>
          <w:szCs w:val="22"/>
        </w:rPr>
        <w:t>2.4</w:t>
      </w:r>
      <w:r w:rsidR="00BB31FC">
        <w:rPr>
          <w:rFonts w:ascii="Georgia" w:eastAsia="Georgia" w:hAnsi="Georgia" w:cs="Georgia"/>
          <w:sz w:val="22"/>
          <w:szCs w:val="22"/>
        </w:rPr>
        <w:t>5</w:t>
      </w:r>
      <w:r w:rsidRPr="20B6EE9E">
        <w:rPr>
          <w:rFonts w:ascii="Georgia" w:eastAsia="Georgia" w:hAnsi="Georgia" w:cs="Georgia"/>
          <w:sz w:val="22"/>
          <w:szCs w:val="22"/>
        </w:rPr>
        <w:t xml:space="preserve"> Following the closure of the NHS General Practice in the village in 2022, residents have been assigned to several practices in and around Alton.</w:t>
      </w:r>
    </w:p>
    <w:p w14:paraId="2ECD1033" w14:textId="4C8476CF" w:rsidR="00133844" w:rsidRPr="00B151B8" w:rsidRDefault="20B6EE9E" w:rsidP="20B6EE9E">
      <w:r w:rsidRPr="20B6EE9E">
        <w:rPr>
          <w:rFonts w:ascii="Georgia" w:eastAsia="Georgia" w:hAnsi="Georgia" w:cs="Georgia"/>
          <w:sz w:val="22"/>
          <w:szCs w:val="22"/>
        </w:rPr>
        <w:t xml:space="preserve"> </w:t>
      </w:r>
    </w:p>
    <w:p w14:paraId="26BA65AC" w14:textId="7E781EC9" w:rsidR="00133844" w:rsidRPr="00B151B8" w:rsidRDefault="20B6EE9E" w:rsidP="20B6EE9E">
      <w:r w:rsidRPr="20B6EE9E">
        <w:rPr>
          <w:rFonts w:ascii="Georgia" w:eastAsia="Georgia" w:hAnsi="Georgia" w:cs="Georgia"/>
          <w:sz w:val="22"/>
          <w:szCs w:val="22"/>
        </w:rPr>
        <w:t>2.4</w:t>
      </w:r>
      <w:r w:rsidR="00BB31FC">
        <w:rPr>
          <w:rFonts w:ascii="Georgia" w:eastAsia="Georgia" w:hAnsi="Georgia" w:cs="Georgia"/>
          <w:sz w:val="22"/>
          <w:szCs w:val="22"/>
        </w:rPr>
        <w:t>6</w:t>
      </w:r>
      <w:r w:rsidRPr="20B6EE9E">
        <w:rPr>
          <w:rFonts w:ascii="Georgia" w:eastAsia="Georgia" w:hAnsi="Georgia" w:cs="Georgia"/>
          <w:sz w:val="22"/>
          <w:szCs w:val="22"/>
        </w:rPr>
        <w:t xml:space="preserve"> Bentley Lodge and Pax Hill nursing homes provide permanent residence for approximately 140 people. Pax Hill also holds rooms for short-term family respite. A volunteer care group provides health related transport services in the village.</w:t>
      </w:r>
    </w:p>
    <w:p w14:paraId="5D1FB5E8" w14:textId="758E60CA" w:rsidR="00133844" w:rsidRPr="00B151B8" w:rsidRDefault="20B6EE9E" w:rsidP="20B6EE9E">
      <w:r w:rsidRPr="20B6EE9E">
        <w:rPr>
          <w:rFonts w:ascii="Georgia" w:eastAsia="Georgia" w:hAnsi="Georgia" w:cs="Georgia"/>
          <w:sz w:val="22"/>
          <w:szCs w:val="22"/>
        </w:rPr>
        <w:t xml:space="preserve">  </w:t>
      </w:r>
    </w:p>
    <w:p w14:paraId="3BB6FD09" w14:textId="52A3B71C" w:rsidR="00133844" w:rsidRPr="00B151B8" w:rsidRDefault="20B6EE9E" w:rsidP="00D15720">
      <w:pPr>
        <w:pStyle w:val="Heading3"/>
      </w:pPr>
      <w:bookmarkStart w:id="22" w:name="_Toc199969648"/>
      <w:r w:rsidRPr="20B6EE9E">
        <w:rPr>
          <w:rFonts w:eastAsia="Georgia"/>
        </w:rPr>
        <w:t>Community views</w:t>
      </w:r>
      <w:bookmarkEnd w:id="22"/>
      <w:r w:rsidRPr="20B6EE9E">
        <w:rPr>
          <w:rFonts w:eastAsia="Georgia"/>
        </w:rPr>
        <w:t xml:space="preserve">  </w:t>
      </w:r>
    </w:p>
    <w:p w14:paraId="4DC044C7" w14:textId="37E5DB6D" w:rsidR="00133844" w:rsidRPr="00B151B8" w:rsidRDefault="20B6EE9E" w:rsidP="20B6EE9E">
      <w:r w:rsidRPr="20B6EE9E">
        <w:rPr>
          <w:rFonts w:ascii="Georgia" w:eastAsia="Georgia" w:hAnsi="Georgia" w:cs="Georgia"/>
          <w:sz w:val="22"/>
          <w:szCs w:val="22"/>
        </w:rPr>
        <w:t xml:space="preserve"> </w:t>
      </w:r>
    </w:p>
    <w:p w14:paraId="21A20871" w14:textId="3B597E44" w:rsidR="00133844" w:rsidRPr="00B151B8" w:rsidRDefault="20B6EE9E" w:rsidP="20B6EE9E">
      <w:r w:rsidRPr="20B6EE9E">
        <w:rPr>
          <w:rFonts w:ascii="Georgia" w:eastAsia="Georgia" w:hAnsi="Georgia" w:cs="Georgia"/>
          <w:sz w:val="22"/>
          <w:szCs w:val="22"/>
        </w:rPr>
        <w:t>2.4</w:t>
      </w:r>
      <w:r w:rsidR="00BB31FC">
        <w:rPr>
          <w:rFonts w:ascii="Georgia" w:eastAsia="Georgia" w:hAnsi="Georgia" w:cs="Georgia"/>
          <w:sz w:val="22"/>
          <w:szCs w:val="22"/>
        </w:rPr>
        <w:t>7</w:t>
      </w:r>
      <w:r w:rsidRPr="20B6EE9E">
        <w:rPr>
          <w:rFonts w:ascii="Georgia" w:eastAsia="Georgia" w:hAnsi="Georgia" w:cs="Georgia"/>
          <w:sz w:val="22"/>
          <w:szCs w:val="22"/>
        </w:rPr>
        <w:t xml:space="preserve"> As part of the development of the BPNP a number of ways of gauging opinions have been established. These have included:</w:t>
      </w:r>
    </w:p>
    <w:p w14:paraId="08B5ACC0" w14:textId="2881AF28" w:rsidR="00133844" w:rsidRPr="00B151B8" w:rsidRDefault="20B6EE9E" w:rsidP="20B6EE9E">
      <w:r w:rsidRPr="20B6EE9E">
        <w:rPr>
          <w:rFonts w:ascii="Georgia" w:eastAsia="Georgia" w:hAnsi="Georgia" w:cs="Georgia"/>
          <w:sz w:val="22"/>
          <w:szCs w:val="22"/>
        </w:rPr>
        <w:t xml:space="preserve"> </w:t>
      </w:r>
    </w:p>
    <w:p w14:paraId="28543746" w14:textId="7E2285D0" w:rsidR="00133844" w:rsidRPr="00B151B8" w:rsidRDefault="20B6EE9E" w:rsidP="20B6EE9E">
      <w:pPr>
        <w:ind w:left="720"/>
      </w:pPr>
      <w:r w:rsidRPr="20B6EE9E">
        <w:rPr>
          <w:rFonts w:ascii="Georgia" w:eastAsia="Georgia" w:hAnsi="Georgia" w:cs="Georgia"/>
          <w:sz w:val="22"/>
          <w:szCs w:val="22"/>
        </w:rPr>
        <w:t>(</w:t>
      </w:r>
      <w:proofErr w:type="spellStart"/>
      <w:r w:rsidRPr="20B6EE9E">
        <w:rPr>
          <w:rFonts w:ascii="Georgia" w:eastAsia="Georgia" w:hAnsi="Georgia" w:cs="Georgia"/>
          <w:sz w:val="22"/>
          <w:szCs w:val="22"/>
        </w:rPr>
        <w:t>i</w:t>
      </w:r>
      <w:proofErr w:type="spellEnd"/>
      <w:r w:rsidRPr="20B6EE9E">
        <w:rPr>
          <w:rFonts w:ascii="Georgia" w:eastAsia="Georgia" w:hAnsi="Georgia" w:cs="Georgia"/>
          <w:sz w:val="22"/>
          <w:szCs w:val="22"/>
        </w:rPr>
        <w:t>) Two consultation events, which were held at the Memorial Hall in November 2018</w:t>
      </w:r>
      <w:r w:rsidR="00DD3E52">
        <w:rPr>
          <w:rFonts w:ascii="Georgia" w:eastAsia="Georgia" w:hAnsi="Georgia" w:cs="Georgia"/>
          <w:sz w:val="22"/>
          <w:szCs w:val="22"/>
        </w:rPr>
        <w:t xml:space="preserve"> at the start of this review process.</w:t>
      </w:r>
      <w:r w:rsidRPr="20B6EE9E">
        <w:rPr>
          <w:rFonts w:ascii="Georgia" w:eastAsia="Georgia" w:hAnsi="Georgia" w:cs="Georgia"/>
          <w:sz w:val="22"/>
          <w:szCs w:val="22"/>
        </w:rPr>
        <w:t xml:space="preserve"> These events included an opportunity for residents to comment on the themes defined in this background section and to listen to presentations and ask questions about the neighbourhood plan role and process.</w:t>
      </w:r>
      <w:r w:rsidR="00061175">
        <w:rPr>
          <w:rFonts w:ascii="Georgia" w:eastAsia="Georgia" w:hAnsi="Georgia" w:cs="Georgia"/>
          <w:sz w:val="22"/>
          <w:szCs w:val="22"/>
        </w:rPr>
        <w:t xml:space="preserve"> Residents also took part in a SWOT (Strengths, Weaknesses, Opportunities and </w:t>
      </w:r>
      <w:r w:rsidR="004F3BC8">
        <w:rPr>
          <w:rFonts w:ascii="Georgia" w:eastAsia="Georgia" w:hAnsi="Georgia" w:cs="Georgia"/>
          <w:sz w:val="22"/>
          <w:szCs w:val="22"/>
        </w:rPr>
        <w:t>Threat</w:t>
      </w:r>
      <w:r w:rsidR="00061175">
        <w:rPr>
          <w:rFonts w:ascii="Georgia" w:eastAsia="Georgia" w:hAnsi="Georgia" w:cs="Georgia"/>
          <w:sz w:val="22"/>
          <w:szCs w:val="22"/>
        </w:rPr>
        <w:t xml:space="preserve">s) exercise. A summary of the SWOT feedback is available in Appendix H. </w:t>
      </w:r>
    </w:p>
    <w:p w14:paraId="1D2017B6" w14:textId="15B17E18" w:rsidR="00133844" w:rsidRPr="00B151B8" w:rsidRDefault="20B6EE9E" w:rsidP="20B6EE9E">
      <w:pPr>
        <w:ind w:left="720"/>
      </w:pPr>
      <w:r w:rsidRPr="20B6EE9E">
        <w:rPr>
          <w:rFonts w:ascii="Georgia" w:eastAsia="Georgia" w:hAnsi="Georgia" w:cs="Georgia"/>
          <w:sz w:val="22"/>
          <w:szCs w:val="22"/>
        </w:rPr>
        <w:t xml:space="preserve"> </w:t>
      </w:r>
    </w:p>
    <w:p w14:paraId="5E23B50E" w14:textId="3641D9B8" w:rsidR="00133844" w:rsidRDefault="20B6EE9E" w:rsidP="00061175">
      <w:pPr>
        <w:ind w:left="720"/>
        <w:rPr>
          <w:rFonts w:ascii="Georgia" w:eastAsia="Georgia" w:hAnsi="Georgia" w:cs="Georgia"/>
          <w:sz w:val="22"/>
          <w:szCs w:val="22"/>
        </w:rPr>
      </w:pPr>
      <w:r w:rsidRPr="20B6EE9E">
        <w:rPr>
          <w:rFonts w:ascii="Georgia" w:eastAsia="Georgia" w:hAnsi="Georgia" w:cs="Georgia"/>
          <w:sz w:val="22"/>
          <w:szCs w:val="22"/>
        </w:rPr>
        <w:t>(ii) A survey questionnaire, which was delivered to every household in the parish in November 2018 to obtain views on the themes defined in this background section.</w:t>
      </w:r>
      <w:r w:rsidR="00061175">
        <w:rPr>
          <w:rFonts w:ascii="Georgia" w:eastAsia="Georgia" w:hAnsi="Georgia" w:cs="Georgia"/>
          <w:sz w:val="22"/>
          <w:szCs w:val="22"/>
        </w:rPr>
        <w:t xml:space="preserve"> A copy of the original questionnaire is available in Appendix F and a summary of the findings is available in Appendix G.</w:t>
      </w:r>
    </w:p>
    <w:p w14:paraId="4CD8FF65" w14:textId="3BCAB57C" w:rsidR="00061175" w:rsidRDefault="00061175" w:rsidP="20B6EE9E">
      <w:pPr>
        <w:rPr>
          <w:rFonts w:ascii="Georgia" w:eastAsia="Georgia" w:hAnsi="Georgia" w:cs="Georgia"/>
          <w:sz w:val="22"/>
          <w:szCs w:val="22"/>
        </w:rPr>
      </w:pPr>
    </w:p>
    <w:p w14:paraId="6BFD1805" w14:textId="77777777" w:rsidR="00F504C5" w:rsidRDefault="00F504C5" w:rsidP="20B6EE9E">
      <w:pPr>
        <w:rPr>
          <w:rFonts w:ascii="Georgia" w:eastAsia="Georgia" w:hAnsi="Georgia" w:cs="Georgia"/>
          <w:sz w:val="22"/>
          <w:szCs w:val="22"/>
        </w:rPr>
      </w:pPr>
    </w:p>
    <w:p w14:paraId="5D3C4719" w14:textId="77777777" w:rsidR="00F504C5" w:rsidRDefault="00F504C5" w:rsidP="20B6EE9E">
      <w:pPr>
        <w:rPr>
          <w:rFonts w:ascii="Georgia" w:eastAsia="Georgia" w:hAnsi="Georgia" w:cs="Georgia"/>
          <w:sz w:val="22"/>
          <w:szCs w:val="22"/>
        </w:rPr>
      </w:pPr>
    </w:p>
    <w:p w14:paraId="5184BEF4" w14:textId="77777777" w:rsidR="00F504C5" w:rsidRDefault="00F504C5" w:rsidP="20B6EE9E">
      <w:pPr>
        <w:rPr>
          <w:rFonts w:ascii="Georgia" w:eastAsia="Georgia" w:hAnsi="Georgia" w:cs="Georgia"/>
          <w:sz w:val="22"/>
          <w:szCs w:val="22"/>
        </w:rPr>
      </w:pPr>
    </w:p>
    <w:p w14:paraId="64331981" w14:textId="0C0C8D3F" w:rsidR="00133844" w:rsidRPr="00C1131E" w:rsidRDefault="003E3C19" w:rsidP="20B6EE9E">
      <w:pPr>
        <w:rPr>
          <w:color w:val="FF0000"/>
        </w:rPr>
      </w:pPr>
      <w:r>
        <w:rPr>
          <w:rFonts w:ascii="Georgia" w:eastAsia="Georgia" w:hAnsi="Georgia" w:cs="Georgia"/>
          <w:sz w:val="22"/>
          <w:szCs w:val="22"/>
        </w:rPr>
        <w:t>2.4</w:t>
      </w:r>
      <w:r w:rsidR="00BB31FC">
        <w:rPr>
          <w:rFonts w:ascii="Georgia" w:eastAsia="Georgia" w:hAnsi="Georgia" w:cs="Georgia"/>
          <w:sz w:val="22"/>
          <w:szCs w:val="22"/>
        </w:rPr>
        <w:t>8</w:t>
      </w:r>
      <w:r>
        <w:rPr>
          <w:rFonts w:ascii="Georgia" w:eastAsia="Georgia" w:hAnsi="Georgia" w:cs="Georgia"/>
          <w:sz w:val="22"/>
          <w:szCs w:val="22"/>
        </w:rPr>
        <w:t xml:space="preserve"> </w:t>
      </w:r>
      <w:r w:rsidR="00061175">
        <w:rPr>
          <w:rFonts w:ascii="Georgia" w:eastAsia="Georgia" w:hAnsi="Georgia" w:cs="Georgia"/>
          <w:sz w:val="22"/>
          <w:szCs w:val="22"/>
        </w:rPr>
        <w:t>A summary of the key themes is as follows:</w:t>
      </w:r>
      <w:r>
        <w:rPr>
          <w:rFonts w:ascii="Georgia" w:eastAsia="Georgia" w:hAnsi="Georgia" w:cs="Georgia"/>
          <w:sz w:val="22"/>
          <w:szCs w:val="22"/>
        </w:rPr>
        <w:t xml:space="preserve">  </w:t>
      </w:r>
    </w:p>
    <w:p w14:paraId="6D3FEDAF" w14:textId="60F268BE" w:rsidR="00133844" w:rsidRPr="00EA5568" w:rsidRDefault="20B6EE9E" w:rsidP="20B6EE9E">
      <w:pPr>
        <w:rPr>
          <w:rFonts w:ascii="Georgia" w:hAnsi="Georgia"/>
          <w:sz w:val="22"/>
          <w:szCs w:val="22"/>
        </w:rPr>
      </w:pPr>
      <w:r w:rsidRPr="00EA5568">
        <w:rPr>
          <w:rFonts w:ascii="Georgia" w:eastAsia="Georgia" w:hAnsi="Georgia" w:cs="Georgia"/>
          <w:sz w:val="22"/>
          <w:szCs w:val="22"/>
        </w:rPr>
        <w:t xml:space="preserve"> </w:t>
      </w:r>
    </w:p>
    <w:p w14:paraId="4EA93D8E" w14:textId="1D5EC086" w:rsidR="003E3C19" w:rsidRDefault="00A71513" w:rsidP="20B6EE9E">
      <w:pPr>
        <w:rPr>
          <w:rFonts w:ascii="Georgia" w:hAnsi="Georgia"/>
          <w:sz w:val="22"/>
          <w:szCs w:val="22"/>
        </w:rPr>
      </w:pPr>
      <w:r>
        <w:rPr>
          <w:rFonts w:ascii="Georgia" w:hAnsi="Georgia"/>
          <w:sz w:val="22"/>
          <w:szCs w:val="22"/>
        </w:rPr>
        <w:t xml:space="preserve">a. </w:t>
      </w:r>
      <w:r w:rsidR="00EA5568" w:rsidRPr="00EA5568">
        <w:rPr>
          <w:rFonts w:ascii="Georgia" w:hAnsi="Georgia"/>
          <w:sz w:val="22"/>
          <w:szCs w:val="22"/>
        </w:rPr>
        <w:t>Housing</w:t>
      </w:r>
    </w:p>
    <w:p w14:paraId="1A7CC59E" w14:textId="3FF26DED" w:rsidR="008202FC" w:rsidRPr="00F504C5" w:rsidRDefault="00EA5568" w:rsidP="008017A3">
      <w:pPr>
        <w:pStyle w:val="ListParagraph"/>
        <w:numPr>
          <w:ilvl w:val="0"/>
          <w:numId w:val="27"/>
        </w:numPr>
        <w:rPr>
          <w:rFonts w:ascii="Georgia" w:hAnsi="Georgia"/>
          <w:i/>
          <w:iCs/>
        </w:rPr>
      </w:pPr>
      <w:r w:rsidRPr="00F504C5">
        <w:rPr>
          <w:rFonts w:ascii="Georgia" w:hAnsi="Georgia"/>
        </w:rPr>
        <w:t xml:space="preserve">87% of </w:t>
      </w:r>
      <w:r w:rsidR="00DF2B43" w:rsidRPr="00F504C5">
        <w:rPr>
          <w:rFonts w:ascii="Georgia" w:hAnsi="Georgia"/>
        </w:rPr>
        <w:t xml:space="preserve">survey </w:t>
      </w:r>
      <w:r w:rsidRPr="00F504C5">
        <w:rPr>
          <w:rFonts w:ascii="Georgia" w:hAnsi="Georgia"/>
        </w:rPr>
        <w:t xml:space="preserve">respondents think it is very important for </w:t>
      </w:r>
      <w:r w:rsidR="00DF2B43" w:rsidRPr="00F504C5">
        <w:rPr>
          <w:rFonts w:ascii="Georgia" w:hAnsi="Georgia"/>
          <w:i/>
          <w:iCs/>
        </w:rPr>
        <w:t>“</w:t>
      </w:r>
      <w:r w:rsidRPr="00F504C5">
        <w:rPr>
          <w:rFonts w:ascii="Georgia" w:hAnsi="Georgia"/>
          <w:i/>
          <w:iCs/>
        </w:rPr>
        <w:t>new building to be sympathetic to the scale &amp; density of existing buildings</w:t>
      </w:r>
      <w:r w:rsidR="00DF2B43" w:rsidRPr="00F504C5">
        <w:rPr>
          <w:rFonts w:ascii="Georgia" w:hAnsi="Georgia"/>
          <w:i/>
          <w:iCs/>
        </w:rPr>
        <w:t>”</w:t>
      </w:r>
      <w:r w:rsidR="00A71513" w:rsidRPr="00F504C5">
        <w:rPr>
          <w:rFonts w:ascii="Georgia" w:hAnsi="Georgia"/>
          <w:i/>
          <w:iCs/>
        </w:rPr>
        <w:t>;</w:t>
      </w:r>
    </w:p>
    <w:p w14:paraId="6B96D110" w14:textId="7450B251" w:rsidR="00EA5568" w:rsidRPr="00A71513" w:rsidRDefault="00EA5568" w:rsidP="00A71513">
      <w:pPr>
        <w:pStyle w:val="ListParagraph"/>
        <w:numPr>
          <w:ilvl w:val="0"/>
          <w:numId w:val="27"/>
        </w:numPr>
        <w:rPr>
          <w:rFonts w:ascii="Georgia" w:hAnsi="Georgia"/>
        </w:rPr>
      </w:pPr>
      <w:r w:rsidRPr="00A71513">
        <w:rPr>
          <w:rFonts w:ascii="Georgia" w:hAnsi="Georgia"/>
        </w:rPr>
        <w:t xml:space="preserve">The vast majority of respondents feel that </w:t>
      </w:r>
      <w:r w:rsidR="00DF2B43" w:rsidRPr="00A71513">
        <w:rPr>
          <w:rFonts w:ascii="Georgia" w:hAnsi="Georgia"/>
          <w:i/>
          <w:iCs/>
        </w:rPr>
        <w:t>“</w:t>
      </w:r>
      <w:r w:rsidRPr="00A71513">
        <w:rPr>
          <w:rFonts w:ascii="Georgia" w:hAnsi="Georgia"/>
          <w:i/>
          <w:iCs/>
        </w:rPr>
        <w:t>anything more that groups of 6 houses will spoil the village</w:t>
      </w:r>
      <w:r w:rsidR="00DF2B43" w:rsidRPr="00A71513">
        <w:rPr>
          <w:rFonts w:ascii="Georgia" w:hAnsi="Georgia"/>
          <w:i/>
          <w:iCs/>
        </w:rPr>
        <w:t>”</w:t>
      </w:r>
      <w:r w:rsidRPr="00A71513">
        <w:rPr>
          <w:rFonts w:ascii="Georgia" w:hAnsi="Georgia"/>
        </w:rPr>
        <w:t xml:space="preserve"> (a marked preference for infill and up to 5 houses)</w:t>
      </w:r>
      <w:r w:rsidR="00A71513">
        <w:rPr>
          <w:rFonts w:ascii="Georgia" w:hAnsi="Georgia"/>
        </w:rPr>
        <w:t>;</w:t>
      </w:r>
    </w:p>
    <w:p w14:paraId="5BBAEA49" w14:textId="447598DD" w:rsidR="00A71513" w:rsidRPr="00A71513" w:rsidRDefault="00A71513" w:rsidP="00A71513">
      <w:pPr>
        <w:pStyle w:val="ListParagraph"/>
        <w:numPr>
          <w:ilvl w:val="0"/>
          <w:numId w:val="27"/>
        </w:numPr>
        <w:rPr>
          <w:rFonts w:ascii="Georgia" w:hAnsi="Georgia"/>
          <w:i/>
          <w:iCs/>
        </w:rPr>
      </w:pPr>
      <w:r w:rsidRPr="00A71513">
        <w:rPr>
          <w:rFonts w:ascii="Georgia" w:hAnsi="Georgia"/>
        </w:rPr>
        <w:t xml:space="preserve">Some issues raised are that there has been unwanted </w:t>
      </w:r>
      <w:r w:rsidRPr="00A71513">
        <w:rPr>
          <w:rFonts w:ascii="Georgia" w:hAnsi="Georgia"/>
          <w:i/>
          <w:iCs/>
        </w:rPr>
        <w:t>“</w:t>
      </w:r>
      <w:r w:rsidR="00DF2B43" w:rsidRPr="00A71513">
        <w:rPr>
          <w:rFonts w:ascii="Georgia" w:hAnsi="Georgia"/>
          <w:i/>
          <w:iCs/>
        </w:rPr>
        <w:t>Building outside the settlement boundary</w:t>
      </w:r>
      <w:r w:rsidRPr="00A71513">
        <w:rPr>
          <w:rFonts w:ascii="Georgia" w:hAnsi="Georgia"/>
          <w:i/>
          <w:iCs/>
        </w:rPr>
        <w:t>”</w:t>
      </w:r>
      <w:r w:rsidRPr="00A71513">
        <w:rPr>
          <w:rFonts w:ascii="Georgia" w:hAnsi="Georgia"/>
        </w:rPr>
        <w:t xml:space="preserve">, that development should </w:t>
      </w:r>
      <w:r w:rsidRPr="00A71513">
        <w:rPr>
          <w:rFonts w:ascii="Georgia" w:hAnsi="Georgia"/>
          <w:i/>
          <w:iCs/>
        </w:rPr>
        <w:t>“m</w:t>
      </w:r>
      <w:r w:rsidR="00DF2B43" w:rsidRPr="00A71513">
        <w:rPr>
          <w:rFonts w:ascii="Georgia" w:hAnsi="Georgia"/>
          <w:i/>
          <w:iCs/>
        </w:rPr>
        <w:t>aintain linear development only</w:t>
      </w:r>
      <w:r w:rsidRPr="00A71513">
        <w:rPr>
          <w:rFonts w:ascii="Georgia" w:hAnsi="Georgia"/>
          <w:i/>
          <w:iCs/>
        </w:rPr>
        <w:t xml:space="preserve">”, </w:t>
      </w:r>
      <w:r w:rsidRPr="00A71513">
        <w:rPr>
          <w:rFonts w:ascii="Georgia" w:hAnsi="Georgia"/>
        </w:rPr>
        <w:t>the</w:t>
      </w:r>
      <w:r w:rsidRPr="00A71513">
        <w:rPr>
          <w:rFonts w:ascii="Georgia" w:hAnsi="Georgia"/>
          <w:i/>
          <w:iCs/>
        </w:rPr>
        <w:t xml:space="preserve"> “Village harmed by poorly designed and large scale housing development” </w:t>
      </w:r>
      <w:r w:rsidRPr="00A71513">
        <w:rPr>
          <w:rFonts w:ascii="Georgia" w:hAnsi="Georgia"/>
        </w:rPr>
        <w:t>and that</w:t>
      </w:r>
      <w:r w:rsidRPr="00A71513">
        <w:rPr>
          <w:rFonts w:ascii="Georgia" w:hAnsi="Georgia"/>
          <w:i/>
          <w:iCs/>
        </w:rPr>
        <w:t xml:space="preserve"> “Increased development putting pressure on village infrastructure”</w:t>
      </w:r>
    </w:p>
    <w:p w14:paraId="7663C346" w14:textId="2CBAD44D" w:rsidR="00DF2B43" w:rsidRPr="00EA5568" w:rsidRDefault="00DF2B43" w:rsidP="00EA5568">
      <w:pPr>
        <w:rPr>
          <w:rFonts w:ascii="Georgia" w:hAnsi="Georgia"/>
          <w:sz w:val="22"/>
          <w:szCs w:val="22"/>
        </w:rPr>
      </w:pPr>
    </w:p>
    <w:p w14:paraId="45FEB267" w14:textId="1F5BFE25" w:rsidR="00EA5568" w:rsidRDefault="00A71513" w:rsidP="20B6EE9E">
      <w:pPr>
        <w:rPr>
          <w:rFonts w:ascii="Georgia" w:hAnsi="Georgia"/>
          <w:sz w:val="22"/>
          <w:szCs w:val="22"/>
        </w:rPr>
      </w:pPr>
      <w:r>
        <w:rPr>
          <w:rFonts w:ascii="Georgia" w:hAnsi="Georgia"/>
          <w:sz w:val="22"/>
          <w:szCs w:val="22"/>
        </w:rPr>
        <w:t xml:space="preserve">b. </w:t>
      </w:r>
      <w:r w:rsidR="00EA5568">
        <w:rPr>
          <w:rFonts w:ascii="Georgia" w:hAnsi="Georgia"/>
          <w:sz w:val="22"/>
          <w:szCs w:val="22"/>
        </w:rPr>
        <w:t>Traffic</w:t>
      </w:r>
    </w:p>
    <w:p w14:paraId="450DC6E3" w14:textId="5D2D7783" w:rsidR="00EA5568" w:rsidRPr="00A71513" w:rsidRDefault="00EA5568" w:rsidP="00A71513">
      <w:pPr>
        <w:pStyle w:val="ListParagraph"/>
        <w:numPr>
          <w:ilvl w:val="0"/>
          <w:numId w:val="28"/>
        </w:numPr>
        <w:rPr>
          <w:rFonts w:ascii="Georgia" w:hAnsi="Georgia"/>
        </w:rPr>
      </w:pPr>
      <w:r w:rsidRPr="00A71513">
        <w:rPr>
          <w:rFonts w:ascii="Georgia" w:hAnsi="Georgia"/>
        </w:rPr>
        <w:t xml:space="preserve">64% of </w:t>
      </w:r>
      <w:r w:rsidR="00A71513" w:rsidRPr="00A71513">
        <w:rPr>
          <w:rFonts w:ascii="Georgia" w:hAnsi="Georgia"/>
        </w:rPr>
        <w:t xml:space="preserve">questionnaire </w:t>
      </w:r>
      <w:r w:rsidRPr="00A71513">
        <w:rPr>
          <w:rFonts w:ascii="Georgia" w:hAnsi="Georgia"/>
        </w:rPr>
        <w:t xml:space="preserve">respondents say that </w:t>
      </w:r>
      <w:r w:rsidR="00A71513" w:rsidRPr="00A71513">
        <w:rPr>
          <w:rFonts w:ascii="Georgia" w:hAnsi="Georgia"/>
          <w:i/>
          <w:iCs/>
        </w:rPr>
        <w:t>“</w:t>
      </w:r>
      <w:r w:rsidRPr="00A71513">
        <w:rPr>
          <w:rFonts w:ascii="Georgia" w:hAnsi="Georgia"/>
          <w:i/>
          <w:iCs/>
        </w:rPr>
        <w:t>the increase in traffic in the village is unacceptable</w:t>
      </w:r>
      <w:r w:rsidR="00A71513" w:rsidRPr="00A71513">
        <w:rPr>
          <w:rFonts w:ascii="Georgia" w:hAnsi="Georgia"/>
          <w:i/>
          <w:iCs/>
        </w:rPr>
        <w:t>”</w:t>
      </w:r>
      <w:r w:rsidR="00A71513" w:rsidRPr="00A71513">
        <w:rPr>
          <w:rFonts w:ascii="Georgia" w:hAnsi="Georgia"/>
        </w:rPr>
        <w:t xml:space="preserve"> and </w:t>
      </w:r>
      <w:r w:rsidRPr="00A71513">
        <w:rPr>
          <w:rFonts w:ascii="Georgia" w:hAnsi="Georgia"/>
        </w:rPr>
        <w:t xml:space="preserve">81% of respondents think that </w:t>
      </w:r>
      <w:r w:rsidR="00A71513" w:rsidRPr="00A71513">
        <w:rPr>
          <w:rFonts w:ascii="Georgia" w:hAnsi="Georgia"/>
          <w:i/>
          <w:iCs/>
        </w:rPr>
        <w:t>“</w:t>
      </w:r>
      <w:r w:rsidRPr="00A71513">
        <w:rPr>
          <w:rFonts w:ascii="Georgia" w:hAnsi="Georgia"/>
          <w:i/>
          <w:iCs/>
        </w:rPr>
        <w:t>the speed of traffic through Bentley is unacceptable</w:t>
      </w:r>
      <w:r w:rsidR="00A71513" w:rsidRPr="00A71513">
        <w:rPr>
          <w:rFonts w:ascii="Georgia" w:hAnsi="Georgia"/>
          <w:i/>
          <w:iCs/>
        </w:rPr>
        <w:t>”;</w:t>
      </w:r>
    </w:p>
    <w:p w14:paraId="69F9E55D" w14:textId="676A6F81" w:rsidR="00EA5568" w:rsidRPr="00A71513" w:rsidRDefault="00EA5568" w:rsidP="00A71513">
      <w:pPr>
        <w:pStyle w:val="ListParagraph"/>
        <w:numPr>
          <w:ilvl w:val="0"/>
          <w:numId w:val="28"/>
        </w:numPr>
        <w:rPr>
          <w:rFonts w:ascii="Georgia" w:hAnsi="Georgia"/>
        </w:rPr>
      </w:pPr>
      <w:r w:rsidRPr="00A71513">
        <w:rPr>
          <w:rFonts w:ascii="Georgia" w:hAnsi="Georgia"/>
        </w:rPr>
        <w:t xml:space="preserve">The top 2 concerns of respondents are – </w:t>
      </w:r>
      <w:r w:rsidR="00A71513" w:rsidRPr="00A71513">
        <w:rPr>
          <w:rFonts w:ascii="Georgia" w:hAnsi="Georgia"/>
          <w:i/>
          <w:iCs/>
        </w:rPr>
        <w:t>“</w:t>
      </w:r>
      <w:r w:rsidRPr="00A71513">
        <w:rPr>
          <w:rFonts w:ascii="Georgia" w:hAnsi="Georgia"/>
          <w:i/>
          <w:iCs/>
        </w:rPr>
        <w:t>loss of countryside, increase in traffic</w:t>
      </w:r>
      <w:r w:rsidR="00A71513" w:rsidRPr="00A71513">
        <w:rPr>
          <w:rFonts w:ascii="Georgia" w:hAnsi="Georgia"/>
          <w:i/>
          <w:iCs/>
        </w:rPr>
        <w:t>”</w:t>
      </w:r>
      <w:r w:rsidR="00A71513" w:rsidRPr="00A71513">
        <w:rPr>
          <w:rFonts w:ascii="Georgia" w:hAnsi="Georgia"/>
        </w:rPr>
        <w:t>;</w:t>
      </w:r>
    </w:p>
    <w:p w14:paraId="44D4D4C2" w14:textId="2B6C0324" w:rsidR="00944FDF" w:rsidRPr="00A71513" w:rsidRDefault="00A71513" w:rsidP="00A71513">
      <w:pPr>
        <w:pStyle w:val="ListParagraph"/>
        <w:numPr>
          <w:ilvl w:val="0"/>
          <w:numId w:val="28"/>
        </w:numPr>
        <w:rPr>
          <w:rFonts w:ascii="Georgia" w:hAnsi="Georgia"/>
          <w:i/>
          <w:iCs/>
        </w:rPr>
      </w:pPr>
      <w:r w:rsidRPr="00A71513">
        <w:rPr>
          <w:rFonts w:ascii="Georgia" w:hAnsi="Georgia"/>
        </w:rPr>
        <w:t xml:space="preserve">Other issues raised are the </w:t>
      </w:r>
      <w:r w:rsidRPr="00A71513">
        <w:rPr>
          <w:rFonts w:ascii="Georgia" w:hAnsi="Georgia"/>
          <w:i/>
          <w:iCs/>
        </w:rPr>
        <w:t>“</w:t>
      </w:r>
      <w:r w:rsidR="00944FDF" w:rsidRPr="00A71513">
        <w:rPr>
          <w:rFonts w:ascii="Georgia" w:hAnsi="Georgia"/>
          <w:i/>
          <w:iCs/>
        </w:rPr>
        <w:t>Increase in traffic at crossroads and through the village due to “rat runs”</w:t>
      </w:r>
      <w:r w:rsidRPr="00A71513">
        <w:rPr>
          <w:rFonts w:ascii="Georgia" w:hAnsi="Georgia"/>
        </w:rPr>
        <w:t xml:space="preserve"> and the impact of </w:t>
      </w:r>
      <w:r w:rsidRPr="00A71513">
        <w:rPr>
          <w:rFonts w:ascii="Georgia" w:hAnsi="Georgia"/>
          <w:i/>
          <w:iCs/>
        </w:rPr>
        <w:t>“</w:t>
      </w:r>
      <w:r w:rsidR="00944FDF" w:rsidRPr="00A71513">
        <w:rPr>
          <w:rFonts w:ascii="Georgia" w:hAnsi="Georgia"/>
          <w:i/>
          <w:iCs/>
        </w:rPr>
        <w:t>Increased development in nearby towns e.g. Bordon leading to more traffic through the village</w:t>
      </w:r>
      <w:r w:rsidRPr="00A71513">
        <w:rPr>
          <w:rFonts w:ascii="Georgia" w:hAnsi="Georgia"/>
          <w:i/>
          <w:iCs/>
        </w:rPr>
        <w:t>”</w:t>
      </w:r>
    </w:p>
    <w:p w14:paraId="7F9AABCB" w14:textId="19A977D9" w:rsidR="00944FDF" w:rsidRPr="00A71513" w:rsidRDefault="00A71513" w:rsidP="00A71513">
      <w:pPr>
        <w:pStyle w:val="ListParagraph"/>
        <w:numPr>
          <w:ilvl w:val="0"/>
          <w:numId w:val="28"/>
        </w:numPr>
        <w:rPr>
          <w:rFonts w:ascii="Georgia" w:hAnsi="Georgia"/>
        </w:rPr>
      </w:pPr>
      <w:r w:rsidRPr="00A71513">
        <w:rPr>
          <w:rFonts w:ascii="Georgia" w:hAnsi="Georgia"/>
        </w:rPr>
        <w:t xml:space="preserve">A solution suggested is to </w:t>
      </w:r>
      <w:r w:rsidRPr="00A71513">
        <w:rPr>
          <w:rFonts w:ascii="Georgia" w:hAnsi="Georgia"/>
          <w:i/>
          <w:iCs/>
        </w:rPr>
        <w:t>“</w:t>
      </w:r>
      <w:r w:rsidR="00944FDF" w:rsidRPr="00A71513">
        <w:rPr>
          <w:rFonts w:ascii="Georgia" w:hAnsi="Georgia"/>
          <w:i/>
          <w:iCs/>
        </w:rPr>
        <w:t>Build slip road onto A31 at the bridge</w:t>
      </w:r>
      <w:r w:rsidRPr="00A71513">
        <w:rPr>
          <w:rFonts w:ascii="Georgia" w:hAnsi="Georgia"/>
          <w:i/>
          <w:iCs/>
        </w:rPr>
        <w:t>”</w:t>
      </w:r>
    </w:p>
    <w:p w14:paraId="36DC7C3F" w14:textId="1B2F995F" w:rsidR="00944FDF" w:rsidRDefault="00944FDF" w:rsidP="20B6EE9E">
      <w:pPr>
        <w:rPr>
          <w:rFonts w:ascii="Georgia" w:hAnsi="Georgia"/>
          <w:sz w:val="22"/>
          <w:szCs w:val="22"/>
        </w:rPr>
      </w:pPr>
    </w:p>
    <w:p w14:paraId="0820D43E" w14:textId="421736EC" w:rsidR="00EA5568" w:rsidRDefault="00A71513" w:rsidP="20B6EE9E">
      <w:pPr>
        <w:rPr>
          <w:rFonts w:ascii="Georgia" w:hAnsi="Georgia"/>
          <w:sz w:val="22"/>
          <w:szCs w:val="22"/>
        </w:rPr>
      </w:pPr>
      <w:r>
        <w:rPr>
          <w:rFonts w:ascii="Georgia" w:hAnsi="Georgia"/>
          <w:sz w:val="22"/>
          <w:szCs w:val="22"/>
        </w:rPr>
        <w:t xml:space="preserve">c. </w:t>
      </w:r>
      <w:r w:rsidR="00EA5568">
        <w:rPr>
          <w:rFonts w:ascii="Georgia" w:hAnsi="Georgia"/>
          <w:sz w:val="22"/>
          <w:szCs w:val="22"/>
        </w:rPr>
        <w:t>Parking</w:t>
      </w:r>
    </w:p>
    <w:p w14:paraId="4EDA4AC8" w14:textId="5FFA5981" w:rsidR="00944FDF" w:rsidRPr="003A4BFF" w:rsidRDefault="00EA5568" w:rsidP="003A4BFF">
      <w:pPr>
        <w:pStyle w:val="ListParagraph"/>
        <w:numPr>
          <w:ilvl w:val="0"/>
          <w:numId w:val="29"/>
        </w:numPr>
        <w:rPr>
          <w:rFonts w:ascii="Georgia" w:hAnsi="Georgia"/>
        </w:rPr>
      </w:pPr>
      <w:r w:rsidRPr="003A4BFF">
        <w:rPr>
          <w:rFonts w:ascii="Georgia" w:hAnsi="Georgia"/>
        </w:rPr>
        <w:t xml:space="preserve">51% think that </w:t>
      </w:r>
      <w:r w:rsidR="003A4BFF" w:rsidRPr="003A4BFF">
        <w:rPr>
          <w:rFonts w:ascii="Georgia" w:hAnsi="Georgia"/>
          <w:i/>
          <w:iCs/>
        </w:rPr>
        <w:t>“</w:t>
      </w:r>
      <w:r w:rsidRPr="003A4BFF">
        <w:rPr>
          <w:rFonts w:ascii="Georgia" w:hAnsi="Georgia"/>
          <w:i/>
          <w:iCs/>
        </w:rPr>
        <w:t>the level of on-street parking is unacceptable and that more should be done at school drop-off and pick-up times</w:t>
      </w:r>
      <w:r w:rsidR="003A4BFF" w:rsidRPr="003A4BFF">
        <w:rPr>
          <w:rFonts w:ascii="Georgia" w:hAnsi="Georgia"/>
          <w:i/>
          <w:iCs/>
        </w:rPr>
        <w:t>”</w:t>
      </w:r>
      <w:r w:rsidR="003A4BFF" w:rsidRPr="003A4BFF">
        <w:rPr>
          <w:rFonts w:ascii="Georgia" w:hAnsi="Georgia"/>
        </w:rPr>
        <w:t xml:space="preserve"> and that </w:t>
      </w:r>
      <w:r w:rsidR="003A4BFF" w:rsidRPr="003A4BFF">
        <w:rPr>
          <w:rFonts w:ascii="Georgia" w:hAnsi="Georgia"/>
          <w:i/>
          <w:iCs/>
        </w:rPr>
        <w:t>“</w:t>
      </w:r>
      <w:r w:rsidR="00944FDF" w:rsidRPr="003A4BFF">
        <w:rPr>
          <w:rFonts w:ascii="Georgia" w:hAnsi="Georgia"/>
          <w:i/>
          <w:iCs/>
        </w:rPr>
        <w:t>School parking a nightmare</w:t>
      </w:r>
      <w:r w:rsidR="003A4BFF" w:rsidRPr="003A4BFF">
        <w:rPr>
          <w:rFonts w:ascii="Georgia" w:hAnsi="Georgia"/>
          <w:i/>
          <w:iCs/>
        </w:rPr>
        <w:t>”</w:t>
      </w:r>
      <w:r w:rsidR="003A4BFF" w:rsidRPr="003A4BFF">
        <w:rPr>
          <w:rFonts w:ascii="Georgia" w:hAnsi="Georgia"/>
        </w:rPr>
        <w:t xml:space="preserve"> as are the </w:t>
      </w:r>
      <w:r w:rsidR="003A4BFF" w:rsidRPr="003A4BFF">
        <w:rPr>
          <w:rFonts w:ascii="Georgia" w:hAnsi="Georgia"/>
          <w:i/>
          <w:iCs/>
        </w:rPr>
        <w:t>“n</w:t>
      </w:r>
      <w:r w:rsidR="00944FDF" w:rsidRPr="003A4BFF">
        <w:rPr>
          <w:rFonts w:ascii="Georgia" w:hAnsi="Georgia"/>
          <w:i/>
          <w:iCs/>
        </w:rPr>
        <w:t>umber of cars parked in the road near crossroads and the shop</w:t>
      </w:r>
      <w:r w:rsidR="003A4BFF" w:rsidRPr="003A4BFF">
        <w:rPr>
          <w:rFonts w:ascii="Georgia" w:hAnsi="Georgia"/>
          <w:i/>
          <w:iCs/>
        </w:rPr>
        <w:t>”</w:t>
      </w:r>
    </w:p>
    <w:p w14:paraId="3C9C2F95" w14:textId="77777777" w:rsidR="00944FDF" w:rsidRDefault="00944FDF" w:rsidP="20B6EE9E">
      <w:pPr>
        <w:rPr>
          <w:rFonts w:ascii="Georgia" w:hAnsi="Georgia"/>
          <w:sz w:val="22"/>
          <w:szCs w:val="22"/>
        </w:rPr>
      </w:pPr>
    </w:p>
    <w:p w14:paraId="4BE79FAB" w14:textId="003D7EE0" w:rsidR="00EA5568" w:rsidRDefault="003A4BFF" w:rsidP="20B6EE9E">
      <w:pPr>
        <w:rPr>
          <w:rFonts w:ascii="Georgia" w:hAnsi="Georgia"/>
          <w:sz w:val="22"/>
          <w:szCs w:val="22"/>
        </w:rPr>
      </w:pPr>
      <w:r>
        <w:rPr>
          <w:rFonts w:ascii="Georgia" w:hAnsi="Georgia"/>
          <w:sz w:val="22"/>
          <w:szCs w:val="22"/>
        </w:rPr>
        <w:t xml:space="preserve">d. </w:t>
      </w:r>
      <w:r w:rsidR="00EA5568">
        <w:rPr>
          <w:rFonts w:ascii="Georgia" w:hAnsi="Georgia"/>
          <w:sz w:val="22"/>
          <w:szCs w:val="22"/>
        </w:rPr>
        <w:t>Flooding</w:t>
      </w:r>
    </w:p>
    <w:p w14:paraId="66DCC656" w14:textId="462C363C" w:rsidR="00EA5568" w:rsidRPr="003A4BFF" w:rsidRDefault="003A4BFF" w:rsidP="003A4BFF">
      <w:pPr>
        <w:pStyle w:val="ListParagraph"/>
        <w:numPr>
          <w:ilvl w:val="0"/>
          <w:numId w:val="29"/>
        </w:numPr>
        <w:rPr>
          <w:rFonts w:ascii="Georgia" w:hAnsi="Georgia"/>
          <w:i/>
          <w:iCs/>
        </w:rPr>
      </w:pPr>
      <w:r w:rsidRPr="003A4BFF">
        <w:rPr>
          <w:rFonts w:ascii="Georgia" w:hAnsi="Georgia"/>
        </w:rPr>
        <w:t xml:space="preserve">Residents commented on </w:t>
      </w:r>
      <w:r w:rsidRPr="003A4BFF">
        <w:rPr>
          <w:rFonts w:ascii="Georgia" w:hAnsi="Georgia"/>
          <w:i/>
          <w:iCs/>
        </w:rPr>
        <w:t>“</w:t>
      </w:r>
      <w:r w:rsidR="00DF2B43" w:rsidRPr="003A4BFF">
        <w:rPr>
          <w:rFonts w:ascii="Georgia" w:hAnsi="Georgia"/>
          <w:i/>
          <w:iCs/>
        </w:rPr>
        <w:t>Poor drainage leading to flooding</w:t>
      </w:r>
      <w:r w:rsidRPr="003A4BFF">
        <w:rPr>
          <w:rFonts w:ascii="Georgia" w:hAnsi="Georgia"/>
          <w:i/>
          <w:iCs/>
        </w:rPr>
        <w:t>”</w:t>
      </w:r>
      <w:r w:rsidRPr="003A4BFF">
        <w:rPr>
          <w:rFonts w:ascii="Georgia" w:hAnsi="Georgia"/>
        </w:rPr>
        <w:t xml:space="preserve"> and </w:t>
      </w:r>
      <w:r w:rsidR="00EA5568" w:rsidRPr="003A4BFF">
        <w:rPr>
          <w:rFonts w:ascii="Georgia" w:hAnsi="Georgia"/>
        </w:rPr>
        <w:t xml:space="preserve">20% of respondents have </w:t>
      </w:r>
      <w:r w:rsidRPr="003A4BFF">
        <w:rPr>
          <w:rFonts w:ascii="Georgia" w:hAnsi="Georgia"/>
          <w:i/>
          <w:iCs/>
        </w:rPr>
        <w:t>“</w:t>
      </w:r>
      <w:r w:rsidR="00EA5568" w:rsidRPr="003A4BFF">
        <w:rPr>
          <w:rFonts w:ascii="Georgia" w:hAnsi="Georgia"/>
          <w:i/>
          <w:iCs/>
        </w:rPr>
        <w:t>experienced damage due to poor drainage/flooding</w:t>
      </w:r>
      <w:r w:rsidRPr="003A4BFF">
        <w:rPr>
          <w:rFonts w:ascii="Georgia" w:hAnsi="Georgia"/>
          <w:i/>
          <w:iCs/>
        </w:rPr>
        <w:t>”</w:t>
      </w:r>
    </w:p>
    <w:p w14:paraId="01E599E0" w14:textId="77777777" w:rsidR="00EA5568" w:rsidRDefault="00EA5568" w:rsidP="20B6EE9E">
      <w:pPr>
        <w:rPr>
          <w:rFonts w:ascii="Georgia" w:hAnsi="Georgia"/>
          <w:sz w:val="22"/>
          <w:szCs w:val="22"/>
        </w:rPr>
      </w:pPr>
    </w:p>
    <w:p w14:paraId="58508BAF" w14:textId="3E3EA98B" w:rsidR="00EA5568" w:rsidRDefault="003A4BFF" w:rsidP="20B6EE9E">
      <w:pPr>
        <w:rPr>
          <w:rFonts w:ascii="Georgia" w:hAnsi="Georgia"/>
          <w:sz w:val="22"/>
          <w:szCs w:val="22"/>
        </w:rPr>
      </w:pPr>
      <w:r>
        <w:rPr>
          <w:rFonts w:ascii="Georgia" w:hAnsi="Georgia"/>
          <w:sz w:val="22"/>
          <w:szCs w:val="22"/>
        </w:rPr>
        <w:t xml:space="preserve">e. </w:t>
      </w:r>
      <w:r w:rsidR="00EA5568">
        <w:rPr>
          <w:rFonts w:ascii="Georgia" w:hAnsi="Georgia"/>
          <w:sz w:val="22"/>
          <w:szCs w:val="22"/>
        </w:rPr>
        <w:t>Types of housing</w:t>
      </w:r>
    </w:p>
    <w:p w14:paraId="5F026030" w14:textId="04FB1058" w:rsidR="00A71513" w:rsidRPr="003A4BFF" w:rsidRDefault="00A71513" w:rsidP="003A4BFF">
      <w:pPr>
        <w:pStyle w:val="ListParagraph"/>
        <w:numPr>
          <w:ilvl w:val="0"/>
          <w:numId w:val="29"/>
        </w:numPr>
        <w:rPr>
          <w:rFonts w:ascii="Georgia" w:hAnsi="Georgia"/>
        </w:rPr>
      </w:pPr>
      <w:r w:rsidRPr="003A4BFF">
        <w:rPr>
          <w:rFonts w:ascii="Georgia" w:hAnsi="Georgia"/>
          <w:i/>
          <w:iCs/>
        </w:rPr>
        <w:t>“Small detached and a traditional style”</w:t>
      </w:r>
      <w:r w:rsidRPr="003A4BFF">
        <w:rPr>
          <w:rFonts w:ascii="Georgia" w:hAnsi="Georgia"/>
        </w:rPr>
        <w:t xml:space="preserve"> are the most preferred new housing types</w:t>
      </w:r>
      <w:r w:rsidR="003A4BFF" w:rsidRPr="003A4BFF">
        <w:rPr>
          <w:rFonts w:ascii="Georgia" w:hAnsi="Georgia"/>
        </w:rPr>
        <w:t>;</w:t>
      </w:r>
    </w:p>
    <w:p w14:paraId="647CE6B9" w14:textId="2EAEA117" w:rsidR="00A71513" w:rsidRPr="003A4BFF" w:rsidRDefault="00A71513" w:rsidP="003A4BFF">
      <w:pPr>
        <w:pStyle w:val="ListParagraph"/>
        <w:numPr>
          <w:ilvl w:val="0"/>
          <w:numId w:val="29"/>
        </w:numPr>
        <w:rPr>
          <w:rFonts w:ascii="Georgia" w:hAnsi="Georgia"/>
          <w:i/>
          <w:iCs/>
        </w:rPr>
      </w:pPr>
      <w:r w:rsidRPr="003A4BFF">
        <w:rPr>
          <w:rFonts w:ascii="Georgia" w:hAnsi="Georgia"/>
        </w:rPr>
        <w:t xml:space="preserve">Only 7% of respondents report that </w:t>
      </w:r>
      <w:r w:rsidRPr="003A4BFF">
        <w:rPr>
          <w:rFonts w:ascii="Georgia" w:hAnsi="Georgia"/>
          <w:i/>
          <w:iCs/>
        </w:rPr>
        <w:t xml:space="preserve">“someone has had to move out of Bentley due to lack of housing”, </w:t>
      </w:r>
      <w:r w:rsidRPr="003A4BFF">
        <w:rPr>
          <w:rFonts w:ascii="Georgia" w:hAnsi="Georgia"/>
        </w:rPr>
        <w:t xml:space="preserve">however there is a view that we should </w:t>
      </w:r>
      <w:r w:rsidRPr="003A4BFF">
        <w:rPr>
          <w:rFonts w:ascii="Georgia" w:hAnsi="Georgia"/>
          <w:i/>
          <w:iCs/>
        </w:rPr>
        <w:t>“Encourage more affordable development”</w:t>
      </w:r>
      <w:r w:rsidR="003A4BFF" w:rsidRPr="003A4BFF">
        <w:rPr>
          <w:rFonts w:ascii="Georgia" w:hAnsi="Georgia"/>
          <w:i/>
          <w:iCs/>
        </w:rPr>
        <w:t>;</w:t>
      </w:r>
    </w:p>
    <w:p w14:paraId="0C3D99D9" w14:textId="531C4691" w:rsidR="00DF2B43" w:rsidRPr="003A4BFF" w:rsidRDefault="00A71513" w:rsidP="003A4BFF">
      <w:pPr>
        <w:pStyle w:val="ListParagraph"/>
        <w:numPr>
          <w:ilvl w:val="0"/>
          <w:numId w:val="29"/>
        </w:numPr>
        <w:rPr>
          <w:rFonts w:ascii="Georgia" w:hAnsi="Georgia"/>
          <w:i/>
          <w:iCs/>
        </w:rPr>
      </w:pPr>
      <w:r w:rsidRPr="003A4BFF">
        <w:rPr>
          <w:rFonts w:ascii="Georgia" w:hAnsi="Georgia"/>
        </w:rPr>
        <w:t xml:space="preserve">Some residents say that </w:t>
      </w:r>
      <w:r w:rsidRPr="003A4BFF">
        <w:rPr>
          <w:rFonts w:ascii="Georgia" w:hAnsi="Georgia"/>
          <w:i/>
          <w:iCs/>
        </w:rPr>
        <w:t>“</w:t>
      </w:r>
      <w:r w:rsidR="00DF2B43" w:rsidRPr="003A4BFF">
        <w:rPr>
          <w:rFonts w:ascii="Georgia" w:hAnsi="Georgia"/>
          <w:i/>
          <w:iCs/>
        </w:rPr>
        <w:t>Too many executive type houses and not enough that is affordable to many people or for those wishing to downsize</w:t>
      </w:r>
      <w:r w:rsidRPr="003A4BFF">
        <w:rPr>
          <w:rFonts w:ascii="Georgia" w:hAnsi="Georgia"/>
          <w:i/>
          <w:iCs/>
        </w:rPr>
        <w:t>”</w:t>
      </w:r>
      <w:r w:rsidR="003A4BFF">
        <w:rPr>
          <w:rFonts w:ascii="Georgia" w:hAnsi="Georgia"/>
          <w:i/>
          <w:iCs/>
        </w:rPr>
        <w:t>;</w:t>
      </w:r>
    </w:p>
    <w:p w14:paraId="148D97C6" w14:textId="75C04B17" w:rsidR="00DF2B43" w:rsidRPr="003A4BFF" w:rsidRDefault="003A4BFF" w:rsidP="003A4BFF">
      <w:pPr>
        <w:pStyle w:val="ListParagraph"/>
        <w:numPr>
          <w:ilvl w:val="0"/>
          <w:numId w:val="29"/>
        </w:numPr>
        <w:rPr>
          <w:rFonts w:ascii="Georgia" w:hAnsi="Georgia"/>
          <w:i/>
          <w:iCs/>
        </w:rPr>
      </w:pPr>
      <w:r w:rsidRPr="003A4BFF">
        <w:rPr>
          <w:rFonts w:ascii="Georgia" w:hAnsi="Georgia"/>
        </w:rPr>
        <w:t xml:space="preserve">Residents also say that they would prefer </w:t>
      </w:r>
      <w:r w:rsidRPr="003A4BFF">
        <w:rPr>
          <w:rFonts w:ascii="Georgia" w:hAnsi="Georgia"/>
          <w:i/>
          <w:iCs/>
        </w:rPr>
        <w:t>“</w:t>
      </w:r>
      <w:r w:rsidR="00DF2B43" w:rsidRPr="003A4BFF">
        <w:rPr>
          <w:rFonts w:ascii="Georgia" w:hAnsi="Georgia"/>
          <w:i/>
          <w:iCs/>
        </w:rPr>
        <w:t>To have sympathetically designed small development</w:t>
      </w:r>
      <w:r w:rsidRPr="003A4BFF">
        <w:rPr>
          <w:rFonts w:ascii="Georgia" w:hAnsi="Georgia"/>
          <w:i/>
          <w:iCs/>
        </w:rPr>
        <w:t>”</w:t>
      </w:r>
      <w:r w:rsidRPr="003A4BFF">
        <w:rPr>
          <w:rFonts w:ascii="Georgia" w:hAnsi="Georgia"/>
        </w:rPr>
        <w:t xml:space="preserve">, they comment on the </w:t>
      </w:r>
      <w:r w:rsidRPr="003A4BFF">
        <w:rPr>
          <w:rFonts w:ascii="Georgia" w:hAnsi="Georgia"/>
          <w:i/>
          <w:iCs/>
        </w:rPr>
        <w:t>“</w:t>
      </w:r>
      <w:r w:rsidR="00DF2B43" w:rsidRPr="003A4BFF">
        <w:rPr>
          <w:rFonts w:ascii="Georgia" w:hAnsi="Georgia"/>
          <w:i/>
          <w:iCs/>
        </w:rPr>
        <w:t>Lack of house design criteria</w:t>
      </w:r>
      <w:r w:rsidRPr="003A4BFF">
        <w:rPr>
          <w:rFonts w:ascii="Georgia" w:hAnsi="Georgia"/>
          <w:i/>
          <w:iCs/>
        </w:rPr>
        <w:t>”</w:t>
      </w:r>
      <w:r w:rsidRPr="003A4BFF">
        <w:rPr>
          <w:rFonts w:ascii="Georgia" w:hAnsi="Georgia"/>
        </w:rPr>
        <w:t xml:space="preserve"> and that </w:t>
      </w:r>
      <w:r w:rsidRPr="003A4BFF">
        <w:rPr>
          <w:rFonts w:ascii="Georgia" w:hAnsi="Georgia"/>
          <w:i/>
          <w:iCs/>
        </w:rPr>
        <w:t>“</w:t>
      </w:r>
      <w:r w:rsidR="00DF2B43" w:rsidRPr="003A4BFF">
        <w:rPr>
          <w:rFonts w:ascii="Georgia" w:hAnsi="Georgia"/>
          <w:i/>
          <w:iCs/>
        </w:rPr>
        <w:t>New housing must blend with the older houses in the village</w:t>
      </w:r>
      <w:r w:rsidRPr="003A4BFF">
        <w:rPr>
          <w:rFonts w:ascii="Georgia" w:hAnsi="Georgia"/>
          <w:i/>
          <w:iCs/>
        </w:rPr>
        <w:t>”</w:t>
      </w:r>
    </w:p>
    <w:p w14:paraId="61839547" w14:textId="3FB600B6" w:rsidR="00DF2B43" w:rsidRDefault="00DF2B43" w:rsidP="20B6EE9E">
      <w:pPr>
        <w:rPr>
          <w:rFonts w:ascii="Georgia" w:hAnsi="Georgia"/>
          <w:sz w:val="22"/>
          <w:szCs w:val="22"/>
        </w:rPr>
      </w:pPr>
    </w:p>
    <w:p w14:paraId="44461671" w14:textId="4FD7BC19" w:rsidR="008202FC" w:rsidRDefault="008202FC" w:rsidP="20B6EE9E">
      <w:pPr>
        <w:rPr>
          <w:rFonts w:ascii="Georgia" w:hAnsi="Georgia"/>
          <w:sz w:val="22"/>
          <w:szCs w:val="22"/>
        </w:rPr>
      </w:pPr>
    </w:p>
    <w:p w14:paraId="17A0E38F" w14:textId="12469E46" w:rsidR="008202FC" w:rsidRDefault="008202FC" w:rsidP="20B6EE9E">
      <w:pPr>
        <w:rPr>
          <w:rFonts w:ascii="Georgia" w:hAnsi="Georgia"/>
          <w:sz w:val="22"/>
          <w:szCs w:val="22"/>
        </w:rPr>
      </w:pPr>
    </w:p>
    <w:p w14:paraId="3A32952F" w14:textId="77777777" w:rsidR="008202FC" w:rsidRDefault="008202FC" w:rsidP="20B6EE9E">
      <w:pPr>
        <w:rPr>
          <w:rFonts w:ascii="Georgia" w:hAnsi="Georgia"/>
          <w:sz w:val="22"/>
          <w:szCs w:val="22"/>
        </w:rPr>
      </w:pPr>
    </w:p>
    <w:p w14:paraId="34F9FAEF" w14:textId="7659FAA9" w:rsidR="00EA5568" w:rsidRDefault="003A4BFF" w:rsidP="20B6EE9E">
      <w:pPr>
        <w:rPr>
          <w:rFonts w:ascii="Georgia" w:hAnsi="Georgia"/>
          <w:sz w:val="22"/>
          <w:szCs w:val="22"/>
        </w:rPr>
      </w:pPr>
      <w:r>
        <w:rPr>
          <w:rFonts w:ascii="Georgia" w:hAnsi="Georgia"/>
          <w:sz w:val="22"/>
          <w:szCs w:val="22"/>
        </w:rPr>
        <w:t xml:space="preserve">f. </w:t>
      </w:r>
      <w:r w:rsidR="00EA5568">
        <w:rPr>
          <w:rFonts w:ascii="Georgia" w:hAnsi="Georgia"/>
          <w:sz w:val="22"/>
          <w:szCs w:val="22"/>
        </w:rPr>
        <w:t>Village character and views</w:t>
      </w:r>
    </w:p>
    <w:p w14:paraId="4F09B5F4" w14:textId="5B861D57" w:rsidR="003A4BFF" w:rsidRPr="003A4BFF" w:rsidRDefault="003A4BFF" w:rsidP="003A4BFF">
      <w:pPr>
        <w:pStyle w:val="ListParagraph"/>
        <w:numPr>
          <w:ilvl w:val="0"/>
          <w:numId w:val="30"/>
        </w:numPr>
        <w:rPr>
          <w:rFonts w:ascii="Georgia" w:hAnsi="Georgia"/>
          <w:i/>
          <w:iCs/>
        </w:rPr>
      </w:pPr>
      <w:r w:rsidRPr="003A4BFF">
        <w:rPr>
          <w:rFonts w:ascii="Georgia" w:hAnsi="Georgia"/>
        </w:rPr>
        <w:t xml:space="preserve">Residents commented on the </w:t>
      </w:r>
      <w:r w:rsidRPr="003A4BFF">
        <w:rPr>
          <w:rFonts w:ascii="Georgia" w:hAnsi="Georgia"/>
          <w:i/>
          <w:iCs/>
        </w:rPr>
        <w:t>“</w:t>
      </w:r>
      <w:r w:rsidR="00944FDF" w:rsidRPr="003A4BFF">
        <w:rPr>
          <w:rFonts w:ascii="Georgia" w:hAnsi="Georgia"/>
          <w:i/>
          <w:iCs/>
        </w:rPr>
        <w:t>Characterful village</w:t>
      </w:r>
      <w:r w:rsidRPr="003A4BFF">
        <w:rPr>
          <w:rFonts w:ascii="Georgia" w:hAnsi="Georgia"/>
          <w:i/>
          <w:iCs/>
        </w:rPr>
        <w:t xml:space="preserve">”, “Rural setting, surrounded by countryside” </w:t>
      </w:r>
      <w:r w:rsidRPr="003A4BFF">
        <w:rPr>
          <w:rFonts w:ascii="Georgia" w:hAnsi="Georgia"/>
        </w:rPr>
        <w:t>and 98% of questionnaire respondents think that</w:t>
      </w:r>
      <w:r w:rsidRPr="003A4BFF">
        <w:rPr>
          <w:rFonts w:ascii="Georgia" w:hAnsi="Georgia"/>
          <w:i/>
          <w:iCs/>
        </w:rPr>
        <w:t xml:space="preserve"> “Bentley has a historic and rural feel”;</w:t>
      </w:r>
    </w:p>
    <w:p w14:paraId="6CDD66EB" w14:textId="5F2B972F" w:rsidR="00944FDF" w:rsidRPr="003A4BFF" w:rsidRDefault="003A4BFF" w:rsidP="003A4BFF">
      <w:pPr>
        <w:pStyle w:val="ListParagraph"/>
        <w:numPr>
          <w:ilvl w:val="0"/>
          <w:numId w:val="30"/>
        </w:numPr>
        <w:rPr>
          <w:rFonts w:ascii="Georgia" w:hAnsi="Georgia"/>
          <w:i/>
          <w:iCs/>
        </w:rPr>
      </w:pPr>
      <w:r w:rsidRPr="003A4BFF">
        <w:rPr>
          <w:rFonts w:ascii="Georgia" w:hAnsi="Georgia"/>
        </w:rPr>
        <w:t xml:space="preserve">There is a feeling that there has been an </w:t>
      </w:r>
      <w:r w:rsidRPr="003A4BFF">
        <w:rPr>
          <w:rFonts w:ascii="Georgia" w:hAnsi="Georgia"/>
          <w:i/>
          <w:iCs/>
        </w:rPr>
        <w:t>“Erosion of views”</w:t>
      </w:r>
      <w:r w:rsidRPr="003A4BFF">
        <w:rPr>
          <w:rFonts w:ascii="Georgia" w:hAnsi="Georgia"/>
        </w:rPr>
        <w:t xml:space="preserve"> and that we should </w:t>
      </w:r>
      <w:r w:rsidRPr="003A4BFF">
        <w:rPr>
          <w:rFonts w:ascii="Georgia" w:hAnsi="Georgia"/>
          <w:i/>
          <w:iCs/>
        </w:rPr>
        <w:t>“</w:t>
      </w:r>
      <w:r w:rsidR="00944FDF" w:rsidRPr="003A4BFF">
        <w:rPr>
          <w:rFonts w:ascii="Georgia" w:hAnsi="Georgia"/>
          <w:i/>
          <w:iCs/>
        </w:rPr>
        <w:t>Protect views of the village e.g. from the south</w:t>
      </w:r>
      <w:r w:rsidRPr="003A4BFF">
        <w:rPr>
          <w:rFonts w:ascii="Georgia" w:hAnsi="Georgia"/>
          <w:i/>
          <w:iCs/>
        </w:rPr>
        <w:t>”;</w:t>
      </w:r>
    </w:p>
    <w:p w14:paraId="3EEE456D" w14:textId="1FF8A89F" w:rsidR="00DF2B43" w:rsidRPr="003A4BFF" w:rsidRDefault="003A4BFF" w:rsidP="003A4BFF">
      <w:pPr>
        <w:pStyle w:val="ListParagraph"/>
        <w:numPr>
          <w:ilvl w:val="0"/>
          <w:numId w:val="30"/>
        </w:numPr>
        <w:rPr>
          <w:rFonts w:ascii="Georgia" w:hAnsi="Georgia"/>
          <w:i/>
          <w:iCs/>
        </w:rPr>
      </w:pPr>
      <w:r w:rsidRPr="003A4BFF">
        <w:rPr>
          <w:rFonts w:ascii="Georgia" w:hAnsi="Georgia"/>
        </w:rPr>
        <w:t xml:space="preserve">Another issue raised is the </w:t>
      </w:r>
      <w:r w:rsidRPr="003A4BFF">
        <w:rPr>
          <w:rFonts w:ascii="Georgia" w:hAnsi="Georgia"/>
          <w:i/>
          <w:iCs/>
        </w:rPr>
        <w:t>“</w:t>
      </w:r>
      <w:r w:rsidR="00DF2B43" w:rsidRPr="003A4BFF">
        <w:rPr>
          <w:rFonts w:ascii="Georgia" w:hAnsi="Georgia"/>
          <w:i/>
          <w:iCs/>
        </w:rPr>
        <w:t>Erosion of historic design &amp; feel of village by building poorly designed houses</w:t>
      </w:r>
      <w:r w:rsidRPr="003A4BFF">
        <w:rPr>
          <w:rFonts w:ascii="Georgia" w:hAnsi="Georgia"/>
          <w:i/>
          <w:iCs/>
        </w:rPr>
        <w:t>”;</w:t>
      </w:r>
    </w:p>
    <w:p w14:paraId="3B115A0F" w14:textId="21699B3A" w:rsidR="00EA5568" w:rsidRPr="003A4BFF" w:rsidRDefault="00EA5568" w:rsidP="003A4BFF">
      <w:pPr>
        <w:pStyle w:val="ListParagraph"/>
        <w:numPr>
          <w:ilvl w:val="0"/>
          <w:numId w:val="30"/>
        </w:numPr>
        <w:rPr>
          <w:rFonts w:ascii="Georgia" w:hAnsi="Georgia"/>
          <w:i/>
          <w:iCs/>
        </w:rPr>
      </w:pPr>
      <w:r w:rsidRPr="003A4BFF">
        <w:rPr>
          <w:rFonts w:ascii="Georgia" w:hAnsi="Georgia"/>
        </w:rPr>
        <w:t xml:space="preserve">In 15 </w:t>
      </w:r>
      <w:proofErr w:type="spellStart"/>
      <w:r w:rsidRPr="003A4BFF">
        <w:rPr>
          <w:rFonts w:ascii="Georgia" w:hAnsi="Georgia"/>
        </w:rPr>
        <w:t>years time</w:t>
      </w:r>
      <w:proofErr w:type="spellEnd"/>
      <w:r w:rsidRPr="003A4BFF">
        <w:rPr>
          <w:rFonts w:ascii="Georgia" w:hAnsi="Georgia"/>
        </w:rPr>
        <w:t xml:space="preserve">, respondents would most like the village described as – </w:t>
      </w:r>
      <w:r w:rsidR="003A4BFF" w:rsidRPr="003A4BFF">
        <w:rPr>
          <w:rFonts w:ascii="Georgia" w:hAnsi="Georgia"/>
          <w:i/>
          <w:iCs/>
        </w:rPr>
        <w:t>“</w:t>
      </w:r>
      <w:r w:rsidRPr="003A4BFF">
        <w:rPr>
          <w:rFonts w:ascii="Georgia" w:hAnsi="Georgia"/>
          <w:i/>
          <w:iCs/>
        </w:rPr>
        <w:t>community feel, safe, friendly, attractive, tranquil</w:t>
      </w:r>
      <w:r w:rsidR="003A4BFF" w:rsidRPr="003A4BFF">
        <w:rPr>
          <w:rFonts w:ascii="Georgia" w:hAnsi="Georgia"/>
          <w:i/>
          <w:iCs/>
        </w:rPr>
        <w:t>”;</w:t>
      </w:r>
    </w:p>
    <w:p w14:paraId="10CB6CEF" w14:textId="671EC0E6" w:rsidR="00EA5568" w:rsidRDefault="00EA5568" w:rsidP="20B6EE9E">
      <w:pPr>
        <w:rPr>
          <w:rFonts w:ascii="Georgia" w:hAnsi="Georgia"/>
          <w:sz w:val="22"/>
          <w:szCs w:val="22"/>
        </w:rPr>
      </w:pPr>
    </w:p>
    <w:p w14:paraId="21DB319D" w14:textId="1A712DAA" w:rsidR="00EA5568" w:rsidRDefault="003A4BFF" w:rsidP="20B6EE9E">
      <w:pPr>
        <w:rPr>
          <w:rFonts w:ascii="Georgia" w:hAnsi="Georgia"/>
          <w:sz w:val="22"/>
          <w:szCs w:val="22"/>
        </w:rPr>
      </w:pPr>
      <w:r>
        <w:rPr>
          <w:rFonts w:ascii="Georgia" w:hAnsi="Georgia"/>
          <w:sz w:val="22"/>
          <w:szCs w:val="22"/>
        </w:rPr>
        <w:t xml:space="preserve">g. </w:t>
      </w:r>
      <w:r w:rsidR="00EA5568">
        <w:rPr>
          <w:rFonts w:ascii="Georgia" w:hAnsi="Georgia"/>
          <w:sz w:val="22"/>
          <w:szCs w:val="22"/>
        </w:rPr>
        <w:t>Footpaths and cycling</w:t>
      </w:r>
    </w:p>
    <w:p w14:paraId="2911134F" w14:textId="4E6C4C72" w:rsidR="00DF2B43" w:rsidRPr="008202FC" w:rsidRDefault="003A4BFF" w:rsidP="008202FC">
      <w:pPr>
        <w:pStyle w:val="ListParagraph"/>
        <w:numPr>
          <w:ilvl w:val="0"/>
          <w:numId w:val="31"/>
        </w:numPr>
        <w:rPr>
          <w:rFonts w:ascii="Georgia" w:hAnsi="Georgia"/>
        </w:rPr>
      </w:pPr>
      <w:r w:rsidRPr="008202FC">
        <w:rPr>
          <w:rFonts w:ascii="Georgia" w:hAnsi="Georgia"/>
        </w:rPr>
        <w:t xml:space="preserve">Residents report a </w:t>
      </w:r>
      <w:r w:rsidRPr="008202FC">
        <w:rPr>
          <w:rFonts w:ascii="Georgia" w:hAnsi="Georgia"/>
          <w:i/>
          <w:iCs/>
        </w:rPr>
        <w:t>“</w:t>
      </w:r>
      <w:r w:rsidR="00DF2B43" w:rsidRPr="008202FC">
        <w:rPr>
          <w:rFonts w:ascii="Georgia" w:hAnsi="Georgia"/>
          <w:i/>
          <w:iCs/>
        </w:rPr>
        <w:t>Good network of footpaths</w:t>
      </w:r>
      <w:r w:rsidR="008202FC" w:rsidRPr="008202FC">
        <w:rPr>
          <w:rFonts w:ascii="Georgia" w:hAnsi="Georgia"/>
          <w:i/>
          <w:iCs/>
        </w:rPr>
        <w:t>”;</w:t>
      </w:r>
    </w:p>
    <w:p w14:paraId="6608C352" w14:textId="62173661" w:rsidR="00944FDF" w:rsidRPr="008202FC" w:rsidRDefault="008202FC" w:rsidP="008202FC">
      <w:pPr>
        <w:pStyle w:val="ListParagraph"/>
        <w:numPr>
          <w:ilvl w:val="0"/>
          <w:numId w:val="31"/>
        </w:numPr>
        <w:rPr>
          <w:rFonts w:ascii="Georgia" w:hAnsi="Georgia"/>
          <w:i/>
          <w:iCs/>
        </w:rPr>
      </w:pPr>
      <w:r w:rsidRPr="008202FC">
        <w:rPr>
          <w:rFonts w:ascii="Georgia" w:hAnsi="Georgia"/>
        </w:rPr>
        <w:t xml:space="preserve">Improvements suggested are </w:t>
      </w:r>
      <w:r w:rsidRPr="008202FC">
        <w:rPr>
          <w:rFonts w:ascii="Georgia" w:hAnsi="Georgia"/>
          <w:i/>
          <w:iCs/>
        </w:rPr>
        <w:t>“</w:t>
      </w:r>
      <w:r w:rsidR="00944FDF" w:rsidRPr="008202FC">
        <w:rPr>
          <w:rFonts w:ascii="Georgia" w:hAnsi="Georgia"/>
          <w:i/>
          <w:iCs/>
        </w:rPr>
        <w:t>Better footpaths in lanes</w:t>
      </w:r>
      <w:r w:rsidRPr="008202FC">
        <w:rPr>
          <w:rFonts w:ascii="Georgia" w:hAnsi="Georgia"/>
          <w:i/>
          <w:iCs/>
        </w:rPr>
        <w:t>”</w:t>
      </w:r>
      <w:r w:rsidRPr="008202FC">
        <w:rPr>
          <w:rFonts w:ascii="Georgia" w:hAnsi="Georgia"/>
        </w:rPr>
        <w:t xml:space="preserve"> and a </w:t>
      </w:r>
      <w:r w:rsidRPr="008202FC">
        <w:rPr>
          <w:rFonts w:ascii="Georgia" w:hAnsi="Georgia"/>
          <w:i/>
          <w:iCs/>
        </w:rPr>
        <w:t>“</w:t>
      </w:r>
      <w:r w:rsidR="00944FDF" w:rsidRPr="008202FC">
        <w:rPr>
          <w:rFonts w:ascii="Georgia" w:hAnsi="Georgia"/>
          <w:i/>
          <w:iCs/>
        </w:rPr>
        <w:t>Cycle path between the village and station</w:t>
      </w:r>
      <w:r w:rsidRPr="008202FC">
        <w:rPr>
          <w:rFonts w:ascii="Georgia" w:hAnsi="Georgia"/>
          <w:i/>
          <w:iCs/>
        </w:rPr>
        <w:t>”</w:t>
      </w:r>
    </w:p>
    <w:p w14:paraId="278294BF" w14:textId="57912818" w:rsidR="00EA5568" w:rsidRDefault="00EA5568" w:rsidP="20B6EE9E">
      <w:pPr>
        <w:rPr>
          <w:rFonts w:ascii="Georgia" w:hAnsi="Georgia"/>
          <w:sz w:val="22"/>
          <w:szCs w:val="22"/>
        </w:rPr>
      </w:pPr>
    </w:p>
    <w:p w14:paraId="76BC1036" w14:textId="5D6027CB" w:rsidR="00EA5568" w:rsidRPr="00EA5568" w:rsidRDefault="003A4BFF" w:rsidP="20B6EE9E">
      <w:pPr>
        <w:rPr>
          <w:rFonts w:ascii="Georgia" w:hAnsi="Georgia"/>
          <w:sz w:val="22"/>
          <w:szCs w:val="22"/>
        </w:rPr>
      </w:pPr>
      <w:r>
        <w:rPr>
          <w:rFonts w:ascii="Georgia" w:hAnsi="Georgia"/>
          <w:sz w:val="22"/>
          <w:szCs w:val="22"/>
        </w:rPr>
        <w:t xml:space="preserve">h. </w:t>
      </w:r>
      <w:r w:rsidR="00EA5568">
        <w:rPr>
          <w:rFonts w:ascii="Georgia" w:hAnsi="Georgia"/>
          <w:sz w:val="22"/>
          <w:szCs w:val="22"/>
        </w:rPr>
        <w:t xml:space="preserve">Community </w:t>
      </w:r>
    </w:p>
    <w:p w14:paraId="7D46D038" w14:textId="0A4008DD" w:rsidR="00944FDF" w:rsidRPr="008202FC" w:rsidRDefault="008202FC" w:rsidP="008202FC">
      <w:pPr>
        <w:pStyle w:val="ListParagraph"/>
        <w:numPr>
          <w:ilvl w:val="0"/>
          <w:numId w:val="32"/>
        </w:numPr>
        <w:rPr>
          <w:rFonts w:ascii="Georgia" w:hAnsi="Georgia"/>
        </w:rPr>
      </w:pPr>
      <w:r w:rsidRPr="008202FC">
        <w:rPr>
          <w:rFonts w:ascii="Georgia" w:hAnsi="Georgia"/>
        </w:rPr>
        <w:t>Residents report t</w:t>
      </w:r>
      <w:r w:rsidR="00EA5568" w:rsidRPr="008202FC">
        <w:rPr>
          <w:rFonts w:ascii="Georgia" w:hAnsi="Georgia"/>
        </w:rPr>
        <w:t xml:space="preserve">he top 3 important reasons for living in Bentley are – </w:t>
      </w:r>
      <w:r w:rsidRPr="008202FC">
        <w:rPr>
          <w:rFonts w:ascii="Georgia" w:hAnsi="Georgia"/>
          <w:i/>
          <w:iCs/>
        </w:rPr>
        <w:t>“</w:t>
      </w:r>
      <w:r w:rsidR="00EA5568" w:rsidRPr="008202FC">
        <w:rPr>
          <w:rFonts w:ascii="Georgia" w:hAnsi="Georgia"/>
          <w:i/>
          <w:iCs/>
        </w:rPr>
        <w:t>the rural aspect, village community and the village events e.g. the fete</w:t>
      </w:r>
      <w:r w:rsidRPr="008202FC">
        <w:rPr>
          <w:rFonts w:ascii="Georgia" w:hAnsi="Georgia"/>
          <w:i/>
          <w:iCs/>
        </w:rPr>
        <w:t>”</w:t>
      </w:r>
      <w:r w:rsidRPr="008202FC">
        <w:rPr>
          <w:rFonts w:ascii="Georgia" w:hAnsi="Georgia"/>
        </w:rPr>
        <w:t xml:space="preserve"> and that there is a “</w:t>
      </w:r>
      <w:r w:rsidR="00944FDF" w:rsidRPr="008202FC">
        <w:rPr>
          <w:rFonts w:ascii="Georgia" w:hAnsi="Georgia"/>
        </w:rPr>
        <w:t>Strong sense of community and spirit</w:t>
      </w:r>
      <w:r w:rsidRPr="008202FC">
        <w:rPr>
          <w:rFonts w:ascii="Georgia" w:hAnsi="Georgia"/>
        </w:rPr>
        <w:t>”</w:t>
      </w:r>
    </w:p>
    <w:p w14:paraId="76EB561D" w14:textId="3D53953D" w:rsidR="00EA5568" w:rsidRPr="00EA5568" w:rsidRDefault="00EA5568" w:rsidP="20B6EE9E">
      <w:pPr>
        <w:rPr>
          <w:rFonts w:ascii="Georgia" w:hAnsi="Georgia"/>
          <w:sz w:val="22"/>
          <w:szCs w:val="22"/>
        </w:rPr>
      </w:pPr>
    </w:p>
    <w:p w14:paraId="4A9124FE" w14:textId="2BC4642E" w:rsidR="00EA5568" w:rsidRPr="00EA5568" w:rsidRDefault="008202FC" w:rsidP="20B6EE9E">
      <w:pPr>
        <w:rPr>
          <w:rFonts w:ascii="Georgia" w:hAnsi="Georgia"/>
          <w:sz w:val="22"/>
          <w:szCs w:val="22"/>
        </w:rPr>
      </w:pPr>
      <w:r>
        <w:rPr>
          <w:rFonts w:ascii="Georgia" w:hAnsi="Georgia"/>
          <w:sz w:val="22"/>
          <w:szCs w:val="22"/>
        </w:rPr>
        <w:t>2.4</w:t>
      </w:r>
      <w:r w:rsidR="00BB31FC">
        <w:rPr>
          <w:rFonts w:ascii="Georgia" w:hAnsi="Georgia"/>
          <w:sz w:val="22"/>
          <w:szCs w:val="22"/>
        </w:rPr>
        <w:t>9</w:t>
      </w:r>
      <w:r>
        <w:rPr>
          <w:rFonts w:ascii="Georgia" w:hAnsi="Georgia"/>
          <w:sz w:val="22"/>
          <w:szCs w:val="22"/>
        </w:rPr>
        <w:t xml:space="preserve"> The above themes as well as other comments received from the SWOT exercise and questionnaire have been use to influence the modifications made to our Neighbourhood Plan, especially the policies.</w:t>
      </w:r>
    </w:p>
    <w:p w14:paraId="3B0C109F" w14:textId="0B679DDC" w:rsidR="00133844" w:rsidRPr="00EA5568" w:rsidRDefault="20B6EE9E" w:rsidP="20B6EE9E">
      <w:pPr>
        <w:rPr>
          <w:rFonts w:ascii="Georgia" w:hAnsi="Georgia"/>
          <w:sz w:val="22"/>
          <w:szCs w:val="22"/>
        </w:rPr>
      </w:pPr>
      <w:r w:rsidRPr="00EA5568">
        <w:rPr>
          <w:rFonts w:ascii="Georgia" w:eastAsia="Georgia" w:hAnsi="Georgia" w:cs="Georgia"/>
          <w:sz w:val="22"/>
          <w:szCs w:val="22"/>
        </w:rPr>
        <w:t xml:space="preserve"> </w:t>
      </w:r>
    </w:p>
    <w:p w14:paraId="7D5D8513" w14:textId="4191F6EE" w:rsidR="00133844" w:rsidRDefault="20B6EE9E" w:rsidP="20B6EE9E">
      <w:pPr>
        <w:rPr>
          <w:rFonts w:ascii="Georgia" w:eastAsia="Georgia" w:hAnsi="Georgia" w:cs="Georgia"/>
          <w:sz w:val="22"/>
          <w:szCs w:val="22"/>
        </w:rPr>
      </w:pPr>
      <w:r w:rsidRPr="20B6EE9E">
        <w:rPr>
          <w:rFonts w:ascii="Georgia" w:eastAsia="Georgia" w:hAnsi="Georgia" w:cs="Georgia"/>
          <w:sz w:val="22"/>
          <w:szCs w:val="22"/>
        </w:rPr>
        <w:t xml:space="preserve"> </w:t>
      </w:r>
    </w:p>
    <w:p w14:paraId="17BACD8C" w14:textId="746C3977" w:rsidR="008202FC" w:rsidRDefault="008202FC" w:rsidP="20B6EE9E">
      <w:pPr>
        <w:rPr>
          <w:rFonts w:ascii="Georgia" w:eastAsia="Georgia" w:hAnsi="Georgia" w:cs="Georgia"/>
          <w:sz w:val="22"/>
          <w:szCs w:val="22"/>
        </w:rPr>
      </w:pPr>
    </w:p>
    <w:p w14:paraId="76E5809D" w14:textId="5D8406F0" w:rsidR="008202FC" w:rsidRDefault="008202FC" w:rsidP="20B6EE9E">
      <w:pPr>
        <w:rPr>
          <w:rFonts w:ascii="Georgia" w:eastAsia="Georgia" w:hAnsi="Georgia" w:cs="Georgia"/>
          <w:sz w:val="22"/>
          <w:szCs w:val="22"/>
        </w:rPr>
      </w:pPr>
    </w:p>
    <w:p w14:paraId="2D0B016D" w14:textId="1A427D14" w:rsidR="008202FC" w:rsidRDefault="008202FC" w:rsidP="20B6EE9E">
      <w:pPr>
        <w:rPr>
          <w:rFonts w:ascii="Georgia" w:eastAsia="Georgia" w:hAnsi="Georgia" w:cs="Georgia"/>
          <w:sz w:val="22"/>
          <w:szCs w:val="22"/>
        </w:rPr>
      </w:pPr>
    </w:p>
    <w:p w14:paraId="03C530E0" w14:textId="3EF0B53A" w:rsidR="008202FC" w:rsidRDefault="008202FC" w:rsidP="20B6EE9E">
      <w:pPr>
        <w:rPr>
          <w:rFonts w:ascii="Georgia" w:eastAsia="Georgia" w:hAnsi="Georgia" w:cs="Georgia"/>
          <w:sz w:val="22"/>
          <w:szCs w:val="22"/>
        </w:rPr>
      </w:pPr>
    </w:p>
    <w:p w14:paraId="33654039" w14:textId="4E5D8F7E" w:rsidR="008202FC" w:rsidRDefault="008202FC" w:rsidP="20B6EE9E">
      <w:pPr>
        <w:rPr>
          <w:rFonts w:ascii="Georgia" w:eastAsia="Georgia" w:hAnsi="Georgia" w:cs="Georgia"/>
          <w:sz w:val="22"/>
          <w:szCs w:val="22"/>
        </w:rPr>
      </w:pPr>
    </w:p>
    <w:p w14:paraId="7656A4DE" w14:textId="74FFDF84" w:rsidR="008202FC" w:rsidRDefault="008202FC" w:rsidP="20B6EE9E">
      <w:pPr>
        <w:rPr>
          <w:rFonts w:ascii="Georgia" w:eastAsia="Georgia" w:hAnsi="Georgia" w:cs="Georgia"/>
          <w:sz w:val="22"/>
          <w:szCs w:val="22"/>
        </w:rPr>
      </w:pPr>
    </w:p>
    <w:p w14:paraId="172EC95C" w14:textId="78EF9261" w:rsidR="008202FC" w:rsidRDefault="008202FC" w:rsidP="20B6EE9E">
      <w:pPr>
        <w:rPr>
          <w:rFonts w:ascii="Georgia" w:eastAsia="Georgia" w:hAnsi="Georgia" w:cs="Georgia"/>
          <w:sz w:val="22"/>
          <w:szCs w:val="22"/>
        </w:rPr>
      </w:pPr>
    </w:p>
    <w:p w14:paraId="19CF89C7" w14:textId="49E5588E" w:rsidR="008202FC" w:rsidRDefault="008202FC" w:rsidP="20B6EE9E">
      <w:pPr>
        <w:rPr>
          <w:rFonts w:ascii="Georgia" w:eastAsia="Georgia" w:hAnsi="Georgia" w:cs="Georgia"/>
          <w:sz w:val="22"/>
          <w:szCs w:val="22"/>
        </w:rPr>
      </w:pPr>
    </w:p>
    <w:p w14:paraId="7E832170" w14:textId="07A6CE6F" w:rsidR="008202FC" w:rsidRDefault="008202FC" w:rsidP="20B6EE9E">
      <w:pPr>
        <w:rPr>
          <w:rFonts w:ascii="Georgia" w:eastAsia="Georgia" w:hAnsi="Georgia" w:cs="Georgia"/>
          <w:sz w:val="22"/>
          <w:szCs w:val="22"/>
        </w:rPr>
      </w:pPr>
    </w:p>
    <w:p w14:paraId="254A3ED5" w14:textId="2C59484C" w:rsidR="008202FC" w:rsidRDefault="008202FC" w:rsidP="20B6EE9E">
      <w:pPr>
        <w:rPr>
          <w:rFonts w:ascii="Georgia" w:eastAsia="Georgia" w:hAnsi="Georgia" w:cs="Georgia"/>
          <w:sz w:val="22"/>
          <w:szCs w:val="22"/>
        </w:rPr>
      </w:pPr>
    </w:p>
    <w:p w14:paraId="78375A0E" w14:textId="7E86D21A" w:rsidR="008202FC" w:rsidRDefault="008202FC" w:rsidP="20B6EE9E">
      <w:pPr>
        <w:rPr>
          <w:rFonts w:ascii="Georgia" w:eastAsia="Georgia" w:hAnsi="Georgia" w:cs="Georgia"/>
          <w:sz w:val="22"/>
          <w:szCs w:val="22"/>
        </w:rPr>
      </w:pPr>
    </w:p>
    <w:p w14:paraId="15373BF0" w14:textId="03032FD9" w:rsidR="008202FC" w:rsidRDefault="008202FC" w:rsidP="20B6EE9E">
      <w:pPr>
        <w:rPr>
          <w:rFonts w:ascii="Georgia" w:eastAsia="Georgia" w:hAnsi="Georgia" w:cs="Georgia"/>
          <w:sz w:val="22"/>
          <w:szCs w:val="22"/>
        </w:rPr>
      </w:pPr>
    </w:p>
    <w:p w14:paraId="2C4F3A27" w14:textId="7676A4FC" w:rsidR="008202FC" w:rsidRDefault="008202FC" w:rsidP="20B6EE9E">
      <w:pPr>
        <w:rPr>
          <w:rFonts w:ascii="Georgia" w:eastAsia="Georgia" w:hAnsi="Georgia" w:cs="Georgia"/>
          <w:sz w:val="22"/>
          <w:szCs w:val="22"/>
        </w:rPr>
      </w:pPr>
    </w:p>
    <w:p w14:paraId="40A45EF1" w14:textId="7CDB2614" w:rsidR="008202FC" w:rsidRDefault="008202FC" w:rsidP="20B6EE9E">
      <w:pPr>
        <w:rPr>
          <w:rFonts w:ascii="Georgia" w:eastAsia="Georgia" w:hAnsi="Georgia" w:cs="Georgia"/>
          <w:sz w:val="22"/>
          <w:szCs w:val="22"/>
        </w:rPr>
      </w:pPr>
    </w:p>
    <w:p w14:paraId="7E50C7FF" w14:textId="7C156FDA" w:rsidR="008202FC" w:rsidRDefault="008202FC" w:rsidP="20B6EE9E">
      <w:pPr>
        <w:rPr>
          <w:rFonts w:ascii="Georgia" w:eastAsia="Georgia" w:hAnsi="Georgia" w:cs="Georgia"/>
          <w:sz w:val="22"/>
          <w:szCs w:val="22"/>
        </w:rPr>
      </w:pPr>
    </w:p>
    <w:p w14:paraId="5D7105E4" w14:textId="53FBD3DE" w:rsidR="008202FC" w:rsidRDefault="008202FC" w:rsidP="20B6EE9E">
      <w:pPr>
        <w:rPr>
          <w:rFonts w:ascii="Georgia" w:eastAsia="Georgia" w:hAnsi="Georgia" w:cs="Georgia"/>
          <w:sz w:val="22"/>
          <w:szCs w:val="22"/>
        </w:rPr>
      </w:pPr>
    </w:p>
    <w:p w14:paraId="7EFBD5E5" w14:textId="1E49A1C3" w:rsidR="008202FC" w:rsidRDefault="008202FC" w:rsidP="20B6EE9E">
      <w:pPr>
        <w:rPr>
          <w:rFonts w:ascii="Georgia" w:eastAsia="Georgia" w:hAnsi="Georgia" w:cs="Georgia"/>
          <w:sz w:val="22"/>
          <w:szCs w:val="22"/>
        </w:rPr>
      </w:pPr>
    </w:p>
    <w:p w14:paraId="09CF7B27" w14:textId="77777777" w:rsidR="008202FC" w:rsidRDefault="008202FC" w:rsidP="20B6EE9E">
      <w:pPr>
        <w:rPr>
          <w:rFonts w:ascii="Georgia" w:eastAsia="Georgia" w:hAnsi="Georgia" w:cs="Georgia"/>
          <w:sz w:val="22"/>
          <w:szCs w:val="22"/>
        </w:rPr>
      </w:pPr>
    </w:p>
    <w:p w14:paraId="34A56B1E" w14:textId="1A276B1F" w:rsidR="00C1131E" w:rsidRDefault="00C1131E" w:rsidP="20B6EE9E">
      <w:pPr>
        <w:rPr>
          <w:rFonts w:ascii="Georgia" w:eastAsia="Georgia" w:hAnsi="Georgia" w:cs="Georgia"/>
          <w:sz w:val="22"/>
          <w:szCs w:val="22"/>
        </w:rPr>
      </w:pPr>
    </w:p>
    <w:p w14:paraId="75453F27" w14:textId="7C94B286" w:rsidR="001E5A51" w:rsidRDefault="001E5A51" w:rsidP="20B6EE9E">
      <w:pPr>
        <w:rPr>
          <w:rFonts w:ascii="Georgia" w:eastAsia="Georgia" w:hAnsi="Georgia" w:cs="Georgia"/>
          <w:sz w:val="22"/>
          <w:szCs w:val="22"/>
        </w:rPr>
      </w:pPr>
    </w:p>
    <w:p w14:paraId="6F91CC84" w14:textId="13F6D4AF" w:rsidR="001E5A51" w:rsidRDefault="001E5A51" w:rsidP="20B6EE9E">
      <w:pPr>
        <w:rPr>
          <w:rFonts w:ascii="Georgia" w:eastAsia="Georgia" w:hAnsi="Georgia" w:cs="Georgia"/>
          <w:sz w:val="22"/>
          <w:szCs w:val="22"/>
        </w:rPr>
      </w:pPr>
    </w:p>
    <w:p w14:paraId="7F49EA74" w14:textId="77777777" w:rsidR="001E5A51" w:rsidRDefault="001E5A51" w:rsidP="20B6EE9E">
      <w:pPr>
        <w:rPr>
          <w:rFonts w:ascii="Georgia" w:eastAsia="Georgia" w:hAnsi="Georgia" w:cs="Georgia"/>
          <w:sz w:val="22"/>
          <w:szCs w:val="22"/>
        </w:rPr>
      </w:pPr>
    </w:p>
    <w:p w14:paraId="0E2C257E" w14:textId="30C3EC35" w:rsidR="00133844" w:rsidRPr="00B151B8" w:rsidRDefault="00133844" w:rsidP="00D15720">
      <w:pPr>
        <w:pStyle w:val="Heading1"/>
      </w:pPr>
      <w:bookmarkStart w:id="23" w:name="_Toc199969649"/>
      <w:r w:rsidRPr="00B151B8">
        <w:t>3. Planning Policy</w:t>
      </w:r>
      <w:r w:rsidRPr="00B151B8">
        <w:rPr>
          <w:spacing w:val="-7"/>
        </w:rPr>
        <w:t xml:space="preserve"> </w:t>
      </w:r>
      <w:r w:rsidRPr="00B151B8">
        <w:t>Context</w:t>
      </w:r>
      <w:bookmarkEnd w:id="23"/>
    </w:p>
    <w:p w14:paraId="4EA703DA" w14:textId="77777777" w:rsidR="00133844" w:rsidRPr="00B151B8" w:rsidRDefault="00133844" w:rsidP="00133844">
      <w:pPr>
        <w:widowControl w:val="0"/>
        <w:autoSpaceDE w:val="0"/>
        <w:autoSpaceDN w:val="0"/>
        <w:adjustRightInd w:val="0"/>
        <w:spacing w:before="14" w:line="240" w:lineRule="exact"/>
        <w:rPr>
          <w:rFonts w:ascii="Georgia" w:hAnsi="Georgia" w:cs="Century Gothic"/>
        </w:rPr>
      </w:pPr>
    </w:p>
    <w:p w14:paraId="784B9B0F" w14:textId="77777777" w:rsidR="00133844" w:rsidRPr="00B151B8" w:rsidRDefault="00133844" w:rsidP="00133844">
      <w:pPr>
        <w:pStyle w:val="NoSpacing"/>
        <w:rPr>
          <w:rFonts w:ascii="Georgia" w:hAnsi="Georgia"/>
          <w:w w:val="102"/>
        </w:rPr>
      </w:pPr>
      <w:r w:rsidRPr="00B151B8">
        <w:rPr>
          <w:rFonts w:ascii="Georgia" w:hAnsi="Georgia"/>
          <w:spacing w:val="2"/>
        </w:rPr>
        <w:t>3.1</w:t>
      </w:r>
      <w:r w:rsidRPr="00B151B8">
        <w:rPr>
          <w:rFonts w:ascii="Georgia" w:hAnsi="Georgia"/>
          <w:spacing w:val="13"/>
        </w:rPr>
        <w:t xml:space="preserve"> </w:t>
      </w:r>
      <w:r w:rsidRPr="00B151B8">
        <w:rPr>
          <w:rFonts w:ascii="Georgia" w:hAnsi="Georgia"/>
          <w:spacing w:val="2"/>
        </w:rPr>
        <w:t>Th</w:t>
      </w:r>
      <w:r w:rsidRPr="00B151B8">
        <w:rPr>
          <w:rFonts w:ascii="Georgia" w:hAnsi="Georgia"/>
        </w:rPr>
        <w:t>e</w:t>
      </w:r>
      <w:r w:rsidRPr="00B151B8">
        <w:rPr>
          <w:rFonts w:ascii="Georgia" w:hAnsi="Georgia"/>
          <w:spacing w:val="12"/>
        </w:rPr>
        <w:t xml:space="preserve"> </w:t>
      </w:r>
      <w:r w:rsidRPr="00B151B8">
        <w:rPr>
          <w:rFonts w:ascii="Georgia" w:hAnsi="Georgia"/>
          <w:spacing w:val="2"/>
        </w:rPr>
        <w:t>P</w:t>
      </w:r>
      <w:r w:rsidRPr="00B151B8">
        <w:rPr>
          <w:rFonts w:ascii="Georgia" w:hAnsi="Georgia"/>
        </w:rPr>
        <w:t>a</w:t>
      </w:r>
      <w:r w:rsidRPr="00B151B8">
        <w:rPr>
          <w:rFonts w:ascii="Georgia" w:hAnsi="Georgia"/>
          <w:spacing w:val="1"/>
        </w:rPr>
        <w:t>ri</w:t>
      </w:r>
      <w:r w:rsidRPr="00B151B8">
        <w:rPr>
          <w:rFonts w:ascii="Georgia" w:hAnsi="Georgia"/>
          <w:spacing w:val="2"/>
        </w:rPr>
        <w:t>s</w:t>
      </w:r>
      <w:r w:rsidRPr="00B151B8">
        <w:rPr>
          <w:rFonts w:ascii="Georgia" w:hAnsi="Georgia"/>
        </w:rPr>
        <w:t>h</w:t>
      </w:r>
      <w:r w:rsidRPr="00B151B8">
        <w:rPr>
          <w:rFonts w:ascii="Georgia" w:hAnsi="Georgia"/>
          <w:spacing w:val="17"/>
        </w:rPr>
        <w:t xml:space="preserve"> </w:t>
      </w:r>
      <w:r w:rsidRPr="00B151B8">
        <w:rPr>
          <w:rFonts w:ascii="Georgia" w:hAnsi="Georgia"/>
          <w:spacing w:val="1"/>
        </w:rPr>
        <w:t>i</w:t>
      </w:r>
      <w:r w:rsidRPr="00B151B8">
        <w:rPr>
          <w:rFonts w:ascii="Georgia" w:hAnsi="Georgia"/>
        </w:rPr>
        <w:t>s</w:t>
      </w:r>
      <w:r w:rsidRPr="00B151B8">
        <w:rPr>
          <w:rFonts w:ascii="Georgia" w:hAnsi="Georgia"/>
          <w:spacing w:val="6"/>
        </w:rPr>
        <w:t xml:space="preserve"> </w:t>
      </w:r>
      <w:r w:rsidRPr="00B151B8">
        <w:rPr>
          <w:rFonts w:ascii="Georgia" w:hAnsi="Georgia"/>
        </w:rPr>
        <w:t>pa</w:t>
      </w:r>
      <w:r w:rsidRPr="00B151B8">
        <w:rPr>
          <w:rFonts w:ascii="Georgia" w:hAnsi="Georgia"/>
          <w:spacing w:val="1"/>
        </w:rPr>
        <w:t>r</w:t>
      </w:r>
      <w:r w:rsidRPr="00B151B8">
        <w:rPr>
          <w:rFonts w:ascii="Georgia" w:hAnsi="Georgia"/>
        </w:rPr>
        <w:t>t</w:t>
      </w:r>
      <w:r w:rsidRPr="00B151B8">
        <w:rPr>
          <w:rFonts w:ascii="Georgia" w:hAnsi="Georgia"/>
          <w:spacing w:val="12"/>
        </w:rPr>
        <w:t xml:space="preserve"> </w:t>
      </w:r>
      <w:r w:rsidRPr="00B151B8">
        <w:rPr>
          <w:rFonts w:ascii="Georgia" w:hAnsi="Georgia"/>
        </w:rPr>
        <w:t>of</w:t>
      </w:r>
      <w:r w:rsidRPr="00B151B8">
        <w:rPr>
          <w:rFonts w:ascii="Georgia" w:hAnsi="Georgia"/>
          <w:spacing w:val="8"/>
        </w:rPr>
        <w:t xml:space="preserve"> </w:t>
      </w:r>
      <w:r w:rsidRPr="00B151B8">
        <w:rPr>
          <w:rFonts w:ascii="Georgia" w:hAnsi="Georgia"/>
        </w:rPr>
        <w:t>East Hampshire</w:t>
      </w:r>
      <w:r w:rsidRPr="00B151B8">
        <w:rPr>
          <w:rFonts w:ascii="Georgia" w:hAnsi="Georgia"/>
          <w:spacing w:val="14"/>
        </w:rPr>
        <w:t xml:space="preserve"> </w:t>
      </w:r>
      <w:r w:rsidRPr="00B151B8">
        <w:rPr>
          <w:rFonts w:ascii="Georgia" w:hAnsi="Georgia"/>
        </w:rPr>
        <w:t>D</w:t>
      </w:r>
      <w:r w:rsidRPr="00B151B8">
        <w:rPr>
          <w:rFonts w:ascii="Georgia" w:hAnsi="Georgia"/>
          <w:spacing w:val="1"/>
        </w:rPr>
        <w:t>i</w:t>
      </w:r>
      <w:r w:rsidRPr="00B151B8">
        <w:rPr>
          <w:rFonts w:ascii="Georgia" w:hAnsi="Georgia"/>
          <w:spacing w:val="2"/>
        </w:rPr>
        <w:t>s</w:t>
      </w:r>
      <w:r w:rsidRPr="00B151B8">
        <w:rPr>
          <w:rFonts w:ascii="Georgia" w:hAnsi="Georgia"/>
          <w:spacing w:val="1"/>
        </w:rPr>
        <w:t>tri</w:t>
      </w:r>
      <w:r w:rsidRPr="00B151B8">
        <w:rPr>
          <w:rFonts w:ascii="Georgia" w:hAnsi="Georgia"/>
        </w:rPr>
        <w:t>ct</w:t>
      </w:r>
      <w:r w:rsidRPr="00B151B8">
        <w:rPr>
          <w:rFonts w:ascii="Georgia" w:hAnsi="Georgia"/>
          <w:spacing w:val="17"/>
        </w:rPr>
        <w:t xml:space="preserve"> </w:t>
      </w:r>
      <w:r w:rsidRPr="00B151B8">
        <w:rPr>
          <w:rFonts w:ascii="Georgia" w:hAnsi="Georgia"/>
        </w:rPr>
        <w:t>in the County of</w:t>
      </w:r>
      <w:r w:rsidRPr="00B151B8">
        <w:rPr>
          <w:rFonts w:ascii="Georgia" w:hAnsi="Georgia"/>
          <w:spacing w:val="14"/>
        </w:rPr>
        <w:t xml:space="preserve"> </w:t>
      </w:r>
      <w:r w:rsidRPr="00B151B8">
        <w:rPr>
          <w:rFonts w:ascii="Georgia" w:hAnsi="Georgia"/>
          <w:spacing w:val="4"/>
        </w:rPr>
        <w:t xml:space="preserve">Hampshire. </w:t>
      </w:r>
      <w:r w:rsidRPr="00B151B8">
        <w:rPr>
          <w:rFonts w:ascii="Georgia" w:hAnsi="Georgia"/>
        </w:rPr>
        <w:t>East Hampshire District Council</w:t>
      </w:r>
      <w:r w:rsidRPr="00B151B8">
        <w:rPr>
          <w:rFonts w:ascii="Georgia" w:hAnsi="Georgia"/>
          <w:spacing w:val="34"/>
        </w:rPr>
        <w:t xml:space="preserve"> </w:t>
      </w:r>
      <w:r w:rsidRPr="00B151B8">
        <w:rPr>
          <w:rFonts w:ascii="Georgia" w:hAnsi="Georgia"/>
        </w:rPr>
        <w:t>has</w:t>
      </w:r>
      <w:r w:rsidRPr="00B151B8">
        <w:rPr>
          <w:rFonts w:ascii="Georgia" w:hAnsi="Georgia"/>
          <w:spacing w:val="11"/>
        </w:rPr>
        <w:t xml:space="preserve"> </w:t>
      </w:r>
      <w:r w:rsidRPr="00B151B8">
        <w:rPr>
          <w:rFonts w:ascii="Georgia" w:hAnsi="Georgia"/>
        </w:rPr>
        <w:t>po</w:t>
      </w:r>
      <w:r w:rsidRPr="00B151B8">
        <w:rPr>
          <w:rFonts w:ascii="Georgia" w:hAnsi="Georgia"/>
          <w:spacing w:val="1"/>
        </w:rPr>
        <w:t>li</w:t>
      </w:r>
      <w:r w:rsidRPr="00B151B8">
        <w:rPr>
          <w:rFonts w:ascii="Georgia" w:hAnsi="Georgia"/>
        </w:rPr>
        <w:t>c</w:t>
      </w:r>
      <w:r w:rsidRPr="00B151B8">
        <w:rPr>
          <w:rFonts w:ascii="Georgia" w:hAnsi="Georgia"/>
          <w:spacing w:val="1"/>
        </w:rPr>
        <w:t>i</w:t>
      </w:r>
      <w:r w:rsidRPr="00B151B8">
        <w:rPr>
          <w:rFonts w:ascii="Georgia" w:hAnsi="Georgia"/>
        </w:rPr>
        <w:t>es</w:t>
      </w:r>
      <w:r w:rsidRPr="00B151B8">
        <w:rPr>
          <w:rFonts w:ascii="Georgia" w:hAnsi="Georgia"/>
          <w:spacing w:val="19"/>
        </w:rPr>
        <w:t xml:space="preserve"> </w:t>
      </w:r>
      <w:r w:rsidRPr="00B151B8">
        <w:rPr>
          <w:rFonts w:ascii="Georgia" w:hAnsi="Georgia"/>
        </w:rPr>
        <w:t>and</w:t>
      </w:r>
      <w:r w:rsidRPr="00B151B8">
        <w:rPr>
          <w:rFonts w:ascii="Georgia" w:hAnsi="Georgia"/>
          <w:spacing w:val="13"/>
        </w:rPr>
        <w:t xml:space="preserve"> </w:t>
      </w:r>
      <w:r w:rsidRPr="00B151B8">
        <w:rPr>
          <w:rFonts w:ascii="Georgia" w:hAnsi="Georgia"/>
        </w:rPr>
        <w:t>p</w:t>
      </w:r>
      <w:r w:rsidRPr="00B151B8">
        <w:rPr>
          <w:rFonts w:ascii="Georgia" w:hAnsi="Georgia"/>
          <w:spacing w:val="1"/>
        </w:rPr>
        <w:t>r</w:t>
      </w:r>
      <w:r w:rsidRPr="00B151B8">
        <w:rPr>
          <w:rFonts w:ascii="Georgia" w:hAnsi="Georgia"/>
        </w:rPr>
        <w:t>opo</w:t>
      </w:r>
      <w:r w:rsidRPr="00B151B8">
        <w:rPr>
          <w:rFonts w:ascii="Georgia" w:hAnsi="Georgia"/>
          <w:spacing w:val="2"/>
        </w:rPr>
        <w:t>s</w:t>
      </w:r>
      <w:r w:rsidRPr="00B151B8">
        <w:rPr>
          <w:rFonts w:ascii="Georgia" w:hAnsi="Georgia"/>
        </w:rPr>
        <w:t>a</w:t>
      </w:r>
      <w:r w:rsidRPr="00B151B8">
        <w:rPr>
          <w:rFonts w:ascii="Georgia" w:hAnsi="Georgia"/>
          <w:spacing w:val="1"/>
        </w:rPr>
        <w:t>l</w:t>
      </w:r>
      <w:r w:rsidRPr="00B151B8">
        <w:rPr>
          <w:rFonts w:ascii="Georgia" w:hAnsi="Georgia"/>
        </w:rPr>
        <w:t>s</w:t>
      </w:r>
      <w:r w:rsidRPr="00B151B8">
        <w:rPr>
          <w:rFonts w:ascii="Georgia" w:hAnsi="Georgia"/>
          <w:spacing w:val="23"/>
        </w:rPr>
        <w:t xml:space="preserve"> </w:t>
      </w:r>
      <w:r w:rsidRPr="00B151B8">
        <w:rPr>
          <w:rFonts w:ascii="Georgia" w:hAnsi="Georgia"/>
          <w:spacing w:val="1"/>
        </w:rPr>
        <w:t>t</w:t>
      </w:r>
      <w:r w:rsidRPr="00B151B8">
        <w:rPr>
          <w:rFonts w:ascii="Georgia" w:hAnsi="Georgia"/>
        </w:rPr>
        <w:t>hat</w:t>
      </w:r>
      <w:r w:rsidRPr="00B151B8">
        <w:rPr>
          <w:rFonts w:ascii="Georgia" w:hAnsi="Georgia"/>
          <w:spacing w:val="12"/>
        </w:rPr>
        <w:t xml:space="preserve"> </w:t>
      </w:r>
      <w:r w:rsidRPr="00B151B8">
        <w:rPr>
          <w:rFonts w:ascii="Georgia" w:hAnsi="Georgia"/>
        </w:rPr>
        <w:t>ha</w:t>
      </w:r>
      <w:r w:rsidRPr="00B151B8">
        <w:rPr>
          <w:rFonts w:ascii="Georgia" w:hAnsi="Georgia"/>
          <w:spacing w:val="2"/>
        </w:rPr>
        <w:t>v</w:t>
      </w:r>
      <w:r w:rsidRPr="00B151B8">
        <w:rPr>
          <w:rFonts w:ascii="Georgia" w:hAnsi="Georgia"/>
        </w:rPr>
        <w:t>e</w:t>
      </w:r>
      <w:r w:rsidRPr="00B151B8">
        <w:rPr>
          <w:rFonts w:ascii="Georgia" w:hAnsi="Georgia"/>
          <w:spacing w:val="15"/>
        </w:rPr>
        <w:t xml:space="preserve"> </w:t>
      </w:r>
      <w:r w:rsidRPr="00B151B8">
        <w:rPr>
          <w:rFonts w:ascii="Georgia" w:hAnsi="Georgia"/>
        </w:rPr>
        <w:t>a</w:t>
      </w:r>
      <w:r w:rsidRPr="00B151B8">
        <w:rPr>
          <w:rFonts w:ascii="Georgia" w:hAnsi="Georgia"/>
          <w:spacing w:val="8"/>
        </w:rPr>
        <w:t xml:space="preserve"> </w:t>
      </w:r>
      <w:r w:rsidRPr="00B151B8">
        <w:rPr>
          <w:rFonts w:ascii="Georgia" w:hAnsi="Georgia"/>
          <w:spacing w:val="2"/>
          <w:w w:val="102"/>
        </w:rPr>
        <w:t>s</w:t>
      </w:r>
      <w:r w:rsidRPr="00B151B8">
        <w:rPr>
          <w:rFonts w:ascii="Georgia" w:hAnsi="Georgia"/>
          <w:spacing w:val="1"/>
          <w:w w:val="102"/>
        </w:rPr>
        <w:t>i</w:t>
      </w:r>
      <w:r w:rsidRPr="00B151B8">
        <w:rPr>
          <w:rFonts w:ascii="Georgia" w:hAnsi="Georgia"/>
          <w:w w:val="102"/>
        </w:rPr>
        <w:t>gn</w:t>
      </w:r>
      <w:r w:rsidRPr="00B151B8">
        <w:rPr>
          <w:rFonts w:ascii="Georgia" w:hAnsi="Georgia"/>
          <w:spacing w:val="1"/>
          <w:w w:val="102"/>
        </w:rPr>
        <w:t>ifi</w:t>
      </w:r>
      <w:r w:rsidRPr="00B151B8">
        <w:rPr>
          <w:rFonts w:ascii="Georgia" w:hAnsi="Georgia"/>
          <w:w w:val="102"/>
        </w:rPr>
        <w:t xml:space="preserve">cant </w:t>
      </w:r>
      <w:r w:rsidRPr="00B151B8">
        <w:rPr>
          <w:rFonts w:ascii="Georgia" w:hAnsi="Georgia"/>
          <w:spacing w:val="1"/>
        </w:rPr>
        <w:t>i</w:t>
      </w:r>
      <w:r w:rsidRPr="00B151B8">
        <w:rPr>
          <w:rFonts w:ascii="Georgia" w:hAnsi="Georgia"/>
          <w:spacing w:val="2"/>
        </w:rPr>
        <w:t>n</w:t>
      </w:r>
      <w:r w:rsidRPr="00B151B8">
        <w:rPr>
          <w:rFonts w:ascii="Georgia" w:hAnsi="Georgia"/>
          <w:spacing w:val="1"/>
        </w:rPr>
        <w:t>fl</w:t>
      </w:r>
      <w:r w:rsidRPr="00B151B8">
        <w:rPr>
          <w:rFonts w:ascii="Georgia" w:hAnsi="Georgia"/>
          <w:spacing w:val="2"/>
        </w:rPr>
        <w:t>u</w:t>
      </w:r>
      <w:r w:rsidRPr="00B151B8">
        <w:rPr>
          <w:rFonts w:ascii="Georgia" w:hAnsi="Georgia"/>
        </w:rPr>
        <w:t>e</w:t>
      </w:r>
      <w:r w:rsidRPr="00B151B8">
        <w:rPr>
          <w:rFonts w:ascii="Georgia" w:hAnsi="Georgia"/>
          <w:spacing w:val="2"/>
        </w:rPr>
        <w:t>n</w:t>
      </w:r>
      <w:r w:rsidRPr="00B151B8">
        <w:rPr>
          <w:rFonts w:ascii="Georgia" w:hAnsi="Georgia"/>
        </w:rPr>
        <w:t>ce</w:t>
      </w:r>
      <w:r w:rsidRPr="00B151B8">
        <w:rPr>
          <w:rFonts w:ascii="Georgia" w:hAnsi="Georgia"/>
          <w:spacing w:val="25"/>
        </w:rPr>
        <w:t xml:space="preserve"> </w:t>
      </w:r>
      <w:r w:rsidRPr="00B151B8">
        <w:rPr>
          <w:rFonts w:ascii="Georgia" w:hAnsi="Georgia"/>
        </w:rPr>
        <w:t>o</w:t>
      </w:r>
      <w:r w:rsidRPr="00B151B8">
        <w:rPr>
          <w:rFonts w:ascii="Georgia" w:hAnsi="Georgia"/>
          <w:spacing w:val="2"/>
        </w:rPr>
        <w:t>v</w:t>
      </w:r>
      <w:r w:rsidRPr="00B151B8">
        <w:rPr>
          <w:rFonts w:ascii="Georgia" w:hAnsi="Georgia"/>
        </w:rPr>
        <w:t>er</w:t>
      </w:r>
      <w:r w:rsidRPr="00B151B8">
        <w:rPr>
          <w:rFonts w:ascii="Georgia" w:hAnsi="Georgia"/>
          <w:spacing w:val="13"/>
        </w:rPr>
        <w:t xml:space="preserve"> </w:t>
      </w:r>
      <w:r w:rsidRPr="00B151B8">
        <w:rPr>
          <w:rFonts w:ascii="Georgia" w:hAnsi="Georgia"/>
          <w:spacing w:val="1"/>
        </w:rPr>
        <w:t>t</w:t>
      </w:r>
      <w:r w:rsidRPr="00B151B8">
        <w:rPr>
          <w:rFonts w:ascii="Georgia" w:hAnsi="Georgia"/>
          <w:spacing w:val="2"/>
        </w:rPr>
        <w:t>h</w:t>
      </w:r>
      <w:r w:rsidRPr="00B151B8">
        <w:rPr>
          <w:rFonts w:ascii="Georgia" w:hAnsi="Georgia"/>
        </w:rPr>
        <w:t>e</w:t>
      </w:r>
      <w:r w:rsidRPr="00B151B8">
        <w:rPr>
          <w:rFonts w:ascii="Georgia" w:hAnsi="Georgia"/>
          <w:spacing w:val="13"/>
        </w:rPr>
        <w:t xml:space="preserve"> </w:t>
      </w:r>
      <w:r w:rsidRPr="00B151B8">
        <w:rPr>
          <w:rFonts w:ascii="Georgia" w:hAnsi="Georgia"/>
          <w:spacing w:val="2"/>
        </w:rPr>
        <w:t>s</w:t>
      </w:r>
      <w:r w:rsidRPr="00B151B8">
        <w:rPr>
          <w:rFonts w:ascii="Georgia" w:hAnsi="Georgia"/>
          <w:spacing w:val="1"/>
        </w:rPr>
        <w:t>tr</w:t>
      </w:r>
      <w:r w:rsidRPr="00B151B8">
        <w:rPr>
          <w:rFonts w:ascii="Georgia" w:hAnsi="Georgia"/>
        </w:rPr>
        <w:t>a</w:t>
      </w:r>
      <w:r w:rsidRPr="00B151B8">
        <w:rPr>
          <w:rFonts w:ascii="Georgia" w:hAnsi="Georgia"/>
          <w:spacing w:val="1"/>
        </w:rPr>
        <w:t>t</w:t>
      </w:r>
      <w:r w:rsidRPr="00B151B8">
        <w:rPr>
          <w:rFonts w:ascii="Georgia" w:hAnsi="Georgia"/>
          <w:spacing w:val="2"/>
        </w:rPr>
        <w:t>e</w:t>
      </w:r>
      <w:r w:rsidRPr="00B151B8">
        <w:rPr>
          <w:rFonts w:ascii="Georgia" w:hAnsi="Georgia"/>
        </w:rPr>
        <w:t>gy</w:t>
      </w:r>
      <w:r w:rsidRPr="00B151B8">
        <w:rPr>
          <w:rFonts w:ascii="Georgia" w:hAnsi="Georgia"/>
          <w:spacing w:val="21"/>
        </w:rPr>
        <w:t xml:space="preserve"> </w:t>
      </w:r>
      <w:r w:rsidRPr="00B151B8">
        <w:rPr>
          <w:rFonts w:ascii="Georgia" w:hAnsi="Georgia"/>
        </w:rPr>
        <w:t>a</w:t>
      </w:r>
      <w:r w:rsidRPr="00B151B8">
        <w:rPr>
          <w:rFonts w:ascii="Georgia" w:hAnsi="Georgia"/>
          <w:spacing w:val="2"/>
        </w:rPr>
        <w:t>n</w:t>
      </w:r>
      <w:r w:rsidRPr="00B151B8">
        <w:rPr>
          <w:rFonts w:ascii="Georgia" w:hAnsi="Georgia"/>
        </w:rPr>
        <w:t>d</w:t>
      </w:r>
      <w:r w:rsidRPr="00B151B8">
        <w:rPr>
          <w:rFonts w:ascii="Georgia" w:hAnsi="Georgia"/>
          <w:spacing w:val="13"/>
        </w:rPr>
        <w:t xml:space="preserve"> </w:t>
      </w:r>
      <w:r w:rsidRPr="00B151B8">
        <w:rPr>
          <w:rFonts w:ascii="Georgia" w:hAnsi="Georgia"/>
        </w:rPr>
        <w:t>de</w:t>
      </w:r>
      <w:r w:rsidRPr="00B151B8">
        <w:rPr>
          <w:rFonts w:ascii="Georgia" w:hAnsi="Georgia"/>
          <w:spacing w:val="1"/>
        </w:rPr>
        <w:t>t</w:t>
      </w:r>
      <w:r w:rsidRPr="00B151B8">
        <w:rPr>
          <w:rFonts w:ascii="Georgia" w:hAnsi="Georgia"/>
        </w:rPr>
        <w:t>a</w:t>
      </w:r>
      <w:r w:rsidRPr="00B151B8">
        <w:rPr>
          <w:rFonts w:ascii="Georgia" w:hAnsi="Georgia"/>
          <w:spacing w:val="1"/>
        </w:rPr>
        <w:t>il</w:t>
      </w:r>
      <w:r w:rsidRPr="00B151B8">
        <w:rPr>
          <w:rFonts w:ascii="Georgia" w:hAnsi="Georgia"/>
        </w:rPr>
        <w:t>ed</w:t>
      </w:r>
      <w:r w:rsidRPr="00B151B8">
        <w:rPr>
          <w:rFonts w:ascii="Georgia" w:hAnsi="Georgia"/>
          <w:spacing w:val="22"/>
        </w:rPr>
        <w:t xml:space="preserve"> </w:t>
      </w:r>
      <w:r w:rsidRPr="00B151B8">
        <w:rPr>
          <w:rFonts w:ascii="Georgia" w:hAnsi="Georgia"/>
        </w:rPr>
        <w:t>con</w:t>
      </w:r>
      <w:r w:rsidRPr="00B151B8">
        <w:rPr>
          <w:rFonts w:ascii="Georgia" w:hAnsi="Georgia"/>
          <w:spacing w:val="1"/>
        </w:rPr>
        <w:t>t</w:t>
      </w:r>
      <w:r w:rsidRPr="00B151B8">
        <w:rPr>
          <w:rFonts w:ascii="Georgia" w:hAnsi="Georgia"/>
        </w:rPr>
        <w:t>e</w:t>
      </w:r>
      <w:r w:rsidRPr="00B151B8">
        <w:rPr>
          <w:rFonts w:ascii="Georgia" w:hAnsi="Georgia"/>
          <w:spacing w:val="2"/>
        </w:rPr>
        <w:t>n</w:t>
      </w:r>
      <w:r w:rsidRPr="00B151B8">
        <w:rPr>
          <w:rFonts w:ascii="Georgia" w:hAnsi="Georgia"/>
        </w:rPr>
        <w:t>t</w:t>
      </w:r>
      <w:r w:rsidRPr="00B151B8">
        <w:rPr>
          <w:rFonts w:ascii="Georgia" w:hAnsi="Georgia"/>
          <w:spacing w:val="20"/>
        </w:rPr>
        <w:t xml:space="preserve"> </w:t>
      </w:r>
      <w:r w:rsidRPr="00B151B8">
        <w:rPr>
          <w:rFonts w:ascii="Georgia" w:hAnsi="Georgia"/>
          <w:spacing w:val="2"/>
        </w:rPr>
        <w:t>o</w:t>
      </w:r>
      <w:r w:rsidRPr="00B151B8">
        <w:rPr>
          <w:rFonts w:ascii="Georgia" w:hAnsi="Georgia"/>
        </w:rPr>
        <w:t>f</w:t>
      </w:r>
      <w:r w:rsidRPr="00B151B8">
        <w:rPr>
          <w:rFonts w:ascii="Georgia" w:hAnsi="Georgia"/>
          <w:spacing w:val="8"/>
        </w:rPr>
        <w:t xml:space="preserve"> </w:t>
      </w:r>
      <w:r w:rsidRPr="00B151B8">
        <w:rPr>
          <w:rFonts w:ascii="Georgia" w:hAnsi="Georgia"/>
          <w:spacing w:val="1"/>
        </w:rPr>
        <w:t>t</w:t>
      </w:r>
      <w:r w:rsidRPr="00B151B8">
        <w:rPr>
          <w:rFonts w:ascii="Georgia" w:hAnsi="Georgia"/>
          <w:spacing w:val="2"/>
        </w:rPr>
        <w:t>h</w:t>
      </w:r>
      <w:r w:rsidRPr="00B151B8">
        <w:rPr>
          <w:rFonts w:ascii="Georgia" w:hAnsi="Georgia"/>
        </w:rPr>
        <w:t>e</w:t>
      </w:r>
      <w:r w:rsidRPr="00B151B8">
        <w:rPr>
          <w:rFonts w:ascii="Georgia" w:hAnsi="Georgia"/>
          <w:spacing w:val="12"/>
        </w:rPr>
        <w:t xml:space="preserve"> BPNP</w:t>
      </w:r>
      <w:r w:rsidRPr="00B151B8">
        <w:rPr>
          <w:rFonts w:ascii="Georgia" w:hAnsi="Georgia"/>
          <w:w w:val="102"/>
        </w:rPr>
        <w:t>.</w:t>
      </w:r>
    </w:p>
    <w:p w14:paraId="078878A0" w14:textId="77777777" w:rsidR="00133844" w:rsidRPr="00B151B8" w:rsidRDefault="00133844" w:rsidP="00133844">
      <w:pPr>
        <w:pStyle w:val="NoSpacing"/>
        <w:rPr>
          <w:rFonts w:ascii="Georgia" w:hAnsi="Georgia"/>
        </w:rPr>
      </w:pPr>
    </w:p>
    <w:p w14:paraId="19885470" w14:textId="59C520A5" w:rsidR="00133844" w:rsidRPr="00B151B8" w:rsidRDefault="00133844" w:rsidP="00133844">
      <w:pPr>
        <w:pStyle w:val="NoSpacing"/>
        <w:rPr>
          <w:rFonts w:ascii="Georgia" w:hAnsi="Georgia"/>
        </w:rPr>
      </w:pPr>
      <w:r w:rsidRPr="00B151B8">
        <w:rPr>
          <w:rFonts w:ascii="Georgia" w:hAnsi="Georgia"/>
          <w:spacing w:val="2"/>
        </w:rPr>
        <w:t>3.2</w:t>
      </w:r>
      <w:r w:rsidRPr="00B151B8">
        <w:rPr>
          <w:rFonts w:ascii="Georgia" w:hAnsi="Georgia"/>
          <w:spacing w:val="13"/>
        </w:rPr>
        <w:t xml:space="preserve"> </w:t>
      </w:r>
      <w:r w:rsidRPr="00B151B8">
        <w:rPr>
          <w:rFonts w:ascii="Georgia" w:hAnsi="Georgia"/>
          <w:spacing w:val="2"/>
        </w:rPr>
        <w:t>Th</w:t>
      </w:r>
      <w:r w:rsidRPr="00B151B8">
        <w:rPr>
          <w:rFonts w:ascii="Georgia" w:hAnsi="Georgia"/>
        </w:rPr>
        <w:t>e</w:t>
      </w:r>
      <w:r w:rsidRPr="00B151B8">
        <w:rPr>
          <w:rFonts w:ascii="Georgia" w:hAnsi="Georgia"/>
          <w:spacing w:val="12"/>
        </w:rPr>
        <w:t xml:space="preserve"> </w:t>
      </w:r>
      <w:r w:rsidRPr="00B151B8">
        <w:rPr>
          <w:rFonts w:ascii="Georgia" w:hAnsi="Georgia"/>
        </w:rPr>
        <w:t>Na</w:t>
      </w:r>
      <w:r w:rsidRPr="00B151B8">
        <w:rPr>
          <w:rFonts w:ascii="Georgia" w:hAnsi="Georgia"/>
          <w:spacing w:val="1"/>
        </w:rPr>
        <w:t>ti</w:t>
      </w:r>
      <w:r w:rsidRPr="00B151B8">
        <w:rPr>
          <w:rFonts w:ascii="Georgia" w:hAnsi="Georgia"/>
        </w:rPr>
        <w:t>o</w:t>
      </w:r>
      <w:r w:rsidRPr="00B151B8">
        <w:rPr>
          <w:rFonts w:ascii="Georgia" w:hAnsi="Georgia"/>
          <w:spacing w:val="2"/>
        </w:rPr>
        <w:t>n</w:t>
      </w:r>
      <w:r w:rsidRPr="00B151B8">
        <w:rPr>
          <w:rFonts w:ascii="Georgia" w:hAnsi="Georgia"/>
        </w:rPr>
        <w:t>al</w:t>
      </w:r>
      <w:r w:rsidRPr="00B151B8">
        <w:rPr>
          <w:rFonts w:ascii="Georgia" w:hAnsi="Georgia"/>
          <w:spacing w:val="21"/>
        </w:rPr>
        <w:t xml:space="preserve"> </w:t>
      </w:r>
      <w:r w:rsidRPr="00B151B8">
        <w:rPr>
          <w:rFonts w:ascii="Georgia" w:hAnsi="Georgia"/>
          <w:spacing w:val="2"/>
        </w:rPr>
        <w:t>P</w:t>
      </w:r>
      <w:r w:rsidRPr="00B151B8">
        <w:rPr>
          <w:rFonts w:ascii="Georgia" w:hAnsi="Georgia"/>
          <w:spacing w:val="1"/>
        </w:rPr>
        <w:t>l</w:t>
      </w:r>
      <w:r w:rsidRPr="00B151B8">
        <w:rPr>
          <w:rFonts w:ascii="Georgia" w:hAnsi="Georgia"/>
        </w:rPr>
        <w:t>a</w:t>
      </w:r>
      <w:r w:rsidRPr="00B151B8">
        <w:rPr>
          <w:rFonts w:ascii="Georgia" w:hAnsi="Georgia"/>
          <w:spacing w:val="2"/>
        </w:rPr>
        <w:t>nn</w:t>
      </w:r>
      <w:r w:rsidRPr="00B151B8">
        <w:rPr>
          <w:rFonts w:ascii="Georgia" w:hAnsi="Georgia"/>
          <w:spacing w:val="1"/>
        </w:rPr>
        <w:t>i</w:t>
      </w:r>
      <w:r w:rsidRPr="00B151B8">
        <w:rPr>
          <w:rFonts w:ascii="Georgia" w:hAnsi="Georgia"/>
          <w:spacing w:val="2"/>
        </w:rPr>
        <w:t>n</w:t>
      </w:r>
      <w:r w:rsidRPr="00B151B8">
        <w:rPr>
          <w:rFonts w:ascii="Georgia" w:hAnsi="Georgia"/>
        </w:rPr>
        <w:t>g</w:t>
      </w:r>
      <w:r w:rsidRPr="00B151B8">
        <w:rPr>
          <w:rFonts w:ascii="Georgia" w:hAnsi="Georgia"/>
          <w:spacing w:val="23"/>
        </w:rPr>
        <w:t xml:space="preserve"> </w:t>
      </w:r>
      <w:r w:rsidRPr="00B151B8">
        <w:rPr>
          <w:rFonts w:ascii="Georgia" w:hAnsi="Georgia"/>
          <w:spacing w:val="2"/>
        </w:rPr>
        <w:t>P</w:t>
      </w:r>
      <w:r w:rsidRPr="00B151B8">
        <w:rPr>
          <w:rFonts w:ascii="Georgia" w:hAnsi="Georgia"/>
        </w:rPr>
        <w:t>o</w:t>
      </w:r>
      <w:r w:rsidRPr="00B151B8">
        <w:rPr>
          <w:rFonts w:ascii="Georgia" w:hAnsi="Georgia"/>
          <w:spacing w:val="1"/>
        </w:rPr>
        <w:t>li</w:t>
      </w:r>
      <w:r w:rsidRPr="00B151B8">
        <w:rPr>
          <w:rFonts w:ascii="Georgia" w:hAnsi="Georgia"/>
        </w:rPr>
        <w:t>cy</w:t>
      </w:r>
      <w:r w:rsidRPr="00B151B8">
        <w:rPr>
          <w:rFonts w:ascii="Georgia" w:hAnsi="Georgia"/>
          <w:spacing w:val="17"/>
        </w:rPr>
        <w:t xml:space="preserve"> </w:t>
      </w:r>
      <w:r w:rsidRPr="00B151B8">
        <w:rPr>
          <w:rFonts w:ascii="Georgia" w:hAnsi="Georgia"/>
          <w:spacing w:val="2"/>
        </w:rPr>
        <w:t>F</w:t>
      </w:r>
      <w:r w:rsidRPr="00B151B8">
        <w:rPr>
          <w:rFonts w:ascii="Georgia" w:hAnsi="Georgia"/>
          <w:spacing w:val="1"/>
        </w:rPr>
        <w:t>r</w:t>
      </w:r>
      <w:r w:rsidRPr="00B151B8">
        <w:rPr>
          <w:rFonts w:ascii="Georgia" w:hAnsi="Georgia"/>
        </w:rPr>
        <w:t>a</w:t>
      </w:r>
      <w:r w:rsidRPr="00B151B8">
        <w:rPr>
          <w:rFonts w:ascii="Georgia" w:hAnsi="Georgia"/>
          <w:spacing w:val="4"/>
        </w:rPr>
        <w:t>m</w:t>
      </w:r>
      <w:r w:rsidRPr="00B151B8">
        <w:rPr>
          <w:rFonts w:ascii="Georgia" w:hAnsi="Georgia"/>
        </w:rPr>
        <w:t>ewo</w:t>
      </w:r>
      <w:r w:rsidRPr="00B151B8">
        <w:rPr>
          <w:rFonts w:ascii="Georgia" w:hAnsi="Georgia"/>
          <w:spacing w:val="1"/>
        </w:rPr>
        <w:t>r</w:t>
      </w:r>
      <w:r w:rsidRPr="00B151B8">
        <w:rPr>
          <w:rFonts w:ascii="Georgia" w:hAnsi="Georgia"/>
        </w:rPr>
        <w:t>k</w:t>
      </w:r>
      <w:r w:rsidRPr="00B151B8">
        <w:rPr>
          <w:rFonts w:ascii="Georgia" w:hAnsi="Georgia"/>
          <w:spacing w:val="27"/>
        </w:rPr>
        <w:t xml:space="preserve"> </w:t>
      </w:r>
      <w:r w:rsidRPr="00B151B8">
        <w:rPr>
          <w:rFonts w:ascii="Georgia" w:hAnsi="Georgia"/>
          <w:spacing w:val="2"/>
        </w:rPr>
        <w:t>(</w:t>
      </w:r>
      <w:r w:rsidRPr="00B151B8">
        <w:rPr>
          <w:rFonts w:ascii="Georgia" w:hAnsi="Georgia"/>
        </w:rPr>
        <w:t>N</w:t>
      </w:r>
      <w:r w:rsidRPr="00B151B8">
        <w:rPr>
          <w:rFonts w:ascii="Georgia" w:hAnsi="Georgia"/>
          <w:spacing w:val="2"/>
        </w:rPr>
        <w:t>PPF</w:t>
      </w:r>
      <w:r w:rsidRPr="00B151B8">
        <w:rPr>
          <w:rFonts w:ascii="Georgia" w:hAnsi="Georgia"/>
        </w:rPr>
        <w:t>)</w:t>
      </w:r>
      <w:r w:rsidRPr="00B151B8">
        <w:rPr>
          <w:rFonts w:ascii="Georgia" w:hAnsi="Georgia"/>
          <w:spacing w:val="17"/>
        </w:rPr>
        <w:t xml:space="preserve"> </w:t>
      </w:r>
      <w:r w:rsidRPr="00B151B8">
        <w:rPr>
          <w:rFonts w:ascii="Georgia" w:hAnsi="Georgia"/>
        </w:rPr>
        <w:t>p</w:t>
      </w:r>
      <w:r w:rsidRPr="00B151B8">
        <w:rPr>
          <w:rFonts w:ascii="Georgia" w:hAnsi="Georgia"/>
          <w:spacing w:val="2"/>
        </w:rPr>
        <w:t>u</w:t>
      </w:r>
      <w:r w:rsidRPr="00B151B8">
        <w:rPr>
          <w:rFonts w:ascii="Georgia" w:hAnsi="Georgia"/>
        </w:rPr>
        <w:t>b</w:t>
      </w:r>
      <w:r w:rsidRPr="00B151B8">
        <w:rPr>
          <w:rFonts w:ascii="Georgia" w:hAnsi="Georgia"/>
          <w:spacing w:val="1"/>
        </w:rPr>
        <w:t>li</w:t>
      </w:r>
      <w:r w:rsidRPr="00B151B8">
        <w:rPr>
          <w:rFonts w:ascii="Georgia" w:hAnsi="Georgia"/>
          <w:spacing w:val="2"/>
        </w:rPr>
        <w:t>sh</w:t>
      </w:r>
      <w:r w:rsidRPr="00B151B8">
        <w:rPr>
          <w:rFonts w:ascii="Georgia" w:hAnsi="Georgia"/>
        </w:rPr>
        <w:t>ed</w:t>
      </w:r>
      <w:r w:rsidRPr="00B151B8">
        <w:rPr>
          <w:rFonts w:ascii="Georgia" w:hAnsi="Georgia"/>
          <w:spacing w:val="26"/>
        </w:rPr>
        <w:t xml:space="preserve"> </w:t>
      </w:r>
      <w:r w:rsidRPr="00B151B8">
        <w:rPr>
          <w:rFonts w:ascii="Georgia" w:hAnsi="Georgia"/>
        </w:rPr>
        <w:t>by</w:t>
      </w:r>
      <w:r w:rsidRPr="00B151B8">
        <w:rPr>
          <w:rFonts w:ascii="Georgia" w:hAnsi="Georgia"/>
          <w:spacing w:val="10"/>
        </w:rPr>
        <w:t xml:space="preserve"> </w:t>
      </w:r>
      <w:r w:rsidRPr="00B151B8">
        <w:rPr>
          <w:rFonts w:ascii="Georgia" w:hAnsi="Georgia"/>
          <w:spacing w:val="1"/>
          <w:w w:val="102"/>
        </w:rPr>
        <w:t>t</w:t>
      </w:r>
      <w:r w:rsidRPr="00B151B8">
        <w:rPr>
          <w:rFonts w:ascii="Georgia" w:hAnsi="Georgia"/>
          <w:spacing w:val="2"/>
          <w:w w:val="102"/>
        </w:rPr>
        <w:t>h</w:t>
      </w:r>
      <w:r w:rsidRPr="00B151B8">
        <w:rPr>
          <w:rFonts w:ascii="Georgia" w:hAnsi="Georgia"/>
          <w:w w:val="102"/>
        </w:rPr>
        <w:t xml:space="preserve">e </w:t>
      </w:r>
      <w:r w:rsidRPr="00B151B8">
        <w:rPr>
          <w:rFonts w:ascii="Georgia" w:hAnsi="Georgia"/>
        </w:rPr>
        <w:t>Go</w:t>
      </w:r>
      <w:r w:rsidRPr="00B151B8">
        <w:rPr>
          <w:rFonts w:ascii="Georgia" w:hAnsi="Georgia"/>
          <w:spacing w:val="2"/>
        </w:rPr>
        <w:t>v</w:t>
      </w:r>
      <w:r w:rsidRPr="00B151B8">
        <w:rPr>
          <w:rFonts w:ascii="Georgia" w:hAnsi="Georgia"/>
        </w:rPr>
        <w:t>e</w:t>
      </w:r>
      <w:r w:rsidRPr="00B151B8">
        <w:rPr>
          <w:rFonts w:ascii="Georgia" w:hAnsi="Georgia"/>
          <w:spacing w:val="1"/>
        </w:rPr>
        <w:t>r</w:t>
      </w:r>
      <w:r w:rsidRPr="00B151B8">
        <w:rPr>
          <w:rFonts w:ascii="Georgia" w:hAnsi="Georgia"/>
          <w:spacing w:val="2"/>
        </w:rPr>
        <w:t>n</w:t>
      </w:r>
      <w:r w:rsidRPr="00B151B8">
        <w:rPr>
          <w:rFonts w:ascii="Georgia" w:hAnsi="Georgia"/>
          <w:spacing w:val="4"/>
        </w:rPr>
        <w:t>m</w:t>
      </w:r>
      <w:r w:rsidRPr="00B151B8">
        <w:rPr>
          <w:rFonts w:ascii="Georgia" w:hAnsi="Georgia"/>
        </w:rPr>
        <w:t>e</w:t>
      </w:r>
      <w:r w:rsidRPr="00B151B8">
        <w:rPr>
          <w:rFonts w:ascii="Georgia" w:hAnsi="Georgia"/>
          <w:spacing w:val="2"/>
        </w:rPr>
        <w:t>n</w:t>
      </w:r>
      <w:r w:rsidRPr="00B151B8">
        <w:rPr>
          <w:rFonts w:ascii="Georgia" w:hAnsi="Georgia"/>
        </w:rPr>
        <w:t>t</w:t>
      </w:r>
      <w:r w:rsidRPr="00B151B8">
        <w:rPr>
          <w:rFonts w:ascii="Georgia" w:hAnsi="Georgia"/>
          <w:spacing w:val="30"/>
        </w:rPr>
        <w:t xml:space="preserve"> </w:t>
      </w:r>
      <w:r w:rsidRPr="00B151B8">
        <w:rPr>
          <w:rFonts w:ascii="Georgia" w:hAnsi="Georgia"/>
          <w:spacing w:val="1"/>
        </w:rPr>
        <w:t>i</w:t>
      </w:r>
      <w:r w:rsidRPr="00B151B8">
        <w:rPr>
          <w:rFonts w:ascii="Georgia" w:hAnsi="Georgia"/>
        </w:rPr>
        <w:t>n</w:t>
      </w:r>
      <w:r w:rsidRPr="00B151B8">
        <w:rPr>
          <w:rFonts w:ascii="Georgia" w:hAnsi="Georgia"/>
          <w:spacing w:val="8"/>
        </w:rPr>
        <w:t xml:space="preserve"> </w:t>
      </w:r>
      <w:r w:rsidRPr="00B151B8">
        <w:rPr>
          <w:rFonts w:ascii="Georgia" w:hAnsi="Georgia"/>
          <w:spacing w:val="2"/>
        </w:rPr>
        <w:t>201</w:t>
      </w:r>
      <w:r w:rsidRPr="00B151B8">
        <w:rPr>
          <w:rFonts w:ascii="Georgia" w:hAnsi="Georgia"/>
        </w:rPr>
        <w:t>2</w:t>
      </w:r>
      <w:r w:rsidRPr="00B151B8">
        <w:rPr>
          <w:rFonts w:ascii="Georgia" w:hAnsi="Georgia"/>
          <w:spacing w:val="14"/>
        </w:rPr>
        <w:t xml:space="preserve"> </w:t>
      </w:r>
      <w:r w:rsidR="000D48BB">
        <w:rPr>
          <w:rFonts w:ascii="Georgia" w:hAnsi="Georgia"/>
          <w:spacing w:val="14"/>
        </w:rPr>
        <w:t xml:space="preserve">( last updated December 2023) </w:t>
      </w:r>
      <w:r w:rsidRPr="00B151B8">
        <w:rPr>
          <w:rFonts w:ascii="Georgia" w:hAnsi="Georgia"/>
          <w:spacing w:val="1"/>
        </w:rPr>
        <w:t>i</w:t>
      </w:r>
      <w:r w:rsidRPr="00B151B8">
        <w:rPr>
          <w:rFonts w:ascii="Georgia" w:hAnsi="Georgia"/>
        </w:rPr>
        <w:t>s</w:t>
      </w:r>
      <w:r w:rsidRPr="00B151B8">
        <w:rPr>
          <w:rFonts w:ascii="Georgia" w:hAnsi="Georgia"/>
          <w:spacing w:val="6"/>
        </w:rPr>
        <w:t xml:space="preserve"> </w:t>
      </w:r>
      <w:r w:rsidRPr="00B151B8">
        <w:rPr>
          <w:rFonts w:ascii="Georgia" w:hAnsi="Georgia"/>
        </w:rPr>
        <w:t>a</w:t>
      </w:r>
      <w:r w:rsidRPr="00B151B8">
        <w:rPr>
          <w:rFonts w:ascii="Georgia" w:hAnsi="Georgia"/>
          <w:spacing w:val="1"/>
        </w:rPr>
        <w:t>l</w:t>
      </w:r>
      <w:r w:rsidRPr="00B151B8">
        <w:rPr>
          <w:rFonts w:ascii="Georgia" w:hAnsi="Georgia"/>
          <w:spacing w:val="2"/>
        </w:rPr>
        <w:t>s</w:t>
      </w:r>
      <w:r w:rsidRPr="00B151B8">
        <w:rPr>
          <w:rFonts w:ascii="Georgia" w:hAnsi="Georgia"/>
        </w:rPr>
        <w:t>o</w:t>
      </w:r>
      <w:r w:rsidRPr="00B151B8">
        <w:rPr>
          <w:rFonts w:ascii="Georgia" w:hAnsi="Georgia"/>
          <w:spacing w:val="13"/>
        </w:rPr>
        <w:t xml:space="preserve"> </w:t>
      </w:r>
      <w:r w:rsidRPr="00B151B8">
        <w:rPr>
          <w:rFonts w:ascii="Georgia" w:hAnsi="Georgia"/>
        </w:rPr>
        <w:t>an</w:t>
      </w:r>
      <w:r w:rsidRPr="00B151B8">
        <w:rPr>
          <w:rFonts w:ascii="Georgia" w:hAnsi="Georgia"/>
          <w:spacing w:val="10"/>
        </w:rPr>
        <w:t xml:space="preserve"> </w:t>
      </w:r>
      <w:r w:rsidRPr="00B151B8">
        <w:rPr>
          <w:rFonts w:ascii="Georgia" w:hAnsi="Georgia"/>
          <w:spacing w:val="1"/>
        </w:rPr>
        <w:t>i</w:t>
      </w:r>
      <w:r w:rsidRPr="00B151B8">
        <w:rPr>
          <w:rFonts w:ascii="Georgia" w:hAnsi="Georgia"/>
          <w:spacing w:val="4"/>
        </w:rPr>
        <w:t>m</w:t>
      </w:r>
      <w:r w:rsidRPr="00B151B8">
        <w:rPr>
          <w:rFonts w:ascii="Georgia" w:hAnsi="Georgia"/>
        </w:rPr>
        <w:t>po</w:t>
      </w:r>
      <w:r w:rsidRPr="00B151B8">
        <w:rPr>
          <w:rFonts w:ascii="Georgia" w:hAnsi="Georgia"/>
          <w:spacing w:val="1"/>
        </w:rPr>
        <w:t>rt</w:t>
      </w:r>
      <w:r w:rsidRPr="00B151B8">
        <w:rPr>
          <w:rFonts w:ascii="Georgia" w:hAnsi="Georgia"/>
        </w:rPr>
        <w:t>a</w:t>
      </w:r>
      <w:r w:rsidRPr="00B151B8">
        <w:rPr>
          <w:rFonts w:ascii="Georgia" w:hAnsi="Georgia"/>
          <w:spacing w:val="2"/>
        </w:rPr>
        <w:t>n</w:t>
      </w:r>
      <w:r w:rsidRPr="00B151B8">
        <w:rPr>
          <w:rFonts w:ascii="Georgia" w:hAnsi="Georgia"/>
        </w:rPr>
        <w:t>t</w:t>
      </w:r>
      <w:r w:rsidRPr="00B151B8">
        <w:rPr>
          <w:rFonts w:ascii="Georgia" w:hAnsi="Georgia"/>
          <w:spacing w:val="24"/>
        </w:rPr>
        <w:t xml:space="preserve"> </w:t>
      </w:r>
      <w:r w:rsidRPr="00B151B8">
        <w:rPr>
          <w:rFonts w:ascii="Georgia" w:hAnsi="Georgia"/>
        </w:rPr>
        <w:t>g</w:t>
      </w:r>
      <w:r w:rsidRPr="00B151B8">
        <w:rPr>
          <w:rFonts w:ascii="Georgia" w:hAnsi="Georgia"/>
          <w:spacing w:val="2"/>
        </w:rPr>
        <w:t>u</w:t>
      </w:r>
      <w:r w:rsidRPr="00B151B8">
        <w:rPr>
          <w:rFonts w:ascii="Georgia" w:hAnsi="Georgia"/>
          <w:spacing w:val="1"/>
        </w:rPr>
        <w:t>i</w:t>
      </w:r>
      <w:r w:rsidRPr="00B151B8">
        <w:rPr>
          <w:rFonts w:ascii="Georgia" w:hAnsi="Georgia"/>
        </w:rPr>
        <w:t>de</w:t>
      </w:r>
      <w:r w:rsidRPr="00B151B8">
        <w:rPr>
          <w:rFonts w:ascii="Georgia" w:hAnsi="Georgia"/>
          <w:spacing w:val="17"/>
        </w:rPr>
        <w:t xml:space="preserve"> </w:t>
      </w:r>
      <w:r w:rsidRPr="00B151B8">
        <w:rPr>
          <w:rFonts w:ascii="Georgia" w:hAnsi="Georgia"/>
          <w:spacing w:val="1"/>
        </w:rPr>
        <w:t>i</w:t>
      </w:r>
      <w:r w:rsidRPr="00B151B8">
        <w:rPr>
          <w:rFonts w:ascii="Georgia" w:hAnsi="Georgia"/>
        </w:rPr>
        <w:t>n</w:t>
      </w:r>
      <w:r w:rsidRPr="00B151B8">
        <w:rPr>
          <w:rFonts w:ascii="Georgia" w:hAnsi="Georgia"/>
          <w:spacing w:val="8"/>
        </w:rPr>
        <w:t xml:space="preserve"> </w:t>
      </w:r>
      <w:r w:rsidRPr="00B151B8">
        <w:rPr>
          <w:rFonts w:ascii="Georgia" w:hAnsi="Georgia"/>
          <w:spacing w:val="1"/>
        </w:rPr>
        <w:t>t</w:t>
      </w:r>
      <w:r w:rsidRPr="00B151B8">
        <w:rPr>
          <w:rFonts w:ascii="Georgia" w:hAnsi="Georgia"/>
          <w:spacing w:val="2"/>
        </w:rPr>
        <w:t>h</w:t>
      </w:r>
      <w:r w:rsidRPr="00B151B8">
        <w:rPr>
          <w:rFonts w:ascii="Georgia" w:hAnsi="Georgia"/>
        </w:rPr>
        <w:t>e</w:t>
      </w:r>
      <w:r w:rsidRPr="00B151B8">
        <w:rPr>
          <w:rFonts w:ascii="Georgia" w:hAnsi="Georgia"/>
          <w:spacing w:val="12"/>
        </w:rPr>
        <w:t xml:space="preserve"> </w:t>
      </w:r>
      <w:r w:rsidRPr="00B151B8">
        <w:rPr>
          <w:rFonts w:ascii="Georgia" w:hAnsi="Georgia"/>
        </w:rPr>
        <w:t>p</w:t>
      </w:r>
      <w:r w:rsidRPr="00B151B8">
        <w:rPr>
          <w:rFonts w:ascii="Georgia" w:hAnsi="Georgia"/>
          <w:spacing w:val="1"/>
        </w:rPr>
        <w:t>r</w:t>
      </w:r>
      <w:r w:rsidRPr="00B151B8">
        <w:rPr>
          <w:rFonts w:ascii="Georgia" w:hAnsi="Georgia"/>
        </w:rPr>
        <w:t>epa</w:t>
      </w:r>
      <w:r w:rsidRPr="00B151B8">
        <w:rPr>
          <w:rFonts w:ascii="Georgia" w:hAnsi="Georgia"/>
          <w:spacing w:val="1"/>
        </w:rPr>
        <w:t>r</w:t>
      </w:r>
      <w:r w:rsidRPr="00B151B8">
        <w:rPr>
          <w:rFonts w:ascii="Georgia" w:hAnsi="Georgia"/>
        </w:rPr>
        <w:t>a</w:t>
      </w:r>
      <w:r w:rsidRPr="00B151B8">
        <w:rPr>
          <w:rFonts w:ascii="Georgia" w:hAnsi="Georgia"/>
          <w:spacing w:val="1"/>
        </w:rPr>
        <w:t>ti</w:t>
      </w:r>
      <w:r w:rsidRPr="00B151B8">
        <w:rPr>
          <w:rFonts w:ascii="Georgia" w:hAnsi="Georgia"/>
        </w:rPr>
        <w:t>on</w:t>
      </w:r>
      <w:r w:rsidRPr="00B151B8">
        <w:rPr>
          <w:rFonts w:ascii="Georgia" w:hAnsi="Georgia"/>
          <w:spacing w:val="29"/>
        </w:rPr>
        <w:t xml:space="preserve"> </w:t>
      </w:r>
      <w:r w:rsidRPr="00B151B8">
        <w:rPr>
          <w:rFonts w:ascii="Georgia" w:hAnsi="Georgia"/>
        </w:rPr>
        <w:t>of</w:t>
      </w:r>
      <w:r w:rsidRPr="00B151B8">
        <w:rPr>
          <w:rFonts w:ascii="Georgia" w:hAnsi="Georgia"/>
          <w:spacing w:val="8"/>
        </w:rPr>
        <w:t xml:space="preserve"> </w:t>
      </w:r>
      <w:r w:rsidRPr="00B151B8">
        <w:rPr>
          <w:rFonts w:ascii="Georgia" w:hAnsi="Georgia"/>
          <w:spacing w:val="1"/>
          <w:w w:val="102"/>
        </w:rPr>
        <w:t>l</w:t>
      </w:r>
      <w:r w:rsidRPr="00B151B8">
        <w:rPr>
          <w:rFonts w:ascii="Georgia" w:hAnsi="Georgia"/>
          <w:w w:val="102"/>
        </w:rPr>
        <w:t xml:space="preserve">ocal </w:t>
      </w:r>
      <w:r w:rsidRPr="00B151B8">
        <w:rPr>
          <w:rFonts w:ascii="Georgia" w:hAnsi="Georgia"/>
        </w:rPr>
        <w:t>p</w:t>
      </w:r>
      <w:r w:rsidRPr="00B151B8">
        <w:rPr>
          <w:rFonts w:ascii="Georgia" w:hAnsi="Georgia"/>
          <w:spacing w:val="1"/>
        </w:rPr>
        <w:t>l</w:t>
      </w:r>
      <w:r w:rsidRPr="00B151B8">
        <w:rPr>
          <w:rFonts w:ascii="Georgia" w:hAnsi="Georgia"/>
        </w:rPr>
        <w:t>a</w:t>
      </w:r>
      <w:r w:rsidRPr="00B151B8">
        <w:rPr>
          <w:rFonts w:ascii="Georgia" w:hAnsi="Georgia"/>
          <w:spacing w:val="2"/>
        </w:rPr>
        <w:t>n</w:t>
      </w:r>
      <w:r w:rsidRPr="00B151B8">
        <w:rPr>
          <w:rFonts w:ascii="Georgia" w:hAnsi="Georgia"/>
        </w:rPr>
        <w:t>s</w:t>
      </w:r>
      <w:r w:rsidRPr="00B151B8">
        <w:rPr>
          <w:rFonts w:ascii="Georgia" w:hAnsi="Georgia"/>
          <w:spacing w:val="15"/>
        </w:rPr>
        <w:t xml:space="preserve"> </w:t>
      </w:r>
      <w:r w:rsidRPr="00B151B8">
        <w:rPr>
          <w:rFonts w:ascii="Georgia" w:hAnsi="Georgia"/>
        </w:rPr>
        <w:t>a</w:t>
      </w:r>
      <w:r w:rsidRPr="00B151B8">
        <w:rPr>
          <w:rFonts w:ascii="Georgia" w:hAnsi="Georgia"/>
          <w:spacing w:val="2"/>
        </w:rPr>
        <w:t>n</w:t>
      </w:r>
      <w:r w:rsidRPr="00B151B8">
        <w:rPr>
          <w:rFonts w:ascii="Georgia" w:hAnsi="Georgia"/>
        </w:rPr>
        <w:t>d</w:t>
      </w:r>
      <w:r w:rsidRPr="00B151B8">
        <w:rPr>
          <w:rFonts w:ascii="Georgia" w:hAnsi="Georgia"/>
          <w:spacing w:val="13"/>
        </w:rPr>
        <w:t xml:space="preserve"> </w:t>
      </w:r>
      <w:r w:rsidRPr="00B151B8">
        <w:rPr>
          <w:rFonts w:ascii="Georgia" w:hAnsi="Georgia"/>
          <w:spacing w:val="2"/>
        </w:rPr>
        <w:t>n</w:t>
      </w:r>
      <w:r w:rsidRPr="00B151B8">
        <w:rPr>
          <w:rFonts w:ascii="Georgia" w:hAnsi="Georgia"/>
        </w:rPr>
        <w:t>e</w:t>
      </w:r>
      <w:r w:rsidRPr="00B151B8">
        <w:rPr>
          <w:rFonts w:ascii="Georgia" w:hAnsi="Georgia"/>
          <w:spacing w:val="1"/>
        </w:rPr>
        <w:t>i</w:t>
      </w:r>
      <w:r w:rsidRPr="00B151B8">
        <w:rPr>
          <w:rFonts w:ascii="Georgia" w:hAnsi="Georgia"/>
        </w:rPr>
        <w:t>g</w:t>
      </w:r>
      <w:r w:rsidRPr="00B151B8">
        <w:rPr>
          <w:rFonts w:ascii="Georgia" w:hAnsi="Georgia"/>
          <w:spacing w:val="2"/>
        </w:rPr>
        <w:t>h</w:t>
      </w:r>
      <w:r w:rsidRPr="00B151B8">
        <w:rPr>
          <w:rFonts w:ascii="Georgia" w:hAnsi="Georgia"/>
        </w:rPr>
        <w:t>bo</w:t>
      </w:r>
      <w:r w:rsidRPr="00B151B8">
        <w:rPr>
          <w:rFonts w:ascii="Georgia" w:hAnsi="Georgia"/>
          <w:spacing w:val="2"/>
        </w:rPr>
        <w:t>u</w:t>
      </w:r>
      <w:r w:rsidRPr="00B151B8">
        <w:rPr>
          <w:rFonts w:ascii="Georgia" w:hAnsi="Georgia"/>
          <w:spacing w:val="1"/>
        </w:rPr>
        <w:t>r</w:t>
      </w:r>
      <w:r w:rsidRPr="00B151B8">
        <w:rPr>
          <w:rFonts w:ascii="Georgia" w:hAnsi="Georgia"/>
          <w:spacing w:val="2"/>
        </w:rPr>
        <w:t>h</w:t>
      </w:r>
      <w:r w:rsidRPr="00B151B8">
        <w:rPr>
          <w:rFonts w:ascii="Georgia" w:hAnsi="Georgia"/>
        </w:rPr>
        <w:t>ood</w:t>
      </w:r>
      <w:r w:rsidRPr="00B151B8">
        <w:rPr>
          <w:rFonts w:ascii="Georgia" w:hAnsi="Georgia"/>
          <w:spacing w:val="37"/>
        </w:rPr>
        <w:t xml:space="preserve"> </w:t>
      </w:r>
      <w:r w:rsidRPr="00B151B8">
        <w:rPr>
          <w:rFonts w:ascii="Georgia" w:hAnsi="Georgia"/>
        </w:rPr>
        <w:t>de</w:t>
      </w:r>
      <w:r w:rsidRPr="00B151B8">
        <w:rPr>
          <w:rFonts w:ascii="Georgia" w:hAnsi="Georgia"/>
          <w:spacing w:val="2"/>
        </w:rPr>
        <w:t>v</w:t>
      </w:r>
      <w:r w:rsidRPr="00B151B8">
        <w:rPr>
          <w:rFonts w:ascii="Georgia" w:hAnsi="Georgia"/>
        </w:rPr>
        <w:t>e</w:t>
      </w:r>
      <w:r w:rsidRPr="00B151B8">
        <w:rPr>
          <w:rFonts w:ascii="Georgia" w:hAnsi="Georgia"/>
          <w:spacing w:val="1"/>
        </w:rPr>
        <w:t>l</w:t>
      </w:r>
      <w:r w:rsidRPr="00B151B8">
        <w:rPr>
          <w:rFonts w:ascii="Georgia" w:hAnsi="Georgia"/>
        </w:rPr>
        <w:t>op</w:t>
      </w:r>
      <w:r w:rsidRPr="00B151B8">
        <w:rPr>
          <w:rFonts w:ascii="Georgia" w:hAnsi="Georgia"/>
          <w:spacing w:val="4"/>
        </w:rPr>
        <w:t>m</w:t>
      </w:r>
      <w:r w:rsidRPr="00B151B8">
        <w:rPr>
          <w:rFonts w:ascii="Georgia" w:hAnsi="Georgia"/>
        </w:rPr>
        <w:t>e</w:t>
      </w:r>
      <w:r w:rsidRPr="00B151B8">
        <w:rPr>
          <w:rFonts w:ascii="Georgia" w:hAnsi="Georgia"/>
          <w:spacing w:val="2"/>
        </w:rPr>
        <w:t>n</w:t>
      </w:r>
      <w:r w:rsidRPr="00B151B8">
        <w:rPr>
          <w:rFonts w:ascii="Georgia" w:hAnsi="Georgia"/>
        </w:rPr>
        <w:t>t</w:t>
      </w:r>
      <w:r w:rsidRPr="00B151B8">
        <w:rPr>
          <w:rFonts w:ascii="Georgia" w:hAnsi="Georgia"/>
          <w:spacing w:val="32"/>
        </w:rPr>
        <w:t xml:space="preserve"> </w:t>
      </w:r>
      <w:r w:rsidRPr="00B151B8">
        <w:rPr>
          <w:rFonts w:ascii="Georgia" w:hAnsi="Georgia"/>
        </w:rPr>
        <w:t>p</w:t>
      </w:r>
      <w:r w:rsidRPr="00B151B8">
        <w:rPr>
          <w:rFonts w:ascii="Georgia" w:hAnsi="Georgia"/>
          <w:spacing w:val="1"/>
        </w:rPr>
        <w:t>l</w:t>
      </w:r>
      <w:r w:rsidRPr="00B151B8">
        <w:rPr>
          <w:rFonts w:ascii="Georgia" w:hAnsi="Georgia"/>
        </w:rPr>
        <w:t>a</w:t>
      </w:r>
      <w:r w:rsidRPr="00B151B8">
        <w:rPr>
          <w:rFonts w:ascii="Georgia" w:hAnsi="Georgia"/>
          <w:spacing w:val="2"/>
        </w:rPr>
        <w:t>ns</w:t>
      </w:r>
      <w:r w:rsidRPr="00B151B8">
        <w:rPr>
          <w:rFonts w:ascii="Georgia" w:hAnsi="Georgia"/>
        </w:rPr>
        <w:t>.</w:t>
      </w:r>
      <w:r w:rsidRPr="00B151B8">
        <w:rPr>
          <w:rFonts w:ascii="Georgia" w:hAnsi="Georgia"/>
          <w:spacing w:val="16"/>
        </w:rPr>
        <w:t xml:space="preserve"> </w:t>
      </w:r>
      <w:r w:rsidRPr="00B151B8">
        <w:rPr>
          <w:rFonts w:ascii="Georgia" w:hAnsi="Georgia"/>
          <w:spacing w:val="2"/>
        </w:rPr>
        <w:t>Th</w:t>
      </w:r>
      <w:r w:rsidRPr="00B151B8">
        <w:rPr>
          <w:rFonts w:ascii="Georgia" w:hAnsi="Georgia"/>
        </w:rPr>
        <w:t>e</w:t>
      </w:r>
      <w:r w:rsidRPr="00B151B8">
        <w:rPr>
          <w:rFonts w:ascii="Georgia" w:hAnsi="Georgia"/>
          <w:spacing w:val="12"/>
        </w:rPr>
        <w:t xml:space="preserve"> BPNP</w:t>
      </w:r>
      <w:r w:rsidRPr="00B151B8">
        <w:rPr>
          <w:rFonts w:ascii="Georgia" w:hAnsi="Georgia"/>
          <w:spacing w:val="13"/>
        </w:rPr>
        <w:t xml:space="preserve"> </w:t>
      </w:r>
      <w:r w:rsidRPr="00B151B8">
        <w:rPr>
          <w:rFonts w:ascii="Georgia" w:hAnsi="Georgia"/>
          <w:spacing w:val="4"/>
        </w:rPr>
        <w:t>m</w:t>
      </w:r>
      <w:r w:rsidRPr="00B151B8">
        <w:rPr>
          <w:rFonts w:ascii="Georgia" w:hAnsi="Georgia"/>
          <w:spacing w:val="2"/>
        </w:rPr>
        <w:t>us</w:t>
      </w:r>
      <w:r w:rsidRPr="00B151B8">
        <w:rPr>
          <w:rFonts w:ascii="Georgia" w:hAnsi="Georgia"/>
        </w:rPr>
        <w:t>t</w:t>
      </w:r>
      <w:r w:rsidRPr="00B151B8">
        <w:rPr>
          <w:rFonts w:ascii="Georgia" w:hAnsi="Georgia"/>
          <w:spacing w:val="14"/>
        </w:rPr>
        <w:t xml:space="preserve"> </w:t>
      </w:r>
      <w:r w:rsidRPr="00B151B8">
        <w:rPr>
          <w:rFonts w:ascii="Georgia" w:hAnsi="Georgia"/>
          <w:w w:val="102"/>
        </w:rPr>
        <w:t>d</w:t>
      </w:r>
      <w:r w:rsidRPr="00B151B8">
        <w:rPr>
          <w:rFonts w:ascii="Georgia" w:hAnsi="Georgia"/>
          <w:spacing w:val="2"/>
          <w:w w:val="102"/>
        </w:rPr>
        <w:t>e</w:t>
      </w:r>
      <w:r w:rsidRPr="00B151B8">
        <w:rPr>
          <w:rFonts w:ascii="Georgia" w:hAnsi="Georgia"/>
          <w:spacing w:val="4"/>
          <w:w w:val="102"/>
        </w:rPr>
        <w:t>m</w:t>
      </w:r>
      <w:r w:rsidRPr="00B151B8">
        <w:rPr>
          <w:rFonts w:ascii="Georgia" w:hAnsi="Georgia"/>
          <w:w w:val="102"/>
        </w:rPr>
        <w:t>o</w:t>
      </w:r>
      <w:r w:rsidRPr="00B151B8">
        <w:rPr>
          <w:rFonts w:ascii="Georgia" w:hAnsi="Georgia"/>
          <w:spacing w:val="2"/>
          <w:w w:val="102"/>
        </w:rPr>
        <w:t>ns</w:t>
      </w:r>
      <w:r w:rsidRPr="00B151B8">
        <w:rPr>
          <w:rFonts w:ascii="Georgia" w:hAnsi="Georgia"/>
          <w:spacing w:val="1"/>
          <w:w w:val="102"/>
        </w:rPr>
        <w:t>tr</w:t>
      </w:r>
      <w:r w:rsidRPr="00B151B8">
        <w:rPr>
          <w:rFonts w:ascii="Georgia" w:hAnsi="Georgia"/>
          <w:w w:val="102"/>
        </w:rPr>
        <w:t>a</w:t>
      </w:r>
      <w:r w:rsidRPr="00B151B8">
        <w:rPr>
          <w:rFonts w:ascii="Georgia" w:hAnsi="Georgia"/>
          <w:spacing w:val="1"/>
          <w:w w:val="102"/>
        </w:rPr>
        <w:t>t</w:t>
      </w:r>
      <w:r w:rsidRPr="00B151B8">
        <w:rPr>
          <w:rFonts w:ascii="Georgia" w:hAnsi="Georgia"/>
          <w:w w:val="102"/>
        </w:rPr>
        <w:t xml:space="preserve">e </w:t>
      </w:r>
      <w:r w:rsidRPr="00B151B8">
        <w:rPr>
          <w:rFonts w:ascii="Georgia" w:hAnsi="Georgia"/>
          <w:spacing w:val="1"/>
        </w:rPr>
        <w:t>t</w:t>
      </w:r>
      <w:r w:rsidRPr="00B151B8">
        <w:rPr>
          <w:rFonts w:ascii="Georgia" w:hAnsi="Georgia"/>
        </w:rPr>
        <w:t>hat</w:t>
      </w:r>
      <w:r w:rsidRPr="00B151B8">
        <w:rPr>
          <w:rFonts w:ascii="Georgia" w:hAnsi="Georgia"/>
          <w:spacing w:val="12"/>
        </w:rPr>
        <w:t xml:space="preserve"> </w:t>
      </w:r>
      <w:r w:rsidRPr="00B151B8">
        <w:rPr>
          <w:rFonts w:ascii="Georgia" w:hAnsi="Georgia"/>
          <w:spacing w:val="1"/>
        </w:rPr>
        <w:t>i</w:t>
      </w:r>
      <w:r w:rsidRPr="00B151B8">
        <w:rPr>
          <w:rFonts w:ascii="Georgia" w:hAnsi="Georgia"/>
        </w:rPr>
        <w:t>t</w:t>
      </w:r>
      <w:r w:rsidRPr="00B151B8">
        <w:rPr>
          <w:rFonts w:ascii="Georgia" w:hAnsi="Georgia"/>
          <w:spacing w:val="6"/>
        </w:rPr>
        <w:t xml:space="preserve"> </w:t>
      </w:r>
      <w:r w:rsidRPr="00B151B8">
        <w:rPr>
          <w:rFonts w:ascii="Georgia" w:hAnsi="Georgia"/>
          <w:spacing w:val="1"/>
        </w:rPr>
        <w:t>i</w:t>
      </w:r>
      <w:r w:rsidRPr="00B151B8">
        <w:rPr>
          <w:rFonts w:ascii="Georgia" w:hAnsi="Georgia"/>
        </w:rPr>
        <w:t>s</w:t>
      </w:r>
      <w:r w:rsidRPr="00B151B8">
        <w:rPr>
          <w:rFonts w:ascii="Georgia" w:hAnsi="Georgia"/>
          <w:spacing w:val="6"/>
        </w:rPr>
        <w:t xml:space="preserve"> </w:t>
      </w:r>
      <w:r w:rsidRPr="00B151B8">
        <w:rPr>
          <w:rFonts w:ascii="Georgia" w:hAnsi="Georgia"/>
          <w:spacing w:val="1"/>
        </w:rPr>
        <w:t xml:space="preserve">consistent </w:t>
      </w:r>
      <w:r w:rsidRPr="00B151B8">
        <w:rPr>
          <w:rFonts w:ascii="Georgia" w:hAnsi="Georgia"/>
          <w:spacing w:val="2"/>
        </w:rPr>
        <w:t>w</w:t>
      </w:r>
      <w:r w:rsidRPr="00B151B8">
        <w:rPr>
          <w:rFonts w:ascii="Georgia" w:hAnsi="Georgia"/>
          <w:spacing w:val="1"/>
        </w:rPr>
        <w:t>it</w:t>
      </w:r>
      <w:r w:rsidRPr="00B151B8">
        <w:rPr>
          <w:rFonts w:ascii="Georgia" w:hAnsi="Georgia"/>
        </w:rPr>
        <w:t>h</w:t>
      </w:r>
      <w:r w:rsidRPr="00B151B8">
        <w:rPr>
          <w:rFonts w:ascii="Georgia" w:hAnsi="Georgia"/>
          <w:spacing w:val="13"/>
        </w:rPr>
        <w:t xml:space="preserve"> </w:t>
      </w:r>
      <w:r w:rsidRPr="00B151B8">
        <w:rPr>
          <w:rFonts w:ascii="Georgia" w:hAnsi="Georgia"/>
          <w:spacing w:val="1"/>
        </w:rPr>
        <w:t>t</w:t>
      </w:r>
      <w:r w:rsidRPr="00B151B8">
        <w:rPr>
          <w:rFonts w:ascii="Georgia" w:hAnsi="Georgia"/>
        </w:rPr>
        <w:t>he</w:t>
      </w:r>
      <w:r w:rsidRPr="00B151B8">
        <w:rPr>
          <w:rFonts w:ascii="Georgia" w:hAnsi="Georgia"/>
          <w:spacing w:val="12"/>
        </w:rPr>
        <w:t xml:space="preserve"> provisions of the </w:t>
      </w:r>
      <w:r w:rsidRPr="00B151B8">
        <w:rPr>
          <w:rFonts w:ascii="Georgia" w:hAnsi="Georgia"/>
          <w:w w:val="102"/>
        </w:rPr>
        <w:t>N</w:t>
      </w:r>
      <w:r w:rsidRPr="00B151B8">
        <w:rPr>
          <w:rFonts w:ascii="Georgia" w:hAnsi="Georgia"/>
          <w:spacing w:val="2"/>
          <w:w w:val="102"/>
        </w:rPr>
        <w:t>PPF</w:t>
      </w:r>
      <w:r w:rsidRPr="00B151B8">
        <w:rPr>
          <w:rFonts w:ascii="Georgia" w:hAnsi="Georgia"/>
          <w:w w:val="102"/>
        </w:rPr>
        <w:t>.</w:t>
      </w:r>
    </w:p>
    <w:p w14:paraId="1E1C1D03" w14:textId="77777777" w:rsidR="00133844" w:rsidRPr="00B151B8" w:rsidRDefault="00133844" w:rsidP="00133844">
      <w:pPr>
        <w:pStyle w:val="NoSpacing"/>
        <w:rPr>
          <w:rFonts w:ascii="Georgia" w:hAnsi="Georgia"/>
          <w:spacing w:val="2"/>
        </w:rPr>
      </w:pPr>
    </w:p>
    <w:p w14:paraId="3791CB24" w14:textId="613A83DA" w:rsidR="00133844" w:rsidRPr="00B151B8" w:rsidRDefault="00133844" w:rsidP="00133844">
      <w:pPr>
        <w:pStyle w:val="NoSpacing"/>
        <w:rPr>
          <w:rFonts w:ascii="Georgia" w:hAnsi="Georgia"/>
          <w:spacing w:val="14"/>
        </w:rPr>
      </w:pPr>
      <w:r w:rsidRPr="00B151B8">
        <w:rPr>
          <w:rFonts w:ascii="Georgia" w:hAnsi="Georgia"/>
          <w:spacing w:val="2"/>
        </w:rPr>
        <w:t>3.3</w:t>
      </w:r>
      <w:r w:rsidRPr="00B151B8">
        <w:rPr>
          <w:rFonts w:ascii="Georgia" w:hAnsi="Georgia"/>
          <w:spacing w:val="13"/>
        </w:rPr>
        <w:t xml:space="preserve"> </w:t>
      </w:r>
      <w:r w:rsidRPr="00B151B8">
        <w:rPr>
          <w:rFonts w:ascii="Georgia" w:hAnsi="Georgia"/>
        </w:rPr>
        <w:t xml:space="preserve">The Modified Plan must be in ‘general conformity’ with the strategic policies of the development plan, for East Hampshire </w:t>
      </w:r>
      <w:r w:rsidR="00FC0D8D">
        <w:rPr>
          <w:rFonts w:ascii="Georgia" w:hAnsi="Georgia"/>
        </w:rPr>
        <w:t xml:space="preserve">this </w:t>
      </w:r>
      <w:r w:rsidRPr="00B151B8">
        <w:rPr>
          <w:rFonts w:ascii="Georgia" w:hAnsi="Georgia"/>
        </w:rPr>
        <w:t>comprises the Local Plan Part 1 – Joint Core Strategy, Local Plan Part 2 – Housing and Employment Allocations, the Saved Policies of the East Hampshire District Local Plan: Second Review and the Hampshire Minerals and Waste Plan.</w:t>
      </w:r>
    </w:p>
    <w:p w14:paraId="6F2AEFC1" w14:textId="77777777" w:rsidR="00133844" w:rsidRPr="00B151B8" w:rsidRDefault="00133844" w:rsidP="00133844">
      <w:pPr>
        <w:pStyle w:val="NoSpacing"/>
        <w:rPr>
          <w:rFonts w:ascii="Georgia" w:hAnsi="Georgia"/>
          <w:color w:val="FF0000"/>
        </w:rPr>
      </w:pPr>
    </w:p>
    <w:p w14:paraId="53A4C4A3" w14:textId="77777777" w:rsidR="00133844" w:rsidRPr="00B151B8" w:rsidRDefault="00133844" w:rsidP="00133844">
      <w:pPr>
        <w:pStyle w:val="NoSpacing"/>
        <w:rPr>
          <w:rFonts w:ascii="Georgia" w:hAnsi="Georgia"/>
        </w:rPr>
      </w:pPr>
    </w:p>
    <w:p w14:paraId="7B653C1F" w14:textId="77777777" w:rsidR="00133844" w:rsidRPr="00B151B8" w:rsidRDefault="00133844" w:rsidP="00D15720">
      <w:pPr>
        <w:pStyle w:val="Heading2"/>
      </w:pPr>
      <w:bookmarkStart w:id="24" w:name="_Toc199969650"/>
      <w:r w:rsidRPr="00B151B8">
        <w:t>The Local Plan Part 1 – Joint Core Strategy (2014)</w:t>
      </w:r>
      <w:bookmarkEnd w:id="24"/>
    </w:p>
    <w:p w14:paraId="75C072BC" w14:textId="77777777" w:rsidR="00133844" w:rsidRPr="00B151B8" w:rsidRDefault="00133844" w:rsidP="00133844">
      <w:pPr>
        <w:widowControl w:val="0"/>
        <w:autoSpaceDE w:val="0"/>
        <w:autoSpaceDN w:val="0"/>
        <w:adjustRightInd w:val="0"/>
        <w:spacing w:before="18" w:line="220" w:lineRule="exact"/>
        <w:ind w:right="55"/>
        <w:rPr>
          <w:rFonts w:ascii="Georgia" w:hAnsi="Georgia" w:cs="Century Gothic"/>
          <w:sz w:val="22"/>
          <w:szCs w:val="22"/>
        </w:rPr>
      </w:pPr>
    </w:p>
    <w:p w14:paraId="72FE91B3" w14:textId="77777777" w:rsidR="00133844" w:rsidRPr="00B151B8" w:rsidRDefault="00133844" w:rsidP="00133844">
      <w:pPr>
        <w:widowControl w:val="0"/>
        <w:autoSpaceDE w:val="0"/>
        <w:autoSpaceDN w:val="0"/>
        <w:adjustRightInd w:val="0"/>
        <w:spacing w:before="26" w:line="250" w:lineRule="auto"/>
        <w:ind w:right="55"/>
        <w:rPr>
          <w:rFonts w:ascii="Georgia" w:hAnsi="Georgia" w:cs="Century Gothic"/>
          <w:sz w:val="22"/>
          <w:szCs w:val="22"/>
        </w:rPr>
      </w:pPr>
      <w:r w:rsidRPr="00B151B8">
        <w:rPr>
          <w:rFonts w:ascii="Georgia" w:hAnsi="Georgia" w:cs="Century Gothic"/>
          <w:spacing w:val="2"/>
          <w:sz w:val="22"/>
          <w:szCs w:val="22"/>
        </w:rPr>
        <w:t>3.4 The Core Strategy sets out the spatial plan until 2028 for East Hampshire and the part of South Downs National Park that fall within East Hampshire. The plan has divided the district into four geographical areas, Bentley is situated to the North of the South Downs National Park area. As such Bentley along with the other settlements in this area, only need to sustain their current role through providing some commercial and community uses.</w:t>
      </w:r>
    </w:p>
    <w:p w14:paraId="2B288686" w14:textId="77777777" w:rsidR="00133844" w:rsidRPr="00B151B8" w:rsidRDefault="00133844" w:rsidP="00133844">
      <w:pPr>
        <w:widowControl w:val="0"/>
        <w:autoSpaceDE w:val="0"/>
        <w:autoSpaceDN w:val="0"/>
        <w:adjustRightInd w:val="0"/>
        <w:spacing w:line="280" w:lineRule="exact"/>
        <w:ind w:right="55"/>
        <w:rPr>
          <w:rFonts w:ascii="Georgia" w:hAnsi="Georgia" w:cs="Century Gothic"/>
          <w:sz w:val="28"/>
          <w:szCs w:val="28"/>
        </w:rPr>
      </w:pPr>
    </w:p>
    <w:p w14:paraId="4CBD9E51" w14:textId="77777777" w:rsidR="00133844" w:rsidRPr="00B151B8" w:rsidRDefault="00133844" w:rsidP="00133844">
      <w:pPr>
        <w:widowControl w:val="0"/>
        <w:autoSpaceDE w:val="0"/>
        <w:autoSpaceDN w:val="0"/>
        <w:adjustRightInd w:val="0"/>
        <w:spacing w:line="252" w:lineRule="auto"/>
        <w:ind w:right="55"/>
        <w:rPr>
          <w:rFonts w:ascii="Georgia" w:hAnsi="Georgia" w:cs="Century Gothic"/>
          <w:spacing w:val="2"/>
          <w:sz w:val="22"/>
          <w:szCs w:val="22"/>
        </w:rPr>
      </w:pPr>
      <w:r w:rsidRPr="00B151B8">
        <w:rPr>
          <w:rFonts w:ascii="Georgia" w:hAnsi="Georgia" w:cs="Century Gothic"/>
          <w:spacing w:val="2"/>
          <w:sz w:val="22"/>
          <w:szCs w:val="22"/>
        </w:rPr>
        <w:t xml:space="preserve">3.5 The </w:t>
      </w:r>
      <w:r w:rsidRPr="00B151B8">
        <w:rPr>
          <w:rFonts w:ascii="Georgia" w:hAnsi="Georgia" w:cs="Century Gothic"/>
          <w:i/>
          <w:spacing w:val="2"/>
          <w:sz w:val="22"/>
          <w:szCs w:val="22"/>
        </w:rPr>
        <w:t>CP2 Spatial Strategy</w:t>
      </w:r>
      <w:r w:rsidRPr="00B151B8">
        <w:rPr>
          <w:rFonts w:ascii="Georgia" w:hAnsi="Georgia" w:cs="Century Gothic"/>
          <w:spacing w:val="2"/>
          <w:sz w:val="22"/>
          <w:szCs w:val="22"/>
        </w:rPr>
        <w:t xml:space="preserve"> policy sets out a settlement hierarchy for the district and Bentley has been identified as </w:t>
      </w:r>
      <w:r w:rsidRPr="00B151B8">
        <w:rPr>
          <w:rFonts w:ascii="Georgia" w:hAnsi="Georgia" w:cs="Century Gothic"/>
          <w:i/>
          <w:spacing w:val="2"/>
          <w:sz w:val="22"/>
          <w:szCs w:val="22"/>
        </w:rPr>
        <w:t>Level 4- Other Settlements with a settlement policy boundary</w:t>
      </w:r>
      <w:r w:rsidRPr="00B151B8">
        <w:rPr>
          <w:rFonts w:ascii="Georgia" w:hAnsi="Georgia" w:cs="Century Gothic"/>
          <w:spacing w:val="2"/>
          <w:sz w:val="22"/>
          <w:szCs w:val="22"/>
        </w:rPr>
        <w:t>. This means that Bentley may be appropriate for further small scale development within the settlement policy boundary.</w:t>
      </w:r>
    </w:p>
    <w:p w14:paraId="216F68E3" w14:textId="77777777" w:rsidR="00133844" w:rsidRPr="00B151B8" w:rsidRDefault="00133844" w:rsidP="00133844">
      <w:pPr>
        <w:pStyle w:val="NoSpacing"/>
        <w:rPr>
          <w:rFonts w:ascii="Georgia" w:hAnsi="Georgia"/>
        </w:rPr>
      </w:pPr>
    </w:p>
    <w:p w14:paraId="4A178FAD" w14:textId="77777777" w:rsidR="00133844" w:rsidRPr="00B151B8" w:rsidRDefault="00133844" w:rsidP="00133844">
      <w:pPr>
        <w:widowControl w:val="0"/>
        <w:autoSpaceDE w:val="0"/>
        <w:autoSpaceDN w:val="0"/>
        <w:adjustRightInd w:val="0"/>
        <w:spacing w:line="252" w:lineRule="auto"/>
        <w:ind w:right="55"/>
        <w:rPr>
          <w:rFonts w:ascii="Georgia" w:hAnsi="Georgia" w:cs="Century Gothic"/>
          <w:spacing w:val="2"/>
          <w:sz w:val="22"/>
          <w:szCs w:val="22"/>
        </w:rPr>
      </w:pPr>
      <w:r w:rsidRPr="00B151B8">
        <w:rPr>
          <w:rFonts w:ascii="Georgia" w:hAnsi="Georgia" w:cs="Century Gothic"/>
          <w:spacing w:val="2"/>
          <w:sz w:val="22"/>
          <w:szCs w:val="22"/>
        </w:rPr>
        <w:t xml:space="preserve">3.6 The </w:t>
      </w:r>
      <w:r w:rsidRPr="00B151B8">
        <w:rPr>
          <w:rFonts w:ascii="Georgia" w:hAnsi="Georgia" w:cs="Century Gothic"/>
          <w:i/>
          <w:spacing w:val="2"/>
          <w:sz w:val="22"/>
          <w:szCs w:val="22"/>
        </w:rPr>
        <w:t xml:space="preserve">CP10 Spatial Strategy for Housing </w:t>
      </w:r>
      <w:r w:rsidRPr="00B151B8">
        <w:rPr>
          <w:rFonts w:ascii="Georgia" w:hAnsi="Georgia" w:cs="Century Gothic"/>
          <w:spacing w:val="2"/>
          <w:sz w:val="22"/>
          <w:szCs w:val="22"/>
        </w:rPr>
        <w:t>sets out the minimum number of new dwellings to be developed in each of the levels in the settlement hierarchy. Bentley is one of the twenty settlements referred to as “</w:t>
      </w:r>
      <w:r w:rsidRPr="00B151B8">
        <w:rPr>
          <w:rFonts w:ascii="Georgia" w:hAnsi="Georgia" w:cs="Century Gothic"/>
          <w:i/>
          <w:spacing w:val="2"/>
          <w:sz w:val="22"/>
          <w:szCs w:val="22"/>
        </w:rPr>
        <w:t>other villages outside the National Park”</w:t>
      </w:r>
      <w:r w:rsidRPr="00B151B8">
        <w:rPr>
          <w:rFonts w:ascii="Georgia" w:hAnsi="Georgia" w:cs="Century Gothic"/>
          <w:spacing w:val="2"/>
          <w:sz w:val="22"/>
          <w:szCs w:val="22"/>
        </w:rPr>
        <w:t xml:space="preserve"> that should together provide a minimum of 150 dwellings. </w:t>
      </w:r>
    </w:p>
    <w:p w14:paraId="04EFB711" w14:textId="77777777" w:rsidR="00133844" w:rsidRPr="00B151B8" w:rsidRDefault="00133844" w:rsidP="00133844">
      <w:pPr>
        <w:pStyle w:val="NoSpacing"/>
        <w:rPr>
          <w:rFonts w:ascii="Georgia" w:hAnsi="Georgia"/>
        </w:rPr>
      </w:pPr>
    </w:p>
    <w:p w14:paraId="36ED9116" w14:textId="77777777" w:rsidR="00A51A4E" w:rsidRPr="00B151B8" w:rsidRDefault="00A51A4E" w:rsidP="00133844">
      <w:pPr>
        <w:pStyle w:val="NoSpacing"/>
        <w:rPr>
          <w:rFonts w:ascii="Georgia" w:hAnsi="Georgia"/>
        </w:rPr>
      </w:pPr>
    </w:p>
    <w:p w14:paraId="08333FEB" w14:textId="77777777" w:rsidR="00A51A4E" w:rsidRPr="00B151B8" w:rsidRDefault="00A51A4E" w:rsidP="00133844">
      <w:pPr>
        <w:pStyle w:val="NoSpacing"/>
        <w:rPr>
          <w:rFonts w:ascii="Georgia" w:hAnsi="Georgia"/>
        </w:rPr>
      </w:pPr>
    </w:p>
    <w:p w14:paraId="5C8FCC58" w14:textId="77777777" w:rsidR="00A51A4E" w:rsidRPr="00B151B8" w:rsidRDefault="00A51A4E" w:rsidP="00133844">
      <w:pPr>
        <w:pStyle w:val="NoSpacing"/>
        <w:rPr>
          <w:rFonts w:ascii="Georgia" w:hAnsi="Georgia"/>
        </w:rPr>
      </w:pPr>
    </w:p>
    <w:p w14:paraId="5B26EB9F" w14:textId="77777777" w:rsidR="00A51A4E" w:rsidRPr="00B151B8" w:rsidRDefault="00A51A4E" w:rsidP="00133844">
      <w:pPr>
        <w:pStyle w:val="NoSpacing"/>
        <w:rPr>
          <w:rFonts w:ascii="Georgia" w:hAnsi="Georgia"/>
        </w:rPr>
      </w:pPr>
    </w:p>
    <w:p w14:paraId="0BCA9AC4" w14:textId="77777777" w:rsidR="00A51A4E" w:rsidRPr="00B151B8" w:rsidRDefault="00A51A4E" w:rsidP="00133844">
      <w:pPr>
        <w:pStyle w:val="NoSpacing"/>
        <w:rPr>
          <w:rFonts w:ascii="Georgia" w:hAnsi="Georgia"/>
        </w:rPr>
      </w:pPr>
    </w:p>
    <w:p w14:paraId="75954539" w14:textId="77777777" w:rsidR="00A51A4E" w:rsidRPr="00B151B8" w:rsidRDefault="00A51A4E" w:rsidP="00133844">
      <w:pPr>
        <w:pStyle w:val="NoSpacing"/>
        <w:rPr>
          <w:rFonts w:ascii="Georgia" w:hAnsi="Georgia"/>
        </w:rPr>
      </w:pPr>
    </w:p>
    <w:p w14:paraId="23B4A1A3" w14:textId="77777777" w:rsidR="00A51A4E" w:rsidRPr="00B151B8" w:rsidRDefault="00A51A4E" w:rsidP="00133844">
      <w:pPr>
        <w:pStyle w:val="NoSpacing"/>
        <w:rPr>
          <w:rFonts w:ascii="Georgia" w:hAnsi="Georgia"/>
        </w:rPr>
      </w:pPr>
    </w:p>
    <w:p w14:paraId="00CDB60A" w14:textId="77777777" w:rsidR="00A51A4E" w:rsidRPr="00B151B8" w:rsidRDefault="00A51A4E" w:rsidP="00133844">
      <w:pPr>
        <w:pStyle w:val="NoSpacing"/>
        <w:rPr>
          <w:rFonts w:ascii="Georgia" w:hAnsi="Georgia"/>
        </w:rPr>
      </w:pPr>
    </w:p>
    <w:p w14:paraId="578A9B60" w14:textId="77777777" w:rsidR="00A51A4E" w:rsidRPr="00B151B8" w:rsidRDefault="00A51A4E" w:rsidP="00133844">
      <w:pPr>
        <w:pStyle w:val="NoSpacing"/>
        <w:rPr>
          <w:rFonts w:ascii="Georgia" w:hAnsi="Georgia"/>
        </w:rPr>
      </w:pPr>
    </w:p>
    <w:p w14:paraId="36D85EE4" w14:textId="77777777" w:rsidR="00A51A4E" w:rsidRPr="00B151B8" w:rsidRDefault="00A51A4E" w:rsidP="00133844">
      <w:pPr>
        <w:pStyle w:val="NoSpacing"/>
        <w:rPr>
          <w:rFonts w:ascii="Georgia" w:hAnsi="Georgia"/>
        </w:rPr>
      </w:pPr>
    </w:p>
    <w:p w14:paraId="64403D9F" w14:textId="77777777" w:rsidR="00A51A4E" w:rsidRPr="00B151B8" w:rsidRDefault="00A51A4E" w:rsidP="00133844">
      <w:pPr>
        <w:pStyle w:val="NoSpacing"/>
        <w:rPr>
          <w:rFonts w:ascii="Georgia" w:hAnsi="Georgia"/>
        </w:rPr>
      </w:pPr>
    </w:p>
    <w:p w14:paraId="107DD988" w14:textId="77777777" w:rsidR="00A51A4E" w:rsidRPr="00B151B8" w:rsidRDefault="00A51A4E" w:rsidP="00133844">
      <w:pPr>
        <w:pStyle w:val="NoSpacing"/>
        <w:rPr>
          <w:rFonts w:ascii="Georgia" w:hAnsi="Georgia"/>
        </w:rPr>
      </w:pPr>
    </w:p>
    <w:p w14:paraId="25B02C6D" w14:textId="77777777" w:rsidR="00A51A4E" w:rsidRPr="00B151B8" w:rsidRDefault="00A51A4E" w:rsidP="00133844">
      <w:pPr>
        <w:pStyle w:val="NoSpacing"/>
        <w:rPr>
          <w:rFonts w:ascii="Georgia" w:hAnsi="Georgia"/>
        </w:rPr>
      </w:pPr>
    </w:p>
    <w:p w14:paraId="4A8D6201" w14:textId="77777777" w:rsidR="00A51A4E" w:rsidRPr="00B151B8" w:rsidRDefault="00A51A4E" w:rsidP="00133844">
      <w:pPr>
        <w:pStyle w:val="NoSpacing"/>
        <w:rPr>
          <w:rFonts w:ascii="Georgia" w:hAnsi="Georgia"/>
        </w:rPr>
      </w:pPr>
    </w:p>
    <w:p w14:paraId="3442F87F" w14:textId="77777777" w:rsidR="00A51A4E" w:rsidRPr="00B151B8" w:rsidRDefault="00A51A4E" w:rsidP="00133844">
      <w:pPr>
        <w:pStyle w:val="NoSpacing"/>
        <w:rPr>
          <w:rFonts w:ascii="Georgia" w:hAnsi="Georgia"/>
        </w:rPr>
      </w:pPr>
    </w:p>
    <w:p w14:paraId="3238C4BC" w14:textId="77777777" w:rsidR="00A51A4E" w:rsidRPr="00B151B8" w:rsidRDefault="00A51A4E" w:rsidP="00133844">
      <w:pPr>
        <w:pStyle w:val="NoSpacing"/>
        <w:rPr>
          <w:rFonts w:ascii="Georgia" w:hAnsi="Georgia"/>
        </w:rPr>
      </w:pPr>
    </w:p>
    <w:p w14:paraId="2328E221" w14:textId="77777777" w:rsidR="00A51A4E" w:rsidRPr="00B151B8" w:rsidRDefault="00A51A4E" w:rsidP="00133844">
      <w:pPr>
        <w:pStyle w:val="NoSpacing"/>
        <w:rPr>
          <w:rFonts w:ascii="Georgia" w:hAnsi="Georgia"/>
        </w:rPr>
      </w:pPr>
    </w:p>
    <w:p w14:paraId="7B4ECB22" w14:textId="77777777" w:rsidR="00133844" w:rsidRPr="00B151B8" w:rsidRDefault="00133844" w:rsidP="00133844">
      <w:pPr>
        <w:widowControl w:val="0"/>
        <w:autoSpaceDE w:val="0"/>
        <w:autoSpaceDN w:val="0"/>
        <w:adjustRightInd w:val="0"/>
        <w:spacing w:line="252" w:lineRule="auto"/>
        <w:ind w:right="55"/>
        <w:rPr>
          <w:rFonts w:ascii="Georgia" w:hAnsi="Georgia" w:cs="Century Gothic"/>
          <w:w w:val="102"/>
          <w:sz w:val="22"/>
          <w:szCs w:val="22"/>
        </w:rPr>
      </w:pPr>
      <w:r w:rsidRPr="00B151B8">
        <w:rPr>
          <w:rFonts w:ascii="Georgia" w:hAnsi="Georgia" w:cs="Century Gothic"/>
          <w:noProof/>
          <w:sz w:val="22"/>
          <w:szCs w:val="22"/>
        </w:rPr>
        <w:drawing>
          <wp:inline distT="0" distB="0" distL="0" distR="0" wp14:anchorId="7C017490" wp14:editId="5EE1C540">
            <wp:extent cx="5410200" cy="6979999"/>
            <wp:effectExtent l="0" t="0" r="0" b="0"/>
            <wp:docPr id="1392432575" name="Picture 1392432575" descr="S:\rCOH London\5000 Prospects\5014_028_ Four Marks &amp; Medstead NP\Key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OH London\5000 Prospects\5014_028_ Four Marks &amp; Medstead NP\Key Diagram.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160" t="7873" r="1618" b="4348"/>
                    <a:stretch/>
                  </pic:blipFill>
                  <pic:spPr bwMode="auto">
                    <a:xfrm>
                      <a:off x="0" y="0"/>
                      <a:ext cx="5411018" cy="6981054"/>
                    </a:xfrm>
                    <a:prstGeom prst="rect">
                      <a:avLst/>
                    </a:prstGeom>
                    <a:noFill/>
                    <a:ln>
                      <a:noFill/>
                    </a:ln>
                    <a:extLst>
                      <a:ext uri="{53640926-AAD7-44D8-BBD7-CCE9431645EC}">
                        <a14:shadowObscured xmlns:a14="http://schemas.microsoft.com/office/drawing/2010/main"/>
                      </a:ext>
                    </a:extLst>
                  </pic:spPr>
                </pic:pic>
              </a:graphicData>
            </a:graphic>
          </wp:inline>
        </w:drawing>
      </w:r>
    </w:p>
    <w:p w14:paraId="18D3CDE4" w14:textId="77777777" w:rsidR="00133844" w:rsidRPr="00B151B8" w:rsidRDefault="00133844" w:rsidP="00133844">
      <w:pPr>
        <w:widowControl w:val="0"/>
        <w:autoSpaceDE w:val="0"/>
        <w:autoSpaceDN w:val="0"/>
        <w:adjustRightInd w:val="0"/>
        <w:spacing w:line="251" w:lineRule="auto"/>
        <w:ind w:right="55"/>
        <w:jc w:val="center"/>
        <w:rPr>
          <w:rFonts w:ascii="Georgia" w:hAnsi="Georgia" w:cs="Century Gothic"/>
          <w:sz w:val="22"/>
          <w:szCs w:val="22"/>
        </w:rPr>
      </w:pPr>
    </w:p>
    <w:p w14:paraId="108E6518" w14:textId="77777777" w:rsidR="00133844" w:rsidRPr="00B151B8" w:rsidRDefault="00133844" w:rsidP="00133844">
      <w:pPr>
        <w:pStyle w:val="NoSpacing"/>
        <w:jc w:val="center"/>
        <w:rPr>
          <w:rFonts w:ascii="Georgia" w:hAnsi="Georgia"/>
          <w:i/>
          <w:color w:val="000000"/>
          <w:sz w:val="18"/>
          <w:szCs w:val="18"/>
        </w:rPr>
      </w:pPr>
      <w:r w:rsidRPr="00B151B8">
        <w:rPr>
          <w:rFonts w:ascii="Georgia" w:hAnsi="Georgia"/>
          <w:i/>
          <w:color w:val="000000"/>
          <w:sz w:val="18"/>
          <w:szCs w:val="18"/>
        </w:rPr>
        <w:t xml:space="preserve">Plan D: </w:t>
      </w:r>
      <w:r w:rsidRPr="00B151B8">
        <w:rPr>
          <w:rFonts w:ascii="Georgia" w:hAnsi="Georgia"/>
          <w:i/>
          <w:sz w:val="18"/>
          <w:szCs w:val="18"/>
        </w:rPr>
        <w:t xml:space="preserve">East Hampshire Local Plan, Core Strategy - </w:t>
      </w:r>
      <w:r w:rsidRPr="00B151B8">
        <w:rPr>
          <w:rFonts w:ascii="Georgia" w:hAnsi="Georgia"/>
          <w:i/>
          <w:color w:val="000000"/>
          <w:sz w:val="18"/>
          <w:szCs w:val="18"/>
        </w:rPr>
        <w:t xml:space="preserve">Key Diagram </w:t>
      </w:r>
    </w:p>
    <w:p w14:paraId="41C90536" w14:textId="77777777" w:rsidR="00133844" w:rsidRPr="00B151B8" w:rsidRDefault="00133844" w:rsidP="00133844">
      <w:pPr>
        <w:pStyle w:val="NoSpacing"/>
        <w:jc w:val="both"/>
        <w:rPr>
          <w:rFonts w:ascii="Georgia" w:hAnsi="Georgia" w:cs="Century Gothic"/>
          <w:spacing w:val="14"/>
        </w:rPr>
      </w:pPr>
    </w:p>
    <w:p w14:paraId="57D9CAFF" w14:textId="77777777" w:rsidR="00133844" w:rsidRPr="00B151B8" w:rsidRDefault="00133844" w:rsidP="00133844">
      <w:pPr>
        <w:widowControl w:val="0"/>
        <w:autoSpaceDE w:val="0"/>
        <w:autoSpaceDN w:val="0"/>
        <w:adjustRightInd w:val="0"/>
        <w:spacing w:line="252" w:lineRule="auto"/>
        <w:ind w:right="55"/>
        <w:rPr>
          <w:rFonts w:ascii="Georgia" w:hAnsi="Georgia" w:cs="Century Gothic"/>
          <w:w w:val="102"/>
          <w:sz w:val="22"/>
          <w:szCs w:val="22"/>
        </w:rPr>
      </w:pPr>
    </w:p>
    <w:p w14:paraId="7E9D8403" w14:textId="77777777" w:rsidR="004D2943" w:rsidRDefault="004D2943" w:rsidP="00133844">
      <w:pPr>
        <w:pStyle w:val="NoSpacing"/>
        <w:jc w:val="both"/>
        <w:rPr>
          <w:rFonts w:ascii="Georgia" w:hAnsi="Georgia"/>
        </w:rPr>
      </w:pPr>
    </w:p>
    <w:p w14:paraId="1B9577CB" w14:textId="77777777" w:rsidR="004D2943" w:rsidRDefault="004D2943" w:rsidP="00133844">
      <w:pPr>
        <w:pStyle w:val="NoSpacing"/>
        <w:jc w:val="both"/>
        <w:rPr>
          <w:rFonts w:ascii="Georgia" w:hAnsi="Georgia"/>
        </w:rPr>
      </w:pPr>
    </w:p>
    <w:p w14:paraId="0D88C1BA" w14:textId="77777777" w:rsidR="00210D61" w:rsidRDefault="00210D61" w:rsidP="00133844">
      <w:pPr>
        <w:pStyle w:val="NoSpacing"/>
        <w:jc w:val="both"/>
        <w:rPr>
          <w:rFonts w:ascii="Georgia" w:hAnsi="Georgia"/>
        </w:rPr>
      </w:pPr>
    </w:p>
    <w:p w14:paraId="0918460E" w14:textId="77777777" w:rsidR="00B42EC2" w:rsidRDefault="00B42EC2" w:rsidP="00133844">
      <w:pPr>
        <w:pStyle w:val="NoSpacing"/>
        <w:jc w:val="both"/>
        <w:rPr>
          <w:rFonts w:ascii="Georgia" w:hAnsi="Georgia"/>
        </w:rPr>
      </w:pPr>
    </w:p>
    <w:p w14:paraId="036FD8E9" w14:textId="77777777" w:rsidR="00F504C5" w:rsidRDefault="00F504C5" w:rsidP="00133844">
      <w:pPr>
        <w:pStyle w:val="NoSpacing"/>
        <w:jc w:val="both"/>
        <w:rPr>
          <w:rFonts w:ascii="Georgia" w:hAnsi="Georgia"/>
        </w:rPr>
      </w:pPr>
    </w:p>
    <w:p w14:paraId="2C10BBC0" w14:textId="77777777" w:rsidR="00F504C5" w:rsidRDefault="00F504C5" w:rsidP="00133844">
      <w:pPr>
        <w:pStyle w:val="NoSpacing"/>
        <w:jc w:val="both"/>
        <w:rPr>
          <w:rFonts w:ascii="Georgia" w:hAnsi="Georgia"/>
        </w:rPr>
      </w:pPr>
    </w:p>
    <w:p w14:paraId="594D856E" w14:textId="09160028" w:rsidR="00133844" w:rsidRPr="00B151B8" w:rsidRDefault="00133844" w:rsidP="00133844">
      <w:pPr>
        <w:pStyle w:val="NoSpacing"/>
        <w:jc w:val="both"/>
        <w:rPr>
          <w:rFonts w:ascii="Georgia" w:hAnsi="Georgia"/>
        </w:rPr>
      </w:pPr>
      <w:r w:rsidRPr="00B151B8">
        <w:rPr>
          <w:rFonts w:ascii="Georgia" w:hAnsi="Georgia"/>
        </w:rPr>
        <w:t>3.7 Further strategic policies of the East Hampshire Core Strategy that sets the policy framework for all the neighbourhood plans in the District are the following:</w:t>
      </w:r>
    </w:p>
    <w:p w14:paraId="0E04C347" w14:textId="77777777" w:rsidR="00133844" w:rsidRPr="00B151B8" w:rsidRDefault="00133844" w:rsidP="00133844">
      <w:pPr>
        <w:pStyle w:val="NoSpacing"/>
        <w:jc w:val="both"/>
        <w:rPr>
          <w:rFonts w:ascii="Georgia" w:hAnsi="Georgia"/>
        </w:rPr>
      </w:pPr>
    </w:p>
    <w:p w14:paraId="67C42700" w14:textId="77777777" w:rsidR="00133844" w:rsidRPr="00B151B8" w:rsidRDefault="00133844" w:rsidP="00133844">
      <w:pPr>
        <w:pStyle w:val="NoSpacing"/>
        <w:jc w:val="both"/>
        <w:rPr>
          <w:rFonts w:ascii="Georgia" w:hAnsi="Georgia"/>
        </w:rPr>
      </w:pPr>
      <w:r w:rsidRPr="00B151B8">
        <w:rPr>
          <w:rFonts w:ascii="Georgia" w:hAnsi="Georgia"/>
        </w:rPr>
        <w:t xml:space="preserve">CP2: Spatial strategy </w:t>
      </w:r>
    </w:p>
    <w:p w14:paraId="6B190B48" w14:textId="77777777" w:rsidR="00133844" w:rsidRPr="00B151B8" w:rsidRDefault="00133844" w:rsidP="00133844">
      <w:pPr>
        <w:pStyle w:val="NoSpacing"/>
        <w:jc w:val="both"/>
        <w:rPr>
          <w:rFonts w:ascii="Georgia" w:hAnsi="Georgia"/>
        </w:rPr>
      </w:pPr>
      <w:r w:rsidRPr="00B151B8">
        <w:rPr>
          <w:rFonts w:ascii="Georgia" w:hAnsi="Georgia"/>
        </w:rPr>
        <w:t>CP4: Existing employment land</w:t>
      </w:r>
    </w:p>
    <w:p w14:paraId="3AD2B2A8" w14:textId="77777777" w:rsidR="00133844" w:rsidRPr="00B151B8" w:rsidRDefault="00133844" w:rsidP="00133844">
      <w:pPr>
        <w:pStyle w:val="NoSpacing"/>
        <w:jc w:val="both"/>
        <w:rPr>
          <w:rFonts w:ascii="Georgia" w:hAnsi="Georgia"/>
        </w:rPr>
      </w:pPr>
      <w:r w:rsidRPr="00B151B8">
        <w:rPr>
          <w:rFonts w:ascii="Georgia" w:hAnsi="Georgia"/>
        </w:rPr>
        <w:t>CP6: Rural economy and enterprise</w:t>
      </w:r>
    </w:p>
    <w:p w14:paraId="401CA748" w14:textId="77777777" w:rsidR="00133844" w:rsidRPr="00B151B8" w:rsidRDefault="00133844" w:rsidP="00133844">
      <w:pPr>
        <w:pStyle w:val="NoSpacing"/>
        <w:jc w:val="both"/>
        <w:rPr>
          <w:rFonts w:ascii="Georgia" w:hAnsi="Georgia"/>
        </w:rPr>
      </w:pPr>
      <w:r w:rsidRPr="00B151B8">
        <w:rPr>
          <w:rFonts w:ascii="Georgia" w:hAnsi="Georgia"/>
        </w:rPr>
        <w:t>CP8: Town and village facilities and services</w:t>
      </w:r>
    </w:p>
    <w:p w14:paraId="264A3D3D" w14:textId="77777777" w:rsidR="00133844" w:rsidRPr="00B151B8" w:rsidRDefault="00133844" w:rsidP="00133844">
      <w:pPr>
        <w:pStyle w:val="NoSpacing"/>
        <w:jc w:val="both"/>
        <w:rPr>
          <w:rFonts w:ascii="Georgia" w:hAnsi="Georgia"/>
        </w:rPr>
      </w:pPr>
      <w:r w:rsidRPr="00B151B8">
        <w:rPr>
          <w:rFonts w:ascii="Georgia" w:hAnsi="Georgia"/>
        </w:rPr>
        <w:t>CP16: Protection and provision of social infrastructure</w:t>
      </w:r>
    </w:p>
    <w:p w14:paraId="091C1CF6" w14:textId="77777777" w:rsidR="00133844" w:rsidRPr="00B151B8" w:rsidRDefault="00133844" w:rsidP="00133844">
      <w:pPr>
        <w:pStyle w:val="NoSpacing"/>
        <w:jc w:val="both"/>
        <w:rPr>
          <w:rFonts w:ascii="Georgia" w:hAnsi="Georgia"/>
        </w:rPr>
      </w:pPr>
      <w:r w:rsidRPr="00B151B8">
        <w:rPr>
          <w:rFonts w:ascii="Georgia" w:hAnsi="Georgia"/>
        </w:rPr>
        <w:t>CP17: Protection of open space, sport and recreation and built facilities</w:t>
      </w:r>
    </w:p>
    <w:p w14:paraId="168FCE01" w14:textId="77777777" w:rsidR="00133844" w:rsidRPr="00B151B8" w:rsidRDefault="00133844" w:rsidP="00133844">
      <w:pPr>
        <w:pStyle w:val="NoSpacing"/>
        <w:jc w:val="both"/>
        <w:rPr>
          <w:rFonts w:ascii="Georgia" w:hAnsi="Georgia"/>
        </w:rPr>
      </w:pPr>
      <w:r w:rsidRPr="00B151B8">
        <w:rPr>
          <w:rFonts w:ascii="Georgia" w:hAnsi="Georgia"/>
        </w:rPr>
        <w:t>CP18: Provision of open space, sport and recreation and built facilities</w:t>
      </w:r>
    </w:p>
    <w:p w14:paraId="25DEBE87" w14:textId="77777777" w:rsidR="00133844" w:rsidRPr="00B151B8" w:rsidRDefault="00133844" w:rsidP="00133844">
      <w:pPr>
        <w:pStyle w:val="NoSpacing"/>
        <w:jc w:val="both"/>
        <w:rPr>
          <w:rFonts w:ascii="Georgia" w:hAnsi="Georgia"/>
        </w:rPr>
      </w:pPr>
      <w:r w:rsidRPr="00B151B8">
        <w:rPr>
          <w:rFonts w:ascii="Georgia" w:hAnsi="Georgia"/>
        </w:rPr>
        <w:t>CP21: Biodiversity</w:t>
      </w:r>
    </w:p>
    <w:p w14:paraId="6D40036D" w14:textId="77777777" w:rsidR="00133844" w:rsidRPr="00B151B8" w:rsidRDefault="00133844" w:rsidP="00133844">
      <w:pPr>
        <w:pStyle w:val="NoSpacing"/>
        <w:jc w:val="both"/>
        <w:rPr>
          <w:rFonts w:ascii="Georgia" w:hAnsi="Georgia"/>
        </w:rPr>
      </w:pPr>
      <w:r w:rsidRPr="00B151B8">
        <w:rPr>
          <w:rFonts w:ascii="Georgia" w:hAnsi="Georgia"/>
        </w:rPr>
        <w:t>CP23: Gaps between settlements</w:t>
      </w:r>
    </w:p>
    <w:p w14:paraId="4BD06A41" w14:textId="77777777" w:rsidR="00133844" w:rsidRPr="00B151B8" w:rsidRDefault="00133844" w:rsidP="00133844">
      <w:pPr>
        <w:pStyle w:val="NoSpacing"/>
        <w:jc w:val="both"/>
        <w:rPr>
          <w:rFonts w:ascii="Georgia" w:hAnsi="Georgia"/>
        </w:rPr>
      </w:pPr>
      <w:r w:rsidRPr="00B151B8">
        <w:rPr>
          <w:rFonts w:ascii="Georgia" w:hAnsi="Georgia"/>
        </w:rPr>
        <w:t>CP26: Water resources/water quality</w:t>
      </w:r>
    </w:p>
    <w:p w14:paraId="15890A9F" w14:textId="77777777" w:rsidR="00133844" w:rsidRPr="00B151B8" w:rsidRDefault="00133844" w:rsidP="00133844">
      <w:pPr>
        <w:pStyle w:val="NoSpacing"/>
        <w:jc w:val="both"/>
        <w:rPr>
          <w:rFonts w:ascii="Georgia" w:hAnsi="Georgia"/>
        </w:rPr>
      </w:pPr>
      <w:r w:rsidRPr="00B151B8">
        <w:rPr>
          <w:rFonts w:ascii="Georgia" w:hAnsi="Georgia"/>
        </w:rPr>
        <w:t>CP28: Green infrastructure</w:t>
      </w:r>
    </w:p>
    <w:p w14:paraId="4569226B" w14:textId="77777777" w:rsidR="00133844" w:rsidRPr="00B151B8" w:rsidRDefault="00133844" w:rsidP="00133844">
      <w:pPr>
        <w:pStyle w:val="NoSpacing"/>
        <w:jc w:val="both"/>
        <w:rPr>
          <w:rFonts w:ascii="Georgia" w:hAnsi="Georgia"/>
        </w:rPr>
      </w:pPr>
      <w:r w:rsidRPr="00B151B8">
        <w:rPr>
          <w:rFonts w:ascii="Georgia" w:hAnsi="Georgia"/>
        </w:rPr>
        <w:t>CP29: Design</w:t>
      </w:r>
    </w:p>
    <w:p w14:paraId="6D5A4699" w14:textId="77777777" w:rsidR="00133844" w:rsidRPr="00B151B8" w:rsidRDefault="00133844" w:rsidP="00133844">
      <w:pPr>
        <w:pStyle w:val="NoSpacing"/>
        <w:jc w:val="both"/>
        <w:rPr>
          <w:rFonts w:ascii="Georgia" w:hAnsi="Georgia"/>
        </w:rPr>
      </w:pPr>
      <w:r w:rsidRPr="00B151B8">
        <w:rPr>
          <w:rFonts w:ascii="Georgia" w:hAnsi="Georgia"/>
        </w:rPr>
        <w:t>CP30: Historic environment</w:t>
      </w:r>
    </w:p>
    <w:p w14:paraId="3B5352B8" w14:textId="77777777" w:rsidR="00133844" w:rsidRPr="00B151B8" w:rsidRDefault="00133844" w:rsidP="00133844">
      <w:pPr>
        <w:pStyle w:val="NoSpacing"/>
        <w:jc w:val="both"/>
        <w:rPr>
          <w:rFonts w:ascii="Georgia" w:hAnsi="Georgia"/>
        </w:rPr>
      </w:pPr>
      <w:r w:rsidRPr="00B151B8">
        <w:rPr>
          <w:rFonts w:ascii="Georgia" w:hAnsi="Georgia"/>
        </w:rPr>
        <w:t>CP31: Transport</w:t>
      </w:r>
    </w:p>
    <w:p w14:paraId="06992F7E" w14:textId="77777777" w:rsidR="00133844" w:rsidRPr="00B151B8" w:rsidRDefault="00133844" w:rsidP="00133844">
      <w:pPr>
        <w:widowControl w:val="0"/>
        <w:autoSpaceDE w:val="0"/>
        <w:autoSpaceDN w:val="0"/>
        <w:adjustRightInd w:val="0"/>
        <w:spacing w:line="252" w:lineRule="auto"/>
        <w:ind w:right="55"/>
        <w:rPr>
          <w:rFonts w:ascii="Georgia" w:hAnsi="Georgia" w:cs="Century Gothic"/>
          <w:w w:val="102"/>
          <w:sz w:val="22"/>
          <w:szCs w:val="22"/>
        </w:rPr>
      </w:pPr>
    </w:p>
    <w:p w14:paraId="3DBFB5A9" w14:textId="61C6D8CA" w:rsidR="00133844" w:rsidRPr="00B151B8" w:rsidRDefault="00133844" w:rsidP="00133844">
      <w:pPr>
        <w:widowControl w:val="0"/>
        <w:autoSpaceDE w:val="0"/>
        <w:autoSpaceDN w:val="0"/>
        <w:adjustRightInd w:val="0"/>
        <w:spacing w:line="252" w:lineRule="auto"/>
        <w:ind w:right="55"/>
        <w:rPr>
          <w:rFonts w:ascii="Georgia" w:hAnsi="Georgia"/>
          <w:sz w:val="22"/>
          <w:szCs w:val="22"/>
        </w:rPr>
      </w:pPr>
      <w:r w:rsidRPr="00B151B8">
        <w:rPr>
          <w:rFonts w:ascii="Georgia" w:hAnsi="Georgia"/>
          <w:sz w:val="22"/>
          <w:szCs w:val="22"/>
        </w:rPr>
        <w:t xml:space="preserve">3.8 </w:t>
      </w:r>
      <w:r w:rsidR="003D2270">
        <w:rPr>
          <w:rFonts w:ascii="Georgia" w:hAnsi="Georgia"/>
          <w:sz w:val="22"/>
          <w:szCs w:val="22"/>
        </w:rPr>
        <w:t>Alongside a small number of saved policies from the Local Plan Second Review 2006, which have been retained,</w:t>
      </w:r>
      <w:r w:rsidRPr="00B151B8">
        <w:rPr>
          <w:rFonts w:ascii="Georgia" w:hAnsi="Georgia"/>
          <w:sz w:val="22"/>
          <w:szCs w:val="22"/>
        </w:rPr>
        <w:t xml:space="preserve"> these policies provide the framework, within which the general conformity of the BPNP with the development plan will be assessed. The BPNP should not however repeat what the district plan is saying but add local land use policies.</w:t>
      </w:r>
    </w:p>
    <w:p w14:paraId="7EA8F9C5" w14:textId="77777777" w:rsidR="00133844" w:rsidRPr="00B151B8" w:rsidRDefault="00133844" w:rsidP="00133844">
      <w:pPr>
        <w:widowControl w:val="0"/>
        <w:autoSpaceDE w:val="0"/>
        <w:autoSpaceDN w:val="0"/>
        <w:adjustRightInd w:val="0"/>
        <w:ind w:right="-20"/>
        <w:rPr>
          <w:rFonts w:ascii="Georgia" w:hAnsi="Georgia"/>
          <w:b/>
          <w:bCs/>
          <w:noProof/>
          <w:sz w:val="22"/>
          <w:szCs w:val="22"/>
        </w:rPr>
      </w:pPr>
    </w:p>
    <w:p w14:paraId="3382F18E" w14:textId="77777777" w:rsidR="00133844" w:rsidRPr="00B151B8" w:rsidRDefault="00133844" w:rsidP="00D15720">
      <w:pPr>
        <w:pStyle w:val="Heading2"/>
        <w:rPr>
          <w:rFonts w:cs="Century Gothic"/>
        </w:rPr>
      </w:pPr>
      <w:r w:rsidRPr="00B151B8">
        <w:rPr>
          <w:noProof/>
        </w:rPr>
        <w:t xml:space="preserve"> </w:t>
      </w:r>
      <w:bookmarkStart w:id="25" w:name="_Toc199969651"/>
      <w:r w:rsidRPr="00B151B8">
        <w:t>The Local Plan Part 2 – Housing and Employment Allocations</w:t>
      </w:r>
      <w:bookmarkEnd w:id="25"/>
    </w:p>
    <w:p w14:paraId="41799925" w14:textId="77777777" w:rsidR="00133844" w:rsidRPr="00B151B8" w:rsidRDefault="00133844" w:rsidP="00133844">
      <w:pPr>
        <w:widowControl w:val="0"/>
        <w:autoSpaceDE w:val="0"/>
        <w:autoSpaceDN w:val="0"/>
        <w:adjustRightInd w:val="0"/>
        <w:spacing w:before="2" w:line="240" w:lineRule="exact"/>
        <w:ind w:right="55"/>
        <w:rPr>
          <w:rFonts w:ascii="Georgia" w:hAnsi="Georgia" w:cs="Century Gothic"/>
          <w:sz w:val="22"/>
          <w:szCs w:val="22"/>
        </w:rPr>
      </w:pPr>
    </w:p>
    <w:p w14:paraId="70F501FF" w14:textId="77777777" w:rsidR="00133844" w:rsidRPr="00B151B8" w:rsidRDefault="00133844" w:rsidP="00133844">
      <w:pPr>
        <w:pStyle w:val="NoSpacing"/>
        <w:jc w:val="both"/>
        <w:rPr>
          <w:rFonts w:ascii="Georgia" w:hAnsi="Georgia"/>
          <w:shd w:val="clear" w:color="auto" w:fill="FFFFFF"/>
          <w:lang w:eastAsia="en-GB"/>
        </w:rPr>
      </w:pPr>
      <w:r w:rsidRPr="00B151B8">
        <w:rPr>
          <w:rFonts w:ascii="Georgia" w:hAnsi="Georgia"/>
          <w:shd w:val="clear" w:color="auto" w:fill="FFFFFF"/>
          <w:lang w:eastAsia="en-GB"/>
        </w:rPr>
        <w:t xml:space="preserve">3.9 As part of the work towards the Local Plan part 2, EHDC consulted the towns and villages in the district and the final document was adopted in April 2016. The main aim of the part 2 document was to allocate sites for both housing and employment development in the district. Adopted Neighbourhood Plans work as site allocation plans for their specific plan area and hold the same weight as the Local Plan. Parishes in the district who were not producing a Neighbourhood Plan still had an opportunity to engage their community through the EHDC’s Local Interim Planning Statement (LIPS) that formed part of the evidence towards the Local Plan part 2. </w:t>
      </w:r>
    </w:p>
    <w:p w14:paraId="025A8083" w14:textId="77777777" w:rsidR="00133844" w:rsidRPr="00B151B8" w:rsidRDefault="00133844" w:rsidP="00133844">
      <w:pPr>
        <w:widowControl w:val="0"/>
        <w:autoSpaceDE w:val="0"/>
        <w:autoSpaceDN w:val="0"/>
        <w:adjustRightInd w:val="0"/>
        <w:spacing w:before="9" w:line="260" w:lineRule="exact"/>
        <w:ind w:right="55"/>
        <w:rPr>
          <w:rFonts w:ascii="Georgia" w:hAnsi="Georgia" w:cs="Century Gothic"/>
          <w:sz w:val="22"/>
          <w:szCs w:val="22"/>
        </w:rPr>
      </w:pPr>
    </w:p>
    <w:p w14:paraId="6500D237"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cs="Century Gothic"/>
          <w:sz w:val="22"/>
          <w:szCs w:val="22"/>
        </w:rPr>
        <w:t xml:space="preserve">3.10 </w:t>
      </w:r>
      <w:r w:rsidRPr="00B151B8">
        <w:rPr>
          <w:rFonts w:ascii="Georgia" w:hAnsi="Georgia"/>
          <w:sz w:val="22"/>
          <w:szCs w:val="22"/>
          <w:shd w:val="clear" w:color="auto" w:fill="FFFFFF"/>
        </w:rPr>
        <w:t>Many of the saved policies in the East Hampshire District Local Plan: Second Review have been superseded by policies in the Local Plan – Joint Core Strategy. The remaining ‘saved’ policies continues to be used  in determining planning application until they are replaced by policies in the emerging Local Plan.</w:t>
      </w:r>
    </w:p>
    <w:p w14:paraId="6B8D83C3"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F04C361" w14:textId="77777777" w:rsidR="00133844" w:rsidRPr="00C1131E" w:rsidRDefault="00133844" w:rsidP="00C1131E">
      <w:pPr>
        <w:pStyle w:val="Heading2"/>
      </w:pPr>
      <w:bookmarkStart w:id="26" w:name="_Toc199969652"/>
      <w:r w:rsidRPr="00C1131E">
        <w:t>The Bentley Plan (2014)</w:t>
      </w:r>
      <w:bookmarkEnd w:id="26"/>
    </w:p>
    <w:p w14:paraId="64C83DAC"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u w:val="single"/>
          <w:shd w:val="clear" w:color="auto" w:fill="FFFFFF"/>
        </w:rPr>
      </w:pPr>
    </w:p>
    <w:p w14:paraId="70F2DCBA"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3.11 Bentley Parish Council has undertaken the work of consulting, analysing and producing the Bentley Plan (2014). This document was prepared to inform the work of the East Hampshire District Local Plan Part 2 in preparing the Local Interim Planning Statement (LIPS) for Bentley Parish and was completed in August 2014.</w:t>
      </w:r>
    </w:p>
    <w:p w14:paraId="300AC555"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84107CD"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highlight w:val="yellow"/>
          <w:shd w:val="clear" w:color="auto" w:fill="FFFFFF"/>
        </w:rPr>
      </w:pPr>
      <w:r w:rsidRPr="00B151B8">
        <w:rPr>
          <w:rFonts w:ascii="Georgia" w:hAnsi="Georgia"/>
          <w:sz w:val="22"/>
          <w:szCs w:val="22"/>
          <w:shd w:val="clear" w:color="auto" w:fill="FFFFFF"/>
        </w:rPr>
        <w:t xml:space="preserve">3.12 At the time of preparing the Bentley Plan there were several planning applications for small to medium sized developments in Bentley Parish. The Bentley Plan was prepared in the hope and expectation that it would be used by East Hampshire District Council to assess </w:t>
      </w:r>
      <w:r w:rsidRPr="00B151B8">
        <w:rPr>
          <w:rFonts w:ascii="Georgia" w:hAnsi="Georgia"/>
          <w:sz w:val="22"/>
          <w:szCs w:val="22"/>
          <w:shd w:val="clear" w:color="auto" w:fill="FFFFFF"/>
        </w:rPr>
        <w:lastRenderedPageBreak/>
        <w:t xml:space="preserve">these planning applications. </w:t>
      </w:r>
    </w:p>
    <w:p w14:paraId="5AD0053A" w14:textId="77777777" w:rsidR="004D2943" w:rsidRDefault="004D2943"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446B5EEC" w14:textId="71776EFA"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3.13 The Bentley Plan contained the following elements:</w:t>
      </w:r>
    </w:p>
    <w:p w14:paraId="66254BD0"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3FDA60BA" w14:textId="77777777" w:rsidR="00133844" w:rsidRPr="00B151B8" w:rsidRDefault="00133844" w:rsidP="007F51B8">
      <w:pPr>
        <w:pStyle w:val="ListParagraph"/>
        <w:widowControl w:val="0"/>
        <w:numPr>
          <w:ilvl w:val="0"/>
          <w:numId w:val="5"/>
        </w:numPr>
        <w:autoSpaceDE w:val="0"/>
        <w:autoSpaceDN w:val="0"/>
        <w:adjustRightInd w:val="0"/>
        <w:spacing w:before="9" w:line="260" w:lineRule="exact"/>
        <w:ind w:right="55"/>
        <w:rPr>
          <w:rFonts w:ascii="Georgia" w:hAnsi="Georgia"/>
          <w:shd w:val="clear" w:color="auto" w:fill="FFFFFF"/>
        </w:rPr>
      </w:pPr>
      <w:r w:rsidRPr="00B151B8">
        <w:rPr>
          <w:rFonts w:ascii="Georgia" w:hAnsi="Georgia"/>
          <w:shd w:val="clear" w:color="auto" w:fill="FFFFFF"/>
        </w:rPr>
        <w:t>A Vision that reflected the particular physical character and qualities of the village including its setting, landscape and heritage assets;</w:t>
      </w:r>
    </w:p>
    <w:p w14:paraId="37BD8435" w14:textId="54BDC5DF" w:rsidR="00133844" w:rsidRPr="004A2995" w:rsidRDefault="00133844" w:rsidP="007F51B8">
      <w:pPr>
        <w:pStyle w:val="ListParagraph"/>
        <w:widowControl w:val="0"/>
        <w:numPr>
          <w:ilvl w:val="0"/>
          <w:numId w:val="5"/>
        </w:numPr>
        <w:autoSpaceDE w:val="0"/>
        <w:autoSpaceDN w:val="0"/>
        <w:adjustRightInd w:val="0"/>
        <w:spacing w:before="9" w:line="260" w:lineRule="exact"/>
        <w:ind w:right="55"/>
        <w:rPr>
          <w:rFonts w:ascii="Georgia" w:hAnsi="Georgia"/>
          <w:shd w:val="clear" w:color="auto" w:fill="FFFFFF"/>
        </w:rPr>
      </w:pPr>
      <w:r w:rsidRPr="00B151B8">
        <w:rPr>
          <w:rFonts w:ascii="Georgia" w:hAnsi="Georgia"/>
          <w:shd w:val="clear" w:color="auto" w:fill="FFFFFF"/>
        </w:rPr>
        <w:t>Development Criteria for assessing any proposals for development within Bentley,</w:t>
      </w:r>
      <w:r w:rsidR="004A2995">
        <w:rPr>
          <w:rFonts w:ascii="Georgia" w:hAnsi="Georgia"/>
          <w:shd w:val="clear" w:color="auto" w:fill="FFFFFF"/>
        </w:rPr>
        <w:t xml:space="preserve"> </w:t>
      </w:r>
      <w:r w:rsidRPr="004A2995">
        <w:rPr>
          <w:rFonts w:ascii="Georgia" w:hAnsi="Georgia"/>
          <w:shd w:val="clear" w:color="auto" w:fill="FFFFFF"/>
        </w:rPr>
        <w:t xml:space="preserve">including the location, scale and rate of development, the character of development and infrastructure needed to support such development; </w:t>
      </w:r>
    </w:p>
    <w:p w14:paraId="2CB2F7FD" w14:textId="7C3226F3" w:rsidR="00791947" w:rsidRPr="00B151B8" w:rsidRDefault="00133844" w:rsidP="007F51B8">
      <w:pPr>
        <w:pStyle w:val="ListParagraph"/>
        <w:widowControl w:val="0"/>
        <w:numPr>
          <w:ilvl w:val="0"/>
          <w:numId w:val="5"/>
        </w:numPr>
        <w:autoSpaceDE w:val="0"/>
        <w:autoSpaceDN w:val="0"/>
        <w:adjustRightInd w:val="0"/>
        <w:spacing w:before="9" w:line="260" w:lineRule="exact"/>
        <w:ind w:right="55"/>
        <w:rPr>
          <w:rFonts w:ascii="Georgia" w:hAnsi="Georgia"/>
          <w:shd w:val="clear" w:color="auto" w:fill="FFFFFF"/>
        </w:rPr>
      </w:pPr>
      <w:r w:rsidRPr="00B151B8">
        <w:rPr>
          <w:rFonts w:ascii="Georgia" w:hAnsi="Georgia"/>
          <w:shd w:val="clear" w:color="auto" w:fill="FFFFFF"/>
        </w:rPr>
        <w:t>Key Principles for assessing such development proposals; and</w:t>
      </w:r>
    </w:p>
    <w:p w14:paraId="2E747642" w14:textId="77777777" w:rsidR="00133844" w:rsidRPr="00B151B8" w:rsidRDefault="00133844" w:rsidP="007F51B8">
      <w:pPr>
        <w:pStyle w:val="ListParagraph"/>
        <w:widowControl w:val="0"/>
        <w:numPr>
          <w:ilvl w:val="0"/>
          <w:numId w:val="5"/>
        </w:numPr>
        <w:autoSpaceDE w:val="0"/>
        <w:autoSpaceDN w:val="0"/>
        <w:adjustRightInd w:val="0"/>
        <w:spacing w:before="9" w:line="260" w:lineRule="exact"/>
        <w:ind w:right="55"/>
        <w:rPr>
          <w:rFonts w:ascii="Georgia" w:hAnsi="Georgia"/>
          <w:shd w:val="clear" w:color="auto" w:fill="FFFFFF"/>
        </w:rPr>
      </w:pPr>
      <w:r w:rsidRPr="00B151B8">
        <w:rPr>
          <w:rFonts w:ascii="Georgia" w:hAnsi="Georgia"/>
          <w:shd w:val="clear" w:color="auto" w:fill="FFFFFF"/>
        </w:rPr>
        <w:t>A map to show the location of the protected rural edge and open views, (referred to in the Development Criteria and Key Principles).</w:t>
      </w:r>
    </w:p>
    <w:p w14:paraId="44E9996B"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3.14 By indicating a protected rural edge to the north of the built up part of Bentley Parish, it was anticipated that some development may be appropriate within this area, but the Bentley Plan did not allocate sites for such development.</w:t>
      </w:r>
    </w:p>
    <w:p w14:paraId="50AF76BC"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766AF478" w14:textId="63E17846"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 xml:space="preserve">3.15 The Bentley Plan and its Vision, Development Criteria and Key Principles were widely supported by Bentley residents (see </w:t>
      </w:r>
      <w:r w:rsidR="00B02238">
        <w:rPr>
          <w:rFonts w:ascii="Georgia" w:hAnsi="Georgia"/>
          <w:sz w:val="22"/>
          <w:szCs w:val="22"/>
          <w:shd w:val="clear" w:color="auto" w:fill="FFFFFF"/>
        </w:rPr>
        <w:t xml:space="preserve">original </w:t>
      </w:r>
      <w:r w:rsidRPr="00B151B8">
        <w:rPr>
          <w:rFonts w:ascii="Georgia" w:hAnsi="Georgia"/>
          <w:sz w:val="22"/>
          <w:szCs w:val="22"/>
          <w:shd w:val="clear" w:color="auto" w:fill="FFFFFF"/>
        </w:rPr>
        <w:t>Consultation Statement).</w:t>
      </w:r>
    </w:p>
    <w:p w14:paraId="00318833"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0742AF86"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3.16 Following completion of the Bentley Plan, outline planning permission was granted for 37 dwellings (55417/001 referred to in paragraph 4.15 below) on one site to the west of Hole Lane (“Permitted Site”). Permission for this development was granted in accordance with East Hampshire District Council’s Interim Housing Policy Statement 2014. This development in its scale and location did not comply with the Vision, Development Criteria or Key Principles contained in the Bentley Plan and referred to above. In particular it did not comply with the following Key Principles:</w:t>
      </w:r>
    </w:p>
    <w:p w14:paraId="2454547E"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523A1917" w14:textId="77777777" w:rsidR="00133844" w:rsidRPr="00B151B8" w:rsidRDefault="00133844" w:rsidP="007F51B8">
      <w:pPr>
        <w:pStyle w:val="ListParagraph"/>
        <w:widowControl w:val="0"/>
        <w:numPr>
          <w:ilvl w:val="0"/>
          <w:numId w:val="6"/>
        </w:numPr>
        <w:autoSpaceDE w:val="0"/>
        <w:autoSpaceDN w:val="0"/>
        <w:adjustRightInd w:val="0"/>
        <w:spacing w:before="9" w:line="260" w:lineRule="exact"/>
        <w:ind w:right="55"/>
        <w:rPr>
          <w:rFonts w:ascii="Georgia" w:hAnsi="Georgia"/>
          <w:shd w:val="clear" w:color="auto" w:fill="FFFFFF"/>
        </w:rPr>
      </w:pPr>
      <w:r w:rsidRPr="00B151B8">
        <w:rPr>
          <w:rFonts w:ascii="Georgia" w:hAnsi="Georgia"/>
          <w:shd w:val="clear" w:color="auto" w:fill="FFFFFF"/>
        </w:rPr>
        <w:t>A few smaller developments instead of one large development; and</w:t>
      </w:r>
    </w:p>
    <w:p w14:paraId="19E16235" w14:textId="77777777" w:rsidR="00133844" w:rsidRPr="00B151B8" w:rsidRDefault="00133844" w:rsidP="007F51B8">
      <w:pPr>
        <w:pStyle w:val="ListParagraph"/>
        <w:widowControl w:val="0"/>
        <w:numPr>
          <w:ilvl w:val="0"/>
          <w:numId w:val="6"/>
        </w:numPr>
        <w:autoSpaceDE w:val="0"/>
        <w:autoSpaceDN w:val="0"/>
        <w:adjustRightInd w:val="0"/>
        <w:spacing w:before="9" w:line="260" w:lineRule="exact"/>
        <w:ind w:right="55"/>
        <w:rPr>
          <w:rFonts w:ascii="Georgia" w:hAnsi="Georgia"/>
          <w:shd w:val="clear" w:color="auto" w:fill="FFFFFF"/>
        </w:rPr>
      </w:pPr>
      <w:r w:rsidRPr="00B151B8">
        <w:rPr>
          <w:rFonts w:ascii="Georgia" w:hAnsi="Georgia"/>
          <w:shd w:val="clear" w:color="auto" w:fill="FFFFFF"/>
        </w:rPr>
        <w:t>Developments should be at a scale of 8 – 12 dwellings in separate pockets connected to the village.</w:t>
      </w:r>
    </w:p>
    <w:p w14:paraId="76815B20"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 xml:space="preserve">3.17 Consequently, the BPNP took into account the additional dwellings to be constructed on the Permitted Somerset Field site, and the 9 additional dwellings built on Crocks Farm. The BPNP has therefore only identified one additional site for development in Bentley Parish (rather than the several smaller sites anticipated in the Bentley Plan). This is because CP10 Spatial Strategy for Housing (referred to in paragraph 3.7 above) requires a minimum number of 150 dwellings to be developed in total in the twenty settlements referred to as “other villages outside the National Park”. By identifying one other site for development the BPNP will allocate sites for up to 56 dwellings (37% of this total figure). </w:t>
      </w:r>
    </w:p>
    <w:p w14:paraId="5B91CC97"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0362A157" w14:textId="77777777" w:rsidR="00133844" w:rsidRPr="00B151B8" w:rsidRDefault="00133844" w:rsidP="00133844">
      <w:pPr>
        <w:widowControl w:val="0"/>
        <w:autoSpaceDE w:val="0"/>
        <w:autoSpaceDN w:val="0"/>
        <w:adjustRightInd w:val="0"/>
        <w:spacing w:before="9" w:line="260" w:lineRule="exact"/>
        <w:ind w:right="55"/>
        <w:rPr>
          <w:rFonts w:ascii="Georgia" w:hAnsi="Georgia"/>
          <w:strike/>
          <w:sz w:val="22"/>
          <w:szCs w:val="22"/>
          <w:shd w:val="clear" w:color="auto" w:fill="FFFFFF"/>
        </w:rPr>
      </w:pPr>
      <w:r w:rsidRPr="00B151B8">
        <w:rPr>
          <w:rFonts w:ascii="Georgia" w:hAnsi="Georgia"/>
          <w:sz w:val="22"/>
          <w:szCs w:val="22"/>
          <w:shd w:val="clear" w:color="auto" w:fill="FFFFFF"/>
        </w:rPr>
        <w:t>3.18 The Vision, Development Criteria and Key Principles set out in the Bentley Plan have (as far as possible) been incorporated in the BPNP, and subsequently the Modified Plan.</w:t>
      </w:r>
    </w:p>
    <w:p w14:paraId="2B0D3521" w14:textId="77777777" w:rsidR="00A51A4E" w:rsidRPr="00B151B8" w:rsidRDefault="00A51A4E" w:rsidP="00133844">
      <w:pPr>
        <w:rPr>
          <w:rFonts w:ascii="Georgia" w:hAnsi="Georgia"/>
          <w:i/>
          <w:sz w:val="22"/>
          <w:szCs w:val="22"/>
        </w:rPr>
      </w:pPr>
    </w:p>
    <w:p w14:paraId="3A584188" w14:textId="77777777" w:rsidR="00210D61" w:rsidRDefault="00210D61" w:rsidP="00133844">
      <w:pPr>
        <w:spacing w:after="160" w:line="259" w:lineRule="auto"/>
        <w:rPr>
          <w:rFonts w:ascii="Georgia" w:hAnsi="Georgia"/>
          <w:b/>
          <w:color w:val="002060"/>
          <w:sz w:val="22"/>
          <w:szCs w:val="22"/>
        </w:rPr>
      </w:pPr>
    </w:p>
    <w:p w14:paraId="58C8CD5E" w14:textId="77777777" w:rsidR="00210D61" w:rsidRDefault="00210D61" w:rsidP="00133844">
      <w:pPr>
        <w:spacing w:after="160" w:line="259" w:lineRule="auto"/>
        <w:rPr>
          <w:rFonts w:ascii="Georgia" w:hAnsi="Georgia"/>
          <w:b/>
          <w:color w:val="002060"/>
          <w:sz w:val="22"/>
          <w:szCs w:val="22"/>
        </w:rPr>
      </w:pPr>
    </w:p>
    <w:p w14:paraId="5A974DAB" w14:textId="77777777" w:rsidR="00210D61" w:rsidRDefault="00210D61" w:rsidP="00133844">
      <w:pPr>
        <w:spacing w:after="160" w:line="259" w:lineRule="auto"/>
        <w:rPr>
          <w:rFonts w:ascii="Georgia" w:hAnsi="Georgia"/>
          <w:b/>
          <w:color w:val="002060"/>
          <w:sz w:val="22"/>
          <w:szCs w:val="22"/>
        </w:rPr>
      </w:pPr>
    </w:p>
    <w:p w14:paraId="77E280B9" w14:textId="77777777" w:rsidR="00210D61" w:rsidRDefault="00210D61" w:rsidP="00133844">
      <w:pPr>
        <w:spacing w:after="160" w:line="259" w:lineRule="auto"/>
        <w:rPr>
          <w:rFonts w:ascii="Georgia" w:hAnsi="Georgia"/>
          <w:b/>
          <w:color w:val="002060"/>
          <w:sz w:val="22"/>
          <w:szCs w:val="22"/>
        </w:rPr>
      </w:pPr>
    </w:p>
    <w:p w14:paraId="5C895057" w14:textId="77777777" w:rsidR="00210D61" w:rsidRDefault="00210D61" w:rsidP="00133844">
      <w:pPr>
        <w:spacing w:after="160" w:line="259" w:lineRule="auto"/>
        <w:rPr>
          <w:rFonts w:ascii="Georgia" w:hAnsi="Georgia"/>
          <w:b/>
          <w:color w:val="002060"/>
          <w:sz w:val="22"/>
          <w:szCs w:val="22"/>
        </w:rPr>
      </w:pPr>
    </w:p>
    <w:p w14:paraId="050E3775" w14:textId="77777777" w:rsidR="00210D61" w:rsidRDefault="00210D61" w:rsidP="00133844">
      <w:pPr>
        <w:spacing w:after="160" w:line="259" w:lineRule="auto"/>
        <w:rPr>
          <w:rFonts w:ascii="Georgia" w:hAnsi="Georgia"/>
          <w:b/>
          <w:color w:val="002060"/>
          <w:sz w:val="22"/>
          <w:szCs w:val="22"/>
        </w:rPr>
      </w:pPr>
    </w:p>
    <w:p w14:paraId="5174554C" w14:textId="77777777" w:rsidR="00D15720" w:rsidRDefault="00D15720" w:rsidP="00133844">
      <w:pPr>
        <w:spacing w:after="160" w:line="259" w:lineRule="auto"/>
        <w:rPr>
          <w:rFonts w:ascii="Georgia" w:hAnsi="Georgia"/>
          <w:b/>
          <w:color w:val="002060"/>
          <w:sz w:val="22"/>
          <w:szCs w:val="22"/>
        </w:rPr>
      </w:pPr>
    </w:p>
    <w:p w14:paraId="4DDFB9F2" w14:textId="14E933C9" w:rsidR="00133844" w:rsidRPr="00B151B8" w:rsidRDefault="00133844" w:rsidP="00D15720">
      <w:pPr>
        <w:pStyle w:val="Heading2"/>
      </w:pPr>
      <w:bookmarkStart w:id="27" w:name="_Toc199969653"/>
      <w:r w:rsidRPr="00B151B8">
        <w:t>The Emerging East Hampshire Local Plan</w:t>
      </w:r>
      <w:bookmarkEnd w:id="27"/>
      <w:r w:rsidRPr="00B151B8">
        <w:t xml:space="preserve"> </w:t>
      </w:r>
    </w:p>
    <w:p w14:paraId="035D5BA3" w14:textId="77777777" w:rsidR="00085B3E" w:rsidRDefault="00085B3E"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5E99270B" w14:textId="1D37DE71" w:rsidR="004D2943"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 xml:space="preserve">3.19 While the Modified Plan must be in general conformity with the strategic policies of the adopted Local Plan, it can also reflect the reasoning and evidence of the emerging East </w:t>
      </w:r>
    </w:p>
    <w:p w14:paraId="1AED4A4A" w14:textId="0F5CD302"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 xml:space="preserve">Hampshire Local Plan. Parts of the evidence base have been drawn on and supplemented to inform the Modified Plan. </w:t>
      </w:r>
    </w:p>
    <w:p w14:paraId="1C47B667" w14:textId="77777777" w:rsidR="00133844" w:rsidRPr="00B151B8" w:rsidRDefault="00133844"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43DF8519" w14:textId="670B75C7" w:rsidR="000D48BB" w:rsidRPr="00B151B8" w:rsidRDefault="00133844" w:rsidP="00A332DD">
      <w:pPr>
        <w:widowControl w:val="0"/>
        <w:autoSpaceDE w:val="0"/>
        <w:autoSpaceDN w:val="0"/>
        <w:adjustRightInd w:val="0"/>
        <w:spacing w:before="9" w:line="260" w:lineRule="exact"/>
        <w:ind w:right="55"/>
        <w:rPr>
          <w:rFonts w:ascii="Georgia" w:hAnsi="Georgia"/>
          <w:sz w:val="22"/>
          <w:szCs w:val="22"/>
          <w:shd w:val="clear" w:color="auto" w:fill="FFFFFF"/>
        </w:rPr>
      </w:pPr>
      <w:r w:rsidRPr="00B151B8">
        <w:rPr>
          <w:rFonts w:ascii="Georgia" w:hAnsi="Georgia"/>
          <w:sz w:val="22"/>
          <w:szCs w:val="22"/>
          <w:shd w:val="clear" w:color="auto" w:fill="FFFFFF"/>
        </w:rPr>
        <w:t xml:space="preserve">3.20 </w:t>
      </w:r>
      <w:r w:rsidR="00A332DD" w:rsidRPr="00A332DD">
        <w:rPr>
          <w:rFonts w:ascii="Georgia" w:hAnsi="Georgia"/>
          <w:sz w:val="22"/>
          <w:szCs w:val="22"/>
          <w:shd w:val="clear" w:color="auto" w:fill="FFFFFF"/>
        </w:rPr>
        <w:t>EHDC began reviewing its Local Plan</w:t>
      </w:r>
      <w:r w:rsidR="00A332DD">
        <w:rPr>
          <w:rFonts w:ascii="Georgia" w:hAnsi="Georgia"/>
          <w:sz w:val="22"/>
          <w:szCs w:val="22"/>
          <w:shd w:val="clear" w:color="auto" w:fill="FFFFFF"/>
        </w:rPr>
        <w:t xml:space="preserve"> in 2018</w:t>
      </w:r>
      <w:r w:rsidR="00A332DD" w:rsidRPr="00A332DD">
        <w:rPr>
          <w:rFonts w:ascii="Georgia" w:hAnsi="Georgia"/>
          <w:sz w:val="22"/>
          <w:szCs w:val="22"/>
          <w:shd w:val="clear" w:color="auto" w:fill="FFFFFF"/>
        </w:rPr>
        <w:t>. Two Regulation 18 consultations were held in 2019 including a larger sites consultation. A further Regulation 18 Issues and Opportunities consultation was carried out in December 2022 – January 2023 with a further Regulation 18 consultation between 22nd January and 8</w:t>
      </w:r>
      <w:r w:rsidR="007F63F1" w:rsidRPr="007F63F1">
        <w:rPr>
          <w:rFonts w:ascii="Georgia" w:hAnsi="Georgia"/>
          <w:sz w:val="22"/>
          <w:szCs w:val="22"/>
          <w:shd w:val="clear" w:color="auto" w:fill="FFFFFF"/>
          <w:vertAlign w:val="superscript"/>
        </w:rPr>
        <w:t>th</w:t>
      </w:r>
      <w:r w:rsidR="007F63F1">
        <w:rPr>
          <w:rFonts w:ascii="Georgia" w:hAnsi="Georgia"/>
          <w:sz w:val="22"/>
          <w:szCs w:val="22"/>
          <w:shd w:val="clear" w:color="auto" w:fill="FFFFFF"/>
        </w:rPr>
        <w:t xml:space="preserve"> </w:t>
      </w:r>
      <w:r w:rsidR="00A332DD" w:rsidRPr="00A332DD">
        <w:rPr>
          <w:rFonts w:ascii="Georgia" w:hAnsi="Georgia"/>
          <w:sz w:val="22"/>
          <w:szCs w:val="22"/>
          <w:shd w:val="clear" w:color="auto" w:fill="FFFFFF"/>
        </w:rPr>
        <w:t>March 2024. The Regulation 18 (2024) identifies a need for a minimum number of 9,082 dwellings over the plan period (2021- 2040). As of 31</w:t>
      </w:r>
      <w:r w:rsidR="007F63F1" w:rsidRPr="007F63F1">
        <w:rPr>
          <w:rFonts w:ascii="Georgia" w:hAnsi="Georgia"/>
          <w:sz w:val="22"/>
          <w:szCs w:val="22"/>
          <w:shd w:val="clear" w:color="auto" w:fill="FFFFFF"/>
          <w:vertAlign w:val="superscript"/>
        </w:rPr>
        <w:t>st</w:t>
      </w:r>
      <w:r w:rsidR="007F63F1">
        <w:rPr>
          <w:rFonts w:ascii="Georgia" w:hAnsi="Georgia"/>
          <w:sz w:val="22"/>
          <w:szCs w:val="22"/>
          <w:shd w:val="clear" w:color="auto" w:fill="FFFFFF"/>
        </w:rPr>
        <w:t xml:space="preserve"> </w:t>
      </w:r>
      <w:r w:rsidR="00A332DD" w:rsidRPr="00A332DD">
        <w:rPr>
          <w:rFonts w:ascii="Georgia" w:hAnsi="Georgia"/>
          <w:sz w:val="22"/>
          <w:szCs w:val="22"/>
          <w:shd w:val="clear" w:color="auto" w:fill="FFFFFF"/>
        </w:rPr>
        <w:t>March 2023 part of this minimum requirement was already made up of 940 net completions and existing planning permissions totall</w:t>
      </w:r>
      <w:r w:rsidR="00BD104A">
        <w:rPr>
          <w:rFonts w:ascii="Georgia" w:hAnsi="Georgia"/>
          <w:sz w:val="22"/>
          <w:szCs w:val="22"/>
          <w:shd w:val="clear" w:color="auto" w:fill="FFFFFF"/>
        </w:rPr>
        <w:t>ing</w:t>
      </w:r>
      <w:r w:rsidR="00A332DD" w:rsidRPr="00A332DD">
        <w:rPr>
          <w:rFonts w:ascii="Georgia" w:hAnsi="Georgia"/>
          <w:sz w:val="22"/>
          <w:szCs w:val="22"/>
          <w:shd w:val="clear" w:color="auto" w:fill="FFFFFF"/>
        </w:rPr>
        <w:t xml:space="preserve"> 3,965 new homes, with a windfall allowance of 1,320, leaving a requirement for a further minimum of 2,857 new homes</w:t>
      </w:r>
      <w:r w:rsidR="00A332DD">
        <w:rPr>
          <w:rFonts w:ascii="Georgia" w:hAnsi="Georgia"/>
          <w:sz w:val="22"/>
          <w:szCs w:val="22"/>
          <w:shd w:val="clear" w:color="auto" w:fill="FFFFFF"/>
        </w:rPr>
        <w:t>.</w:t>
      </w:r>
      <w:r w:rsidR="00EC5293">
        <w:rPr>
          <w:rFonts w:ascii="Georgia" w:hAnsi="Georgia"/>
          <w:sz w:val="22"/>
          <w:szCs w:val="22"/>
          <w:shd w:val="clear" w:color="auto" w:fill="FFFFFF"/>
        </w:rPr>
        <w:t xml:space="preserve"> The emerging Plan seeks to allocate 3,500 homes and </w:t>
      </w:r>
      <w:r w:rsidR="00A332DD">
        <w:rPr>
          <w:rFonts w:ascii="Georgia" w:hAnsi="Georgia"/>
          <w:sz w:val="22"/>
          <w:szCs w:val="22"/>
          <w:shd w:val="clear" w:color="auto" w:fill="FFFFFF"/>
        </w:rPr>
        <w:t xml:space="preserve">makes a single allocation for 20 homes in Bentley as a lower tier settlement. </w:t>
      </w:r>
    </w:p>
    <w:p w14:paraId="21B89BFF" w14:textId="77777777" w:rsidR="00791947" w:rsidRPr="00B151B8" w:rsidRDefault="00791947"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76142F0A" w14:textId="77777777" w:rsidR="00791947" w:rsidRPr="00B151B8" w:rsidRDefault="00791947"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41502AAA" w14:textId="77777777" w:rsidR="00791947" w:rsidRDefault="00791947"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705F82E4"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37199A9F"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79F63CD8"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08730C02"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65093106"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874AD85"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4D93121E"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6EB0B9AC"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2A998AB"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7FB07C7F"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47C242A9"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3189803"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0686EAA2"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435456B4"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E432838"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53B87EFE"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0066409B"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58505C51"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76C5F27E"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58F7891"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083948E6"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72AB8BF7"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48262A4C"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3682BE79"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3F1FCE7"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69C40AAA"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69BD460E"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278E8AD6"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62404B8C"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0DA9815B" w14:textId="77777777" w:rsidR="00210D61" w:rsidRDefault="00210D61" w:rsidP="00133844">
      <w:pPr>
        <w:widowControl w:val="0"/>
        <w:autoSpaceDE w:val="0"/>
        <w:autoSpaceDN w:val="0"/>
        <w:adjustRightInd w:val="0"/>
        <w:spacing w:before="9" w:line="260" w:lineRule="exact"/>
        <w:ind w:right="55"/>
        <w:rPr>
          <w:rFonts w:ascii="Georgia" w:hAnsi="Georgia"/>
          <w:sz w:val="22"/>
          <w:szCs w:val="22"/>
          <w:shd w:val="clear" w:color="auto" w:fill="FFFFFF"/>
        </w:rPr>
      </w:pPr>
    </w:p>
    <w:p w14:paraId="10F33E31" w14:textId="5D7A4C24" w:rsidR="00791947" w:rsidRPr="00B151B8" w:rsidRDefault="00791947" w:rsidP="00D15720">
      <w:pPr>
        <w:pStyle w:val="Heading1"/>
      </w:pPr>
      <w:bookmarkStart w:id="28" w:name="_Toc199969654"/>
      <w:r w:rsidRPr="00B151B8">
        <w:t>4. Vision, Objectives and Land Use Planning Policie</w:t>
      </w:r>
      <w:r w:rsidR="00A51A4E" w:rsidRPr="00B151B8">
        <w:t>s</w:t>
      </w:r>
      <w:bookmarkEnd w:id="28"/>
    </w:p>
    <w:p w14:paraId="0A796BC9" w14:textId="77777777" w:rsidR="00A51A4E" w:rsidRPr="00B151B8" w:rsidRDefault="00A51A4E" w:rsidP="00A51A4E">
      <w:pPr>
        <w:rPr>
          <w:rFonts w:ascii="Georgia" w:hAnsi="Georgia"/>
          <w:b/>
          <w:color w:val="92D050"/>
          <w:sz w:val="28"/>
          <w:szCs w:val="28"/>
        </w:rPr>
      </w:pPr>
    </w:p>
    <w:p w14:paraId="5EA59971" w14:textId="77777777" w:rsidR="00791947" w:rsidRPr="00B151B8" w:rsidRDefault="00791947" w:rsidP="00D15720">
      <w:pPr>
        <w:pStyle w:val="Heading2"/>
      </w:pPr>
      <w:bookmarkStart w:id="29" w:name="_Toc199969655"/>
      <w:r w:rsidRPr="00B151B8">
        <w:t>The Vision</w:t>
      </w:r>
      <w:bookmarkEnd w:id="29"/>
    </w:p>
    <w:p w14:paraId="11FC745F" w14:textId="77777777" w:rsidR="00791947" w:rsidRPr="00B151B8" w:rsidRDefault="00791947" w:rsidP="00791947">
      <w:pPr>
        <w:widowControl w:val="0"/>
        <w:autoSpaceDE w:val="0"/>
        <w:autoSpaceDN w:val="0"/>
        <w:adjustRightInd w:val="0"/>
        <w:spacing w:before="18" w:line="260" w:lineRule="exact"/>
        <w:rPr>
          <w:rFonts w:ascii="Georgia" w:hAnsi="Georgia" w:cs="Century Gothic"/>
          <w:sz w:val="22"/>
          <w:szCs w:val="22"/>
          <w:u w:val="single"/>
        </w:rPr>
      </w:pPr>
    </w:p>
    <w:p w14:paraId="1D091EB4" w14:textId="77777777" w:rsidR="00791947" w:rsidRPr="00B151B8" w:rsidRDefault="00791947" w:rsidP="00D15720">
      <w:pPr>
        <w:pStyle w:val="Heading3"/>
      </w:pPr>
      <w:bookmarkStart w:id="30" w:name="_Toc199969656"/>
      <w:r w:rsidRPr="00B151B8">
        <w:t>The Vision for Bentley Parish</w:t>
      </w:r>
      <w:bookmarkEnd w:id="30"/>
    </w:p>
    <w:p w14:paraId="01EBB018" w14:textId="77777777" w:rsidR="00791947" w:rsidRPr="00B151B8" w:rsidRDefault="00791947" w:rsidP="00791947">
      <w:pPr>
        <w:rPr>
          <w:rFonts w:ascii="Georgia" w:hAnsi="Georgia"/>
          <w:sz w:val="22"/>
          <w:szCs w:val="22"/>
        </w:rPr>
      </w:pPr>
    </w:p>
    <w:p w14:paraId="49CF2DE2" w14:textId="5ECD0C68" w:rsidR="00791947" w:rsidRPr="00B151B8" w:rsidRDefault="00791947" w:rsidP="00791947">
      <w:pPr>
        <w:rPr>
          <w:rFonts w:ascii="Georgia" w:hAnsi="Georgia"/>
          <w:sz w:val="22"/>
          <w:szCs w:val="22"/>
        </w:rPr>
      </w:pPr>
      <w:r w:rsidRPr="00B151B8">
        <w:rPr>
          <w:rFonts w:ascii="Georgia" w:hAnsi="Georgia"/>
          <w:sz w:val="22"/>
          <w:szCs w:val="22"/>
        </w:rPr>
        <w:t>4.1 This vision reflects the particular physical character and qualities of the village, including its setting, landscape and heritage assets, as well as the cultural and community assets that have been identified as being of value and importance. The vision for Bentley in 20</w:t>
      </w:r>
      <w:r w:rsidR="00BB31FC">
        <w:rPr>
          <w:rFonts w:ascii="Georgia" w:hAnsi="Georgia"/>
          <w:sz w:val="22"/>
          <w:szCs w:val="22"/>
        </w:rPr>
        <w:t>28</w:t>
      </w:r>
      <w:r w:rsidRPr="00B151B8">
        <w:rPr>
          <w:rFonts w:ascii="Georgia" w:hAnsi="Georgia"/>
          <w:sz w:val="22"/>
          <w:szCs w:val="22"/>
        </w:rPr>
        <w:t xml:space="preserve"> is; </w:t>
      </w:r>
    </w:p>
    <w:p w14:paraId="2C20148B" w14:textId="77777777" w:rsidR="00791947" w:rsidRPr="00B151B8" w:rsidRDefault="00791947" w:rsidP="00791947">
      <w:pPr>
        <w:rPr>
          <w:rFonts w:ascii="Georgia" w:hAnsi="Georgia"/>
          <w:sz w:val="22"/>
          <w:szCs w:val="22"/>
        </w:rPr>
      </w:pPr>
    </w:p>
    <w:p w14:paraId="65C0D004" w14:textId="77777777" w:rsidR="00791947" w:rsidRPr="00B151B8" w:rsidRDefault="00791947" w:rsidP="00791947">
      <w:pPr>
        <w:autoSpaceDE w:val="0"/>
        <w:autoSpaceDN w:val="0"/>
        <w:adjustRightInd w:val="0"/>
        <w:ind w:left="340"/>
        <w:rPr>
          <w:rFonts w:ascii="Georgia" w:hAnsi="Georgia" w:cs="CenturyGothic-Italic"/>
          <w:i/>
          <w:iCs/>
          <w:sz w:val="22"/>
          <w:szCs w:val="22"/>
        </w:rPr>
      </w:pPr>
      <w:r w:rsidRPr="00B151B8">
        <w:rPr>
          <w:rFonts w:ascii="Georgia" w:hAnsi="Georgia" w:cs="CenturyGothic-Italic"/>
          <w:i/>
          <w:iCs/>
          <w:sz w:val="22"/>
          <w:szCs w:val="22"/>
        </w:rPr>
        <w:t>“Bentley will have retained its character and identity as a rural village with a strong sense of community and strengthened its relationship to its landscape setting through the careful siting of development to maintain views and the character of the rural lanes, and the development of new open spaces and community amenities.</w:t>
      </w:r>
    </w:p>
    <w:p w14:paraId="30F91A26" w14:textId="77777777" w:rsidR="00791947" w:rsidRPr="00B151B8" w:rsidRDefault="00791947" w:rsidP="00791947">
      <w:pPr>
        <w:autoSpaceDE w:val="0"/>
        <w:autoSpaceDN w:val="0"/>
        <w:adjustRightInd w:val="0"/>
        <w:ind w:left="340"/>
        <w:rPr>
          <w:rFonts w:ascii="Georgia" w:hAnsi="Georgia" w:cs="CenturyGothic-Italic"/>
          <w:i/>
          <w:iCs/>
          <w:sz w:val="22"/>
          <w:szCs w:val="22"/>
        </w:rPr>
      </w:pPr>
    </w:p>
    <w:p w14:paraId="5F6CDE79" w14:textId="7D7D15A7" w:rsidR="00791947" w:rsidRPr="00B151B8" w:rsidRDefault="00791947" w:rsidP="00791947">
      <w:pPr>
        <w:autoSpaceDE w:val="0"/>
        <w:autoSpaceDN w:val="0"/>
        <w:adjustRightInd w:val="0"/>
        <w:ind w:left="340"/>
        <w:rPr>
          <w:rFonts w:ascii="Georgia" w:hAnsi="Georgia" w:cs="CenturyGothic-Italic"/>
          <w:i/>
          <w:iCs/>
          <w:sz w:val="22"/>
          <w:szCs w:val="22"/>
        </w:rPr>
      </w:pPr>
      <w:r w:rsidRPr="00B151B8">
        <w:rPr>
          <w:rFonts w:ascii="Georgia" w:hAnsi="Georgia" w:cs="CenturyGothic-Italic"/>
          <w:i/>
          <w:iCs/>
          <w:sz w:val="22"/>
          <w:szCs w:val="22"/>
        </w:rPr>
        <w:t>Community facilities will have developed to meet the changing needs of residents, with a new pavilion on the Recreation Ground. Reflecting the recent increase in interest in cricket and football in the parish, the playing surface will be improved and include the installation of a new cricket square. The parish will also have taken a greater role in the ownership and management of these facilities along with the parish’s other natural assets leading to benefits for pedestrian</w:t>
      </w:r>
      <w:r w:rsidR="00BD104A">
        <w:rPr>
          <w:rFonts w:ascii="Georgia" w:hAnsi="Georgia" w:cs="CenturyGothic-Italic"/>
          <w:i/>
          <w:iCs/>
          <w:sz w:val="22"/>
          <w:szCs w:val="22"/>
        </w:rPr>
        <w:t>s</w:t>
      </w:r>
      <w:r w:rsidRPr="00B151B8">
        <w:rPr>
          <w:rFonts w:ascii="Georgia" w:hAnsi="Georgia" w:cs="CenturyGothic-Italic"/>
          <w:i/>
          <w:iCs/>
          <w:sz w:val="22"/>
          <w:szCs w:val="22"/>
        </w:rPr>
        <w:t xml:space="preserve"> and cyclists through improved connectivity and additions to the network of footpaths, bridleways and public rights of way.</w:t>
      </w:r>
    </w:p>
    <w:p w14:paraId="6E9FAA69" w14:textId="77777777" w:rsidR="00791947" w:rsidRPr="00B151B8" w:rsidRDefault="00791947" w:rsidP="00791947">
      <w:pPr>
        <w:autoSpaceDE w:val="0"/>
        <w:autoSpaceDN w:val="0"/>
        <w:adjustRightInd w:val="0"/>
        <w:ind w:left="340"/>
        <w:rPr>
          <w:rFonts w:ascii="Georgia" w:hAnsi="Georgia" w:cs="CenturyGothic-Italic"/>
          <w:i/>
          <w:iCs/>
          <w:sz w:val="22"/>
          <w:szCs w:val="22"/>
        </w:rPr>
      </w:pPr>
    </w:p>
    <w:p w14:paraId="7E5971E8" w14:textId="77777777" w:rsidR="00791947" w:rsidRPr="00B151B8" w:rsidRDefault="00791947" w:rsidP="00791947">
      <w:pPr>
        <w:autoSpaceDE w:val="0"/>
        <w:autoSpaceDN w:val="0"/>
        <w:adjustRightInd w:val="0"/>
        <w:ind w:left="340"/>
        <w:rPr>
          <w:rFonts w:ascii="Georgia" w:hAnsi="Georgia" w:cs="CenturyGothic-Italic"/>
          <w:i/>
          <w:iCs/>
          <w:sz w:val="22"/>
          <w:szCs w:val="22"/>
        </w:rPr>
      </w:pPr>
      <w:r w:rsidRPr="00B151B8">
        <w:rPr>
          <w:rFonts w:ascii="Georgia" w:hAnsi="Georgia" w:cs="CenturyGothic-Italic"/>
          <w:i/>
          <w:iCs/>
          <w:sz w:val="22"/>
          <w:szCs w:val="22"/>
        </w:rPr>
        <w:t>The parish will have a strong, positive and supportive relationship with local employment and businesses helping facilitate new employment opportunities for local people and supporting shops and businesses, creating a thriving village centre.</w:t>
      </w:r>
    </w:p>
    <w:p w14:paraId="4873C38C" w14:textId="77777777" w:rsidR="00791947" w:rsidRPr="00B151B8" w:rsidRDefault="00791947" w:rsidP="00791947">
      <w:pPr>
        <w:autoSpaceDE w:val="0"/>
        <w:autoSpaceDN w:val="0"/>
        <w:adjustRightInd w:val="0"/>
        <w:ind w:left="340"/>
        <w:rPr>
          <w:rFonts w:ascii="Georgia" w:hAnsi="Georgia" w:cs="CenturyGothic-Italic"/>
          <w:i/>
          <w:iCs/>
          <w:sz w:val="22"/>
          <w:szCs w:val="22"/>
        </w:rPr>
      </w:pPr>
    </w:p>
    <w:p w14:paraId="1C21ABDA" w14:textId="77777777" w:rsidR="00791947" w:rsidRPr="00B151B8" w:rsidRDefault="00791947" w:rsidP="00791947">
      <w:pPr>
        <w:autoSpaceDE w:val="0"/>
        <w:autoSpaceDN w:val="0"/>
        <w:adjustRightInd w:val="0"/>
        <w:ind w:left="340"/>
        <w:rPr>
          <w:rFonts w:ascii="Georgia" w:hAnsi="Georgia" w:cs="CenturyGothic-Italic"/>
          <w:i/>
          <w:iCs/>
          <w:sz w:val="22"/>
          <w:szCs w:val="22"/>
        </w:rPr>
      </w:pPr>
      <w:r w:rsidRPr="00B151B8">
        <w:rPr>
          <w:rFonts w:ascii="Georgia" w:hAnsi="Georgia" w:cs="CenturyGothic-Italic"/>
          <w:i/>
          <w:iCs/>
          <w:sz w:val="22"/>
          <w:szCs w:val="22"/>
        </w:rPr>
        <w:t xml:space="preserve">Traffic and parking impacts generated locally and through development outside the parish will have been managed and controlled through a positive working relationship with the district council and county highways, and through the implementation of local traffic management schemes. </w:t>
      </w:r>
    </w:p>
    <w:p w14:paraId="52CA8371" w14:textId="77777777" w:rsidR="00791947" w:rsidRPr="00B151B8" w:rsidRDefault="00791947" w:rsidP="00791947">
      <w:pPr>
        <w:autoSpaceDE w:val="0"/>
        <w:autoSpaceDN w:val="0"/>
        <w:adjustRightInd w:val="0"/>
        <w:ind w:left="340"/>
        <w:rPr>
          <w:rFonts w:ascii="Georgia" w:hAnsi="Georgia" w:cs="CenturyGothic-Italic"/>
          <w:i/>
          <w:iCs/>
          <w:sz w:val="22"/>
          <w:szCs w:val="22"/>
        </w:rPr>
      </w:pPr>
    </w:p>
    <w:p w14:paraId="3E215733" w14:textId="77777777" w:rsidR="00791947" w:rsidRPr="00B151B8" w:rsidRDefault="00791947" w:rsidP="00791947">
      <w:pPr>
        <w:autoSpaceDE w:val="0"/>
        <w:autoSpaceDN w:val="0"/>
        <w:adjustRightInd w:val="0"/>
        <w:ind w:left="340"/>
        <w:rPr>
          <w:rFonts w:ascii="Georgia" w:hAnsi="Georgia" w:cs="CenturyGothic-Italic"/>
          <w:i/>
          <w:iCs/>
          <w:sz w:val="22"/>
          <w:szCs w:val="22"/>
        </w:rPr>
      </w:pPr>
      <w:r w:rsidRPr="00B151B8">
        <w:rPr>
          <w:rFonts w:ascii="Georgia" w:hAnsi="Georgia" w:cs="CenturyGothic-Italic"/>
          <w:i/>
          <w:iCs/>
          <w:sz w:val="22"/>
          <w:szCs w:val="22"/>
        </w:rPr>
        <w:t>There will have been a modest growth in housing numbers through the provision of new homes, purpose designed to meet local needs including elderly downsizers, and to provide a balance of dwelling types to serve the community over the long term. These new homes will have been provided in small clusters on sites that do not detract from the character and setting of the parish.”</w:t>
      </w:r>
    </w:p>
    <w:p w14:paraId="201B0E81" w14:textId="77777777" w:rsidR="00791947" w:rsidRPr="00B151B8" w:rsidRDefault="00791947" w:rsidP="00791947">
      <w:pPr>
        <w:pStyle w:val="MediumShading1-Accent11"/>
        <w:ind w:left="-357"/>
        <w:rPr>
          <w:rFonts w:ascii="Georgia" w:hAnsi="Georgia"/>
          <w:b/>
        </w:rPr>
      </w:pPr>
    </w:p>
    <w:p w14:paraId="4EAB0F25" w14:textId="77777777" w:rsidR="00791947" w:rsidRPr="00B151B8" w:rsidRDefault="00791947" w:rsidP="00791947">
      <w:pPr>
        <w:pStyle w:val="MediumShading1-Accent11"/>
        <w:rPr>
          <w:rFonts w:ascii="Georgia" w:hAnsi="Georgia"/>
          <w:b/>
          <w:sz w:val="24"/>
          <w:szCs w:val="24"/>
        </w:rPr>
      </w:pPr>
    </w:p>
    <w:p w14:paraId="6B09551E" w14:textId="77777777" w:rsidR="00791947" w:rsidRDefault="00791947" w:rsidP="00791947">
      <w:pPr>
        <w:pStyle w:val="MediumShading1-Accent11"/>
        <w:rPr>
          <w:rFonts w:ascii="Georgia" w:hAnsi="Georgia"/>
          <w:b/>
          <w:sz w:val="24"/>
          <w:szCs w:val="24"/>
        </w:rPr>
      </w:pPr>
    </w:p>
    <w:p w14:paraId="225B86FC" w14:textId="77777777" w:rsidR="00210D61" w:rsidRDefault="00210D61" w:rsidP="00791947">
      <w:pPr>
        <w:pStyle w:val="MediumShading1-Accent11"/>
        <w:rPr>
          <w:rFonts w:ascii="Georgia" w:hAnsi="Georgia"/>
          <w:b/>
          <w:sz w:val="24"/>
          <w:szCs w:val="24"/>
        </w:rPr>
      </w:pPr>
    </w:p>
    <w:p w14:paraId="02696B3D" w14:textId="77777777" w:rsidR="00210D61" w:rsidRDefault="00210D61" w:rsidP="00791947">
      <w:pPr>
        <w:pStyle w:val="MediumShading1-Accent11"/>
        <w:rPr>
          <w:rFonts w:ascii="Georgia" w:hAnsi="Georgia"/>
          <w:b/>
          <w:sz w:val="24"/>
          <w:szCs w:val="24"/>
        </w:rPr>
      </w:pPr>
    </w:p>
    <w:p w14:paraId="3FFE6327" w14:textId="77777777" w:rsidR="00210D61" w:rsidRDefault="00210D61" w:rsidP="00791947">
      <w:pPr>
        <w:pStyle w:val="MediumShading1-Accent11"/>
        <w:rPr>
          <w:rFonts w:ascii="Georgia" w:hAnsi="Georgia"/>
          <w:b/>
          <w:sz w:val="24"/>
          <w:szCs w:val="24"/>
        </w:rPr>
      </w:pPr>
    </w:p>
    <w:p w14:paraId="234CF56F" w14:textId="77777777" w:rsidR="00210D61" w:rsidRDefault="00210D61" w:rsidP="00791947">
      <w:pPr>
        <w:pStyle w:val="MediumShading1-Accent11"/>
        <w:rPr>
          <w:rFonts w:ascii="Georgia" w:hAnsi="Georgia"/>
          <w:b/>
          <w:sz w:val="24"/>
          <w:szCs w:val="24"/>
        </w:rPr>
      </w:pPr>
    </w:p>
    <w:p w14:paraId="24F7EE8A" w14:textId="77777777" w:rsidR="00210D61" w:rsidRDefault="00210D61" w:rsidP="00791947">
      <w:pPr>
        <w:pStyle w:val="MediumShading1-Accent11"/>
        <w:rPr>
          <w:rFonts w:ascii="Georgia" w:hAnsi="Georgia"/>
          <w:b/>
          <w:sz w:val="24"/>
          <w:szCs w:val="24"/>
        </w:rPr>
      </w:pPr>
    </w:p>
    <w:p w14:paraId="122C1DC1" w14:textId="77777777" w:rsidR="00210D61" w:rsidRDefault="00210D61" w:rsidP="00791947">
      <w:pPr>
        <w:pStyle w:val="MediumShading1-Accent11"/>
        <w:rPr>
          <w:rFonts w:ascii="Georgia" w:hAnsi="Georgia"/>
          <w:b/>
          <w:sz w:val="24"/>
          <w:szCs w:val="24"/>
        </w:rPr>
      </w:pPr>
    </w:p>
    <w:p w14:paraId="22889C44" w14:textId="77777777" w:rsidR="00210D61" w:rsidRDefault="00210D61" w:rsidP="00791947">
      <w:pPr>
        <w:pStyle w:val="MediumShading1-Accent11"/>
        <w:rPr>
          <w:rFonts w:ascii="Georgia" w:hAnsi="Georgia"/>
          <w:b/>
          <w:sz w:val="24"/>
          <w:szCs w:val="24"/>
        </w:rPr>
      </w:pPr>
    </w:p>
    <w:p w14:paraId="39904DFF" w14:textId="77777777" w:rsidR="00210D61" w:rsidRDefault="00210D61" w:rsidP="00791947">
      <w:pPr>
        <w:pStyle w:val="MediumShading1-Accent11"/>
        <w:rPr>
          <w:rFonts w:ascii="Georgia" w:hAnsi="Georgia"/>
          <w:b/>
          <w:sz w:val="24"/>
          <w:szCs w:val="24"/>
        </w:rPr>
      </w:pPr>
    </w:p>
    <w:p w14:paraId="401754A5" w14:textId="77777777" w:rsidR="00210D61" w:rsidRDefault="00210D61" w:rsidP="00791947">
      <w:pPr>
        <w:pStyle w:val="MediumShading1-Accent11"/>
        <w:rPr>
          <w:rFonts w:ascii="Georgia" w:hAnsi="Georgia"/>
          <w:b/>
          <w:sz w:val="24"/>
          <w:szCs w:val="24"/>
        </w:rPr>
      </w:pPr>
    </w:p>
    <w:p w14:paraId="45428AF2" w14:textId="77777777" w:rsidR="00210D61" w:rsidRDefault="00210D61" w:rsidP="00791947">
      <w:pPr>
        <w:pStyle w:val="MediumShading1-Accent11"/>
        <w:rPr>
          <w:rFonts w:ascii="Georgia" w:hAnsi="Georgia"/>
          <w:b/>
          <w:sz w:val="24"/>
          <w:szCs w:val="24"/>
        </w:rPr>
      </w:pPr>
    </w:p>
    <w:p w14:paraId="3DDCDBDF" w14:textId="77777777" w:rsidR="00210D61" w:rsidRPr="00B151B8" w:rsidRDefault="00210D61" w:rsidP="00791947">
      <w:pPr>
        <w:pStyle w:val="MediumShading1-Accent11"/>
        <w:rPr>
          <w:rFonts w:ascii="Georgia" w:hAnsi="Georgia"/>
          <w:b/>
          <w:sz w:val="24"/>
          <w:szCs w:val="24"/>
        </w:rPr>
      </w:pPr>
    </w:p>
    <w:p w14:paraId="2E74B6A4" w14:textId="11344FAA" w:rsidR="00791947" w:rsidRPr="00B151B8" w:rsidRDefault="00791947" w:rsidP="00D15720">
      <w:pPr>
        <w:pStyle w:val="Heading2"/>
      </w:pPr>
      <w:bookmarkStart w:id="31" w:name="_Toc199969657"/>
      <w:r w:rsidRPr="00B151B8">
        <w:t>Objectives &amp; Measures</w:t>
      </w:r>
      <w:bookmarkEnd w:id="31"/>
    </w:p>
    <w:p w14:paraId="4E8F8280" w14:textId="77777777" w:rsidR="00791947" w:rsidRPr="00B151B8" w:rsidRDefault="00791947" w:rsidP="00791947">
      <w:pPr>
        <w:pStyle w:val="MediumShading1-Accent11"/>
        <w:rPr>
          <w:rFonts w:ascii="Georgia" w:hAnsi="Georgia"/>
        </w:rPr>
      </w:pPr>
    </w:p>
    <w:p w14:paraId="728E48EE" w14:textId="77777777" w:rsidR="00791947" w:rsidRPr="00B151B8" w:rsidRDefault="00791947" w:rsidP="00791947">
      <w:pPr>
        <w:pStyle w:val="MediumShading1-Accent11"/>
        <w:rPr>
          <w:rFonts w:ascii="Georgia" w:hAnsi="Georgia"/>
        </w:rPr>
      </w:pPr>
      <w:r w:rsidRPr="00B151B8">
        <w:rPr>
          <w:rFonts w:ascii="Georgia" w:hAnsi="Georgia"/>
        </w:rPr>
        <w:t>4.2 To achieve this vision a number of key objectives have been identified, these are:</w:t>
      </w:r>
    </w:p>
    <w:p w14:paraId="5790C9E5" w14:textId="77777777" w:rsidR="00791947" w:rsidRPr="00B151B8" w:rsidRDefault="00791947" w:rsidP="00791947">
      <w:pPr>
        <w:pStyle w:val="MediumShading1-Accent11"/>
        <w:rPr>
          <w:rFonts w:ascii="Georgia" w:hAnsi="Georgia"/>
        </w:rPr>
      </w:pPr>
    </w:p>
    <w:p w14:paraId="689E44B5"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Growth will be achieved through a few, smaller developments rather than one or more large development.</w:t>
      </w:r>
    </w:p>
    <w:p w14:paraId="1ABED0E3"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Developments will meet local needs, in particular for local elderly downsizers.</w:t>
      </w:r>
    </w:p>
    <w:p w14:paraId="256054FB"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Connections to the village will be integrated with the existing network of rural lanes, bridleways and footpaths to improve and extend safe pedestrian and cycling routes and to minimise traffic generation.</w:t>
      </w:r>
    </w:p>
    <w:p w14:paraId="7BA8E3B7"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Each development pocket will include a landscape setting that creates an appropriate and attractive rural edge to the village.</w:t>
      </w:r>
    </w:p>
    <w:p w14:paraId="1934EF13"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 xml:space="preserve">The existing rural character of the edge of the settlement is to be protected and enhanced. </w:t>
      </w:r>
    </w:p>
    <w:p w14:paraId="1EC46EAA"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 xml:space="preserve">The setting and character of Toad Hole Lane is to be protected. </w:t>
      </w:r>
    </w:p>
    <w:p w14:paraId="70D64386"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 xml:space="preserve">Open views southwards towards the South Downs are to be preserved. </w:t>
      </w:r>
    </w:p>
    <w:p w14:paraId="66E96EBA"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The Special interest of the Conservation Area and the significance of listed building, and the settings of both, are to be protected and, where possible enhanced.</w:t>
      </w:r>
    </w:p>
    <w:p w14:paraId="2449C9F0"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 xml:space="preserve">Provision will be made for additional community services and amenities to support a wider range of parish needs and reinforce the identity and purpose of the village centre. </w:t>
      </w:r>
    </w:p>
    <w:p w14:paraId="3DD4B309"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 xml:space="preserve">Local green spaces will be protected and opportunities for improving biodiversity identified. These spaces will be integrated with the pedestrian and cycle network. </w:t>
      </w:r>
    </w:p>
    <w:p w14:paraId="23E5389D" w14:textId="77777777" w:rsidR="00791947" w:rsidRPr="00B151B8" w:rsidRDefault="00791947" w:rsidP="007F51B8">
      <w:pPr>
        <w:pStyle w:val="ListParagraph"/>
        <w:numPr>
          <w:ilvl w:val="0"/>
          <w:numId w:val="8"/>
        </w:numPr>
        <w:spacing w:line="256" w:lineRule="auto"/>
        <w:ind w:hanging="654"/>
        <w:contextualSpacing/>
        <w:rPr>
          <w:rFonts w:ascii="Georgia" w:hAnsi="Georgia"/>
        </w:rPr>
      </w:pPr>
      <w:r w:rsidRPr="00B151B8">
        <w:rPr>
          <w:rFonts w:ascii="Georgia" w:hAnsi="Georgia"/>
        </w:rPr>
        <w:t>Any development should contribute to the community infrastructure needs identified by the parish.</w:t>
      </w:r>
    </w:p>
    <w:p w14:paraId="2BB9986F" w14:textId="77777777" w:rsidR="00791947" w:rsidRPr="00B151B8" w:rsidRDefault="00791947" w:rsidP="00791947">
      <w:pPr>
        <w:rPr>
          <w:rFonts w:ascii="Georgia" w:hAnsi="Georgia"/>
          <w:b/>
        </w:rPr>
      </w:pPr>
    </w:p>
    <w:p w14:paraId="0A19930C" w14:textId="77777777" w:rsidR="00791947" w:rsidRPr="00B151B8" w:rsidRDefault="00791947" w:rsidP="00791947">
      <w:pPr>
        <w:rPr>
          <w:rFonts w:ascii="Georgia" w:hAnsi="Georgia"/>
          <w:sz w:val="22"/>
          <w:szCs w:val="22"/>
        </w:rPr>
      </w:pPr>
      <w:r w:rsidRPr="00B151B8">
        <w:rPr>
          <w:rFonts w:ascii="Georgia" w:hAnsi="Georgia"/>
          <w:sz w:val="22"/>
          <w:szCs w:val="22"/>
        </w:rPr>
        <w:t>4.3 The BPNP has assessed its objectives to be compatible with the principles of sustainable development. There are some strong, positive impacts in respect of providing for new homes to meet local need and of protecting the landscape and community services of the parish. The District Council’s Sustainability Appraisal for its Part 2 Plan identified no likely negative effects on the BPNP pursuing these objectives.</w:t>
      </w:r>
    </w:p>
    <w:p w14:paraId="122AFA18" w14:textId="77777777" w:rsidR="00791947" w:rsidRPr="00B151B8" w:rsidRDefault="00791947" w:rsidP="00791947">
      <w:pPr>
        <w:rPr>
          <w:rFonts w:ascii="Georgia" w:hAnsi="Georgia"/>
          <w:b/>
          <w:color w:val="002060"/>
        </w:rPr>
      </w:pPr>
    </w:p>
    <w:p w14:paraId="15C9302E" w14:textId="77777777" w:rsidR="00791947" w:rsidRPr="00B151B8" w:rsidRDefault="00791947" w:rsidP="00D15720">
      <w:pPr>
        <w:pStyle w:val="Heading2"/>
      </w:pPr>
      <w:bookmarkStart w:id="32" w:name="_Toc199969658"/>
      <w:r w:rsidRPr="00B151B8">
        <w:t>Monitoring &amp; Review</w:t>
      </w:r>
      <w:bookmarkEnd w:id="32"/>
    </w:p>
    <w:p w14:paraId="624A16CC" w14:textId="77777777" w:rsidR="00791947" w:rsidRPr="00B151B8" w:rsidRDefault="00791947" w:rsidP="00791947">
      <w:pPr>
        <w:rPr>
          <w:rFonts w:ascii="Georgia" w:hAnsi="Georgia"/>
          <w:b/>
          <w:bCs/>
          <w:sz w:val="20"/>
          <w:szCs w:val="20"/>
        </w:rPr>
      </w:pPr>
    </w:p>
    <w:p w14:paraId="4F5971E4" w14:textId="77777777" w:rsidR="00791947" w:rsidRPr="00B151B8" w:rsidRDefault="00791947" w:rsidP="00791947">
      <w:pPr>
        <w:rPr>
          <w:rFonts w:ascii="Georgia" w:hAnsi="Georgia"/>
          <w:sz w:val="22"/>
          <w:szCs w:val="22"/>
        </w:rPr>
      </w:pPr>
      <w:r w:rsidRPr="00B151B8">
        <w:rPr>
          <w:rFonts w:ascii="Georgia" w:hAnsi="Georgia"/>
          <w:sz w:val="22"/>
          <w:szCs w:val="22"/>
        </w:rPr>
        <w:t>4.4 The Modified Plan will be monitored by the local planning authority and Bentley Parish Council on an annual basis as part of the East Hampshire District Annual Monitoring Reports. The objectives and measures will form the core of the monitoring activity but other data collected and reported at a parish level relevant to the Plan will also be included.</w:t>
      </w:r>
    </w:p>
    <w:p w14:paraId="3573133E" w14:textId="77777777" w:rsidR="00791947" w:rsidRPr="00B151B8" w:rsidRDefault="00791947" w:rsidP="00791947">
      <w:pPr>
        <w:ind w:left="283"/>
        <w:rPr>
          <w:rFonts w:ascii="Georgia" w:hAnsi="Georgia"/>
          <w:sz w:val="22"/>
          <w:szCs w:val="22"/>
        </w:rPr>
      </w:pPr>
    </w:p>
    <w:p w14:paraId="1AB5FC14" w14:textId="2F9133BD" w:rsidR="00791947" w:rsidRPr="00B151B8" w:rsidRDefault="00791947" w:rsidP="00791947">
      <w:pPr>
        <w:autoSpaceDE w:val="0"/>
        <w:autoSpaceDN w:val="0"/>
        <w:rPr>
          <w:rFonts w:ascii="Georgia" w:hAnsi="Georgia"/>
          <w:sz w:val="22"/>
          <w:szCs w:val="22"/>
        </w:rPr>
      </w:pPr>
      <w:r w:rsidRPr="00B151B8">
        <w:rPr>
          <w:rFonts w:ascii="Georgia" w:hAnsi="Georgia"/>
          <w:sz w:val="22"/>
          <w:szCs w:val="22"/>
        </w:rPr>
        <w:t xml:space="preserve">4.5 It is expected that the BPNP will be formally reviewed on a five-year cycle or to coincide with the review of the East Hampshire District Local Plan if this cycle </w:t>
      </w:r>
      <w:r w:rsidR="000D48BB">
        <w:rPr>
          <w:rFonts w:ascii="Georgia" w:hAnsi="Georgia"/>
          <w:sz w:val="22"/>
          <w:szCs w:val="22"/>
        </w:rPr>
        <w:t>as appropriate.</w:t>
      </w:r>
      <w:r w:rsidRPr="00B151B8">
        <w:rPr>
          <w:rFonts w:ascii="Georgia" w:hAnsi="Georgia"/>
          <w:sz w:val="22"/>
          <w:szCs w:val="22"/>
        </w:rPr>
        <w:t xml:space="preserve"> </w:t>
      </w:r>
    </w:p>
    <w:p w14:paraId="620A3164" w14:textId="77777777" w:rsidR="00791947" w:rsidRPr="00B151B8" w:rsidRDefault="00791947" w:rsidP="00791947">
      <w:pPr>
        <w:rPr>
          <w:rFonts w:ascii="Georgia" w:hAnsi="Georgia"/>
          <w:b/>
        </w:rPr>
      </w:pPr>
    </w:p>
    <w:p w14:paraId="28D60F9E" w14:textId="77777777" w:rsidR="00791947" w:rsidRPr="00B151B8" w:rsidRDefault="00791947" w:rsidP="00791947">
      <w:pPr>
        <w:rPr>
          <w:rFonts w:ascii="Georgia" w:hAnsi="Georgia"/>
          <w:b/>
        </w:rPr>
      </w:pPr>
    </w:p>
    <w:p w14:paraId="501C19D0" w14:textId="77777777" w:rsidR="004D2943" w:rsidRDefault="004D2943" w:rsidP="00791947">
      <w:pPr>
        <w:pStyle w:val="MediumShading1-Accent11"/>
        <w:rPr>
          <w:rFonts w:ascii="Georgia" w:hAnsi="Georgia"/>
          <w:b/>
          <w:color w:val="002060"/>
          <w:sz w:val="24"/>
          <w:szCs w:val="24"/>
        </w:rPr>
      </w:pPr>
    </w:p>
    <w:p w14:paraId="4C8DE7E9" w14:textId="77777777" w:rsidR="004D2943" w:rsidRDefault="004D2943" w:rsidP="00791947">
      <w:pPr>
        <w:pStyle w:val="MediumShading1-Accent11"/>
        <w:rPr>
          <w:rFonts w:ascii="Georgia" w:hAnsi="Georgia"/>
          <w:b/>
          <w:color w:val="002060"/>
          <w:sz w:val="24"/>
          <w:szCs w:val="24"/>
        </w:rPr>
      </w:pPr>
    </w:p>
    <w:p w14:paraId="4C27C6F7" w14:textId="77777777" w:rsidR="004D2943" w:rsidRDefault="004D2943" w:rsidP="00791947">
      <w:pPr>
        <w:pStyle w:val="MediumShading1-Accent11"/>
        <w:rPr>
          <w:rFonts w:ascii="Georgia" w:hAnsi="Georgia"/>
          <w:b/>
          <w:color w:val="002060"/>
          <w:sz w:val="24"/>
          <w:szCs w:val="24"/>
        </w:rPr>
      </w:pPr>
    </w:p>
    <w:p w14:paraId="47D7D64B" w14:textId="77777777" w:rsidR="004D2943" w:rsidRDefault="004D2943" w:rsidP="00791947">
      <w:pPr>
        <w:pStyle w:val="MediumShading1-Accent11"/>
        <w:rPr>
          <w:rFonts w:ascii="Georgia" w:hAnsi="Georgia"/>
          <w:b/>
          <w:color w:val="002060"/>
          <w:sz w:val="24"/>
          <w:szCs w:val="24"/>
        </w:rPr>
      </w:pPr>
    </w:p>
    <w:p w14:paraId="72EBB06F" w14:textId="49FB4A5F" w:rsidR="004D2943" w:rsidRDefault="004D2943" w:rsidP="00791947">
      <w:pPr>
        <w:pStyle w:val="MediumShading1-Accent11"/>
        <w:rPr>
          <w:rFonts w:ascii="Georgia" w:hAnsi="Georgia"/>
          <w:b/>
          <w:color w:val="002060"/>
          <w:sz w:val="24"/>
          <w:szCs w:val="24"/>
        </w:rPr>
      </w:pPr>
    </w:p>
    <w:p w14:paraId="48610444" w14:textId="4CED71CE" w:rsidR="00D6613B" w:rsidRDefault="00D6613B" w:rsidP="00791947">
      <w:pPr>
        <w:pStyle w:val="MediumShading1-Accent11"/>
        <w:rPr>
          <w:rFonts w:ascii="Georgia" w:hAnsi="Georgia"/>
          <w:b/>
          <w:color w:val="002060"/>
          <w:sz w:val="24"/>
          <w:szCs w:val="24"/>
        </w:rPr>
      </w:pPr>
    </w:p>
    <w:p w14:paraId="04BC8BFA" w14:textId="77777777" w:rsidR="004D2943" w:rsidRDefault="004D2943" w:rsidP="00791947">
      <w:pPr>
        <w:pStyle w:val="MediumShading1-Accent11"/>
        <w:rPr>
          <w:rFonts w:ascii="Georgia" w:hAnsi="Georgia"/>
          <w:b/>
          <w:color w:val="002060"/>
          <w:sz w:val="24"/>
          <w:szCs w:val="24"/>
        </w:rPr>
      </w:pPr>
    </w:p>
    <w:p w14:paraId="206DC033" w14:textId="3F218A1F" w:rsidR="00791947" w:rsidRPr="00B151B8" w:rsidRDefault="00791947" w:rsidP="00D15720">
      <w:pPr>
        <w:pStyle w:val="Heading2"/>
      </w:pPr>
      <w:bookmarkStart w:id="33" w:name="_Toc199969659"/>
      <w:r w:rsidRPr="00B151B8">
        <w:t>Policy Issues</w:t>
      </w:r>
      <w:bookmarkEnd w:id="33"/>
    </w:p>
    <w:p w14:paraId="2D73330E" w14:textId="77777777" w:rsidR="00791947" w:rsidRPr="00B151B8" w:rsidRDefault="00791947" w:rsidP="00791947">
      <w:pPr>
        <w:rPr>
          <w:rFonts w:ascii="Georgia" w:hAnsi="Georgia"/>
          <w:b/>
        </w:rPr>
      </w:pPr>
    </w:p>
    <w:p w14:paraId="377A6159" w14:textId="77777777" w:rsidR="00791947" w:rsidRPr="00B151B8" w:rsidRDefault="00791947" w:rsidP="00791947">
      <w:pPr>
        <w:rPr>
          <w:rFonts w:ascii="Georgia" w:hAnsi="Georgia"/>
          <w:sz w:val="22"/>
          <w:szCs w:val="22"/>
        </w:rPr>
      </w:pPr>
      <w:r w:rsidRPr="00B151B8">
        <w:rPr>
          <w:rFonts w:ascii="Georgia" w:hAnsi="Georgia"/>
          <w:sz w:val="22"/>
          <w:szCs w:val="22"/>
        </w:rPr>
        <w:t>4.6 The Planning policy context and the community engagement work already undertaken have raised a number of issues for the Neighbourhood Plan to address:</w:t>
      </w:r>
    </w:p>
    <w:p w14:paraId="6CF57530" w14:textId="77777777" w:rsidR="00791947" w:rsidRPr="00B151B8" w:rsidRDefault="00791947" w:rsidP="00791947">
      <w:pPr>
        <w:rPr>
          <w:rFonts w:ascii="Georgia" w:hAnsi="Georgia"/>
          <w:sz w:val="22"/>
          <w:szCs w:val="22"/>
        </w:rPr>
      </w:pPr>
    </w:p>
    <w:p w14:paraId="7B6302CB" w14:textId="5CEBD041" w:rsidR="00791947" w:rsidRPr="00B151B8" w:rsidRDefault="00791947" w:rsidP="00210D61">
      <w:pPr>
        <w:ind w:left="720"/>
        <w:rPr>
          <w:rFonts w:ascii="Georgia" w:hAnsi="Georgia"/>
          <w:sz w:val="22"/>
          <w:szCs w:val="22"/>
        </w:rPr>
      </w:pPr>
      <w:r w:rsidRPr="00B151B8">
        <w:rPr>
          <w:rFonts w:ascii="Georgia" w:hAnsi="Georgia"/>
          <w:sz w:val="22"/>
          <w:szCs w:val="22"/>
        </w:rPr>
        <w:t>•</w:t>
      </w:r>
      <w:r w:rsidRPr="00B151B8">
        <w:rPr>
          <w:rFonts w:ascii="Georgia" w:hAnsi="Georgia"/>
          <w:sz w:val="22"/>
          <w:szCs w:val="22"/>
        </w:rPr>
        <w:tab/>
        <w:t>What are the shared design characteristics of the area that could be included in a policy, should the Conservation Area Appraisal and the Management Plan be incorporated?</w:t>
      </w:r>
    </w:p>
    <w:p w14:paraId="2AE3665B" w14:textId="77777777" w:rsidR="00791947" w:rsidRPr="00B151B8" w:rsidRDefault="00791947" w:rsidP="00791947">
      <w:pPr>
        <w:ind w:left="720"/>
        <w:rPr>
          <w:rFonts w:ascii="Georgia" w:hAnsi="Georgia"/>
          <w:sz w:val="22"/>
          <w:szCs w:val="22"/>
        </w:rPr>
      </w:pPr>
    </w:p>
    <w:p w14:paraId="206F2307" w14:textId="77777777" w:rsidR="00791947" w:rsidRPr="00B151B8" w:rsidRDefault="00791947" w:rsidP="00791947">
      <w:pPr>
        <w:ind w:left="720"/>
        <w:rPr>
          <w:rFonts w:ascii="Georgia" w:hAnsi="Georgia"/>
          <w:sz w:val="22"/>
          <w:szCs w:val="22"/>
        </w:rPr>
      </w:pPr>
      <w:r w:rsidRPr="00B151B8">
        <w:rPr>
          <w:rFonts w:ascii="Georgia" w:hAnsi="Georgia"/>
          <w:sz w:val="22"/>
          <w:szCs w:val="22"/>
        </w:rPr>
        <w:t>•</w:t>
      </w:r>
      <w:r w:rsidRPr="00B151B8">
        <w:rPr>
          <w:rFonts w:ascii="Georgia" w:hAnsi="Georgia"/>
          <w:sz w:val="22"/>
          <w:szCs w:val="22"/>
        </w:rPr>
        <w:tab/>
        <w:t>What shape should the employment policy take in refining the existing protection policies?</w:t>
      </w:r>
    </w:p>
    <w:p w14:paraId="629F91FE" w14:textId="77777777" w:rsidR="00791947" w:rsidRPr="00B151B8" w:rsidRDefault="00791947" w:rsidP="00791947">
      <w:pPr>
        <w:ind w:left="720"/>
        <w:rPr>
          <w:rFonts w:ascii="Georgia" w:hAnsi="Georgia"/>
          <w:sz w:val="22"/>
          <w:szCs w:val="22"/>
        </w:rPr>
      </w:pPr>
    </w:p>
    <w:p w14:paraId="1EB09DEF" w14:textId="77777777" w:rsidR="00791947" w:rsidRPr="00B151B8" w:rsidRDefault="00791947" w:rsidP="00791947">
      <w:pPr>
        <w:ind w:left="720"/>
        <w:rPr>
          <w:rFonts w:ascii="Georgia" w:hAnsi="Georgia"/>
          <w:sz w:val="22"/>
          <w:szCs w:val="22"/>
        </w:rPr>
      </w:pPr>
      <w:r w:rsidRPr="00B151B8">
        <w:rPr>
          <w:rFonts w:ascii="Georgia" w:hAnsi="Georgia"/>
          <w:sz w:val="22"/>
          <w:szCs w:val="22"/>
        </w:rPr>
        <w:t>•</w:t>
      </w:r>
      <w:r w:rsidRPr="00B151B8">
        <w:rPr>
          <w:rFonts w:ascii="Georgia" w:hAnsi="Georgia"/>
          <w:sz w:val="22"/>
          <w:szCs w:val="22"/>
        </w:rPr>
        <w:tab/>
        <w:t>What community facilities would be on the list of those to be protected from a change of use?</w:t>
      </w:r>
    </w:p>
    <w:p w14:paraId="78A7996F" w14:textId="77777777" w:rsidR="00791947" w:rsidRPr="00B151B8" w:rsidRDefault="00791947" w:rsidP="00791947">
      <w:pPr>
        <w:ind w:left="720"/>
        <w:rPr>
          <w:rFonts w:ascii="Georgia" w:hAnsi="Georgia"/>
          <w:sz w:val="22"/>
          <w:szCs w:val="22"/>
        </w:rPr>
      </w:pPr>
    </w:p>
    <w:p w14:paraId="50B63FB1" w14:textId="77777777" w:rsidR="00791947" w:rsidRPr="00B151B8" w:rsidRDefault="00791947" w:rsidP="00791947">
      <w:pPr>
        <w:ind w:left="720"/>
        <w:rPr>
          <w:rFonts w:ascii="Georgia" w:hAnsi="Georgia"/>
          <w:sz w:val="22"/>
          <w:szCs w:val="22"/>
        </w:rPr>
      </w:pPr>
      <w:r w:rsidRPr="00B151B8">
        <w:rPr>
          <w:rFonts w:ascii="Georgia" w:hAnsi="Georgia"/>
          <w:sz w:val="22"/>
          <w:szCs w:val="22"/>
        </w:rPr>
        <w:t>•</w:t>
      </w:r>
      <w:r w:rsidRPr="00B151B8">
        <w:rPr>
          <w:rFonts w:ascii="Georgia" w:hAnsi="Georgia"/>
          <w:sz w:val="22"/>
          <w:szCs w:val="22"/>
        </w:rPr>
        <w:tab/>
        <w:t>Which spaces meet the criteria for designation as Local Green Spaces? Do they already benefit from any type of protection and, if so, is there any additional value to a designation?</w:t>
      </w:r>
    </w:p>
    <w:p w14:paraId="7AB6599D" w14:textId="77777777" w:rsidR="00791947" w:rsidRPr="00B151B8" w:rsidRDefault="00791947" w:rsidP="00791947">
      <w:pPr>
        <w:ind w:left="720"/>
        <w:rPr>
          <w:rFonts w:ascii="Georgia" w:hAnsi="Georgia"/>
          <w:sz w:val="22"/>
          <w:szCs w:val="22"/>
        </w:rPr>
      </w:pPr>
    </w:p>
    <w:p w14:paraId="4098E6F4" w14:textId="77777777" w:rsidR="00791947" w:rsidRPr="00B151B8" w:rsidRDefault="00791947" w:rsidP="00791947">
      <w:pPr>
        <w:ind w:left="720"/>
        <w:rPr>
          <w:rFonts w:ascii="Georgia" w:hAnsi="Georgia"/>
          <w:sz w:val="22"/>
          <w:szCs w:val="22"/>
        </w:rPr>
      </w:pPr>
      <w:r w:rsidRPr="00B151B8">
        <w:rPr>
          <w:rFonts w:ascii="Georgia" w:hAnsi="Georgia"/>
          <w:sz w:val="22"/>
          <w:szCs w:val="22"/>
        </w:rPr>
        <w:t>•</w:t>
      </w:r>
      <w:r w:rsidRPr="00B151B8">
        <w:rPr>
          <w:rFonts w:ascii="Georgia" w:hAnsi="Georgia"/>
          <w:sz w:val="22"/>
          <w:szCs w:val="22"/>
        </w:rPr>
        <w:tab/>
        <w:t>What public footpaths, heritage routes cycle routes and bridleways already exist? Can these routes be improved to better connect the villages and the access to the countryside?</w:t>
      </w:r>
    </w:p>
    <w:p w14:paraId="1974B8B1" w14:textId="77777777" w:rsidR="00791947" w:rsidRPr="00B151B8" w:rsidRDefault="00791947" w:rsidP="00791947">
      <w:pPr>
        <w:ind w:left="720"/>
        <w:rPr>
          <w:rFonts w:ascii="Georgia" w:hAnsi="Georgia"/>
          <w:sz w:val="22"/>
          <w:szCs w:val="22"/>
        </w:rPr>
      </w:pPr>
    </w:p>
    <w:p w14:paraId="0AD7FA4A" w14:textId="77777777" w:rsidR="00210D61" w:rsidRPr="00B151B8" w:rsidRDefault="00210D61" w:rsidP="00791947">
      <w:pPr>
        <w:rPr>
          <w:rFonts w:ascii="Georgia" w:hAnsi="Georgia"/>
          <w:b/>
        </w:rPr>
      </w:pPr>
    </w:p>
    <w:p w14:paraId="045067E1" w14:textId="77777777" w:rsidR="00791947" w:rsidRPr="00B151B8" w:rsidRDefault="00791947" w:rsidP="00D15720">
      <w:pPr>
        <w:pStyle w:val="Heading2"/>
      </w:pPr>
      <w:bookmarkStart w:id="34" w:name="_Toc199969660"/>
      <w:r w:rsidRPr="00B151B8">
        <w:t>Land Use Policies</w:t>
      </w:r>
      <w:bookmarkEnd w:id="34"/>
    </w:p>
    <w:p w14:paraId="1BADD192" w14:textId="77777777" w:rsidR="00791947" w:rsidRPr="00B151B8" w:rsidRDefault="00791947" w:rsidP="00791947">
      <w:pPr>
        <w:rPr>
          <w:rFonts w:ascii="Georgia" w:hAnsi="Georgia"/>
        </w:rPr>
      </w:pPr>
    </w:p>
    <w:p w14:paraId="764D95AB" w14:textId="77777777" w:rsidR="00791947" w:rsidRPr="00B151B8" w:rsidRDefault="00791947" w:rsidP="00791947">
      <w:pPr>
        <w:rPr>
          <w:rFonts w:ascii="Georgia" w:hAnsi="Georgia"/>
          <w:sz w:val="22"/>
          <w:szCs w:val="22"/>
        </w:rPr>
      </w:pPr>
      <w:r w:rsidRPr="00B151B8">
        <w:rPr>
          <w:rFonts w:ascii="Georgia" w:hAnsi="Georgia"/>
          <w:sz w:val="22"/>
          <w:szCs w:val="22"/>
        </w:rPr>
        <w:t>4.7 The BPNP contains a series of land use policies, the successful delivery of which during the plan period will help achieve the community’s vision for the parish.</w:t>
      </w:r>
    </w:p>
    <w:p w14:paraId="1973B3D7" w14:textId="77777777" w:rsidR="00791947" w:rsidRPr="00B151B8" w:rsidRDefault="00791947" w:rsidP="00791947">
      <w:pPr>
        <w:rPr>
          <w:rFonts w:ascii="Georgia" w:hAnsi="Georgia"/>
          <w:sz w:val="22"/>
          <w:szCs w:val="22"/>
        </w:rPr>
      </w:pPr>
    </w:p>
    <w:p w14:paraId="06C6F62E" w14:textId="77777777" w:rsidR="00791947" w:rsidRPr="00B151B8" w:rsidRDefault="00791947" w:rsidP="00791947">
      <w:pPr>
        <w:rPr>
          <w:rFonts w:ascii="Georgia" w:hAnsi="Georgia"/>
          <w:sz w:val="22"/>
          <w:szCs w:val="22"/>
          <w:highlight w:val="yellow"/>
        </w:rPr>
      </w:pPr>
      <w:r w:rsidRPr="00B151B8">
        <w:rPr>
          <w:rFonts w:ascii="Georgia" w:hAnsi="Georgia"/>
          <w:sz w:val="22"/>
          <w:szCs w:val="22"/>
        </w:rPr>
        <w:t>4.8 It is not the purpose of the BPNP to contain all land use and development planning policy relating to the parish. Rather, it contains a series of policies that will be applied by East Hampshire District Council (EHDC), as the local planning authority, alongside other relevant policies of the Development Plan for East Hampshire and of the National Planning Policy Framework to determine planning applications. The silence of the BPNP on a policy matter does not therefore mean that the matter is not important in the parish but that the local community is satisfied that it will be addressed by other Development Plan policy.</w:t>
      </w:r>
    </w:p>
    <w:p w14:paraId="19DF0999" w14:textId="77777777" w:rsidR="00791947" w:rsidRPr="00B151B8" w:rsidRDefault="00791947" w:rsidP="00791947">
      <w:pPr>
        <w:rPr>
          <w:rFonts w:ascii="Georgia" w:hAnsi="Georgia"/>
          <w:sz w:val="22"/>
          <w:szCs w:val="22"/>
        </w:rPr>
      </w:pPr>
    </w:p>
    <w:p w14:paraId="1C7FDF9E" w14:textId="77777777" w:rsidR="00791947" w:rsidRPr="00B151B8" w:rsidRDefault="00791947" w:rsidP="00791947">
      <w:pPr>
        <w:rPr>
          <w:rFonts w:ascii="Georgia" w:hAnsi="Georgia"/>
          <w:sz w:val="22"/>
          <w:szCs w:val="22"/>
        </w:rPr>
      </w:pPr>
      <w:r w:rsidRPr="00B151B8">
        <w:rPr>
          <w:rFonts w:ascii="Georgia" w:hAnsi="Georgia"/>
          <w:sz w:val="22"/>
          <w:szCs w:val="22"/>
        </w:rPr>
        <w:t>4.9 In particular a Policy on Rural Exception Sites and Transport are contained within the EHDC Joint Core Strategy as Policies CP14 and CP31 respectively.</w:t>
      </w:r>
    </w:p>
    <w:p w14:paraId="70B26A3E" w14:textId="77777777" w:rsidR="00791947" w:rsidRPr="00B151B8" w:rsidRDefault="00791947" w:rsidP="00791947">
      <w:pPr>
        <w:rPr>
          <w:rFonts w:ascii="Georgia" w:hAnsi="Georgia"/>
          <w:sz w:val="22"/>
          <w:szCs w:val="22"/>
        </w:rPr>
      </w:pPr>
    </w:p>
    <w:p w14:paraId="07A2AF0F" w14:textId="77777777" w:rsidR="00791947" w:rsidRPr="00B151B8" w:rsidRDefault="00791947" w:rsidP="00791947">
      <w:pPr>
        <w:rPr>
          <w:rFonts w:ascii="Georgia" w:hAnsi="Georgia"/>
          <w:sz w:val="22"/>
          <w:szCs w:val="22"/>
        </w:rPr>
      </w:pPr>
      <w:r w:rsidRPr="00B151B8">
        <w:rPr>
          <w:rFonts w:ascii="Georgia" w:hAnsi="Georgia"/>
          <w:sz w:val="22"/>
          <w:szCs w:val="22"/>
        </w:rPr>
        <w:t>4.10 The local community wished to safeguard an employment site within the village in line with the EHDC Local Plan Second Review 2006. However, the site is currently subject to a Planning Appeal. Although this BPNP does not safeguard the site, if it remains in employment use a future review of the BPNP will look to include a safeguarding policy.</w:t>
      </w:r>
    </w:p>
    <w:p w14:paraId="07228089" w14:textId="77777777" w:rsidR="00791947" w:rsidRPr="00B151B8" w:rsidRDefault="00791947" w:rsidP="00791947">
      <w:pPr>
        <w:rPr>
          <w:rFonts w:ascii="Georgia" w:hAnsi="Georgia"/>
          <w:sz w:val="22"/>
          <w:szCs w:val="22"/>
        </w:rPr>
      </w:pPr>
    </w:p>
    <w:p w14:paraId="035B72A2" w14:textId="091063CB" w:rsidR="00791947" w:rsidRPr="00B151B8" w:rsidRDefault="00791947" w:rsidP="00791947">
      <w:pPr>
        <w:rPr>
          <w:rFonts w:ascii="Georgia" w:hAnsi="Georgia"/>
          <w:sz w:val="22"/>
          <w:szCs w:val="22"/>
        </w:rPr>
      </w:pPr>
      <w:r w:rsidRPr="00B151B8">
        <w:rPr>
          <w:rFonts w:ascii="Georgia" w:hAnsi="Georgia"/>
          <w:sz w:val="22"/>
          <w:szCs w:val="22"/>
        </w:rPr>
        <w:t>4.11 Each policy is numbered and there is a short explanation of the policy intent and its justification, together with an explanation of any assumptions or definition of terms. The evidence documentation is available either directly or via a link on the Parish Council’s website.</w:t>
      </w:r>
    </w:p>
    <w:p w14:paraId="7390A2E9" w14:textId="77777777" w:rsidR="00C84717" w:rsidRPr="00B151B8" w:rsidRDefault="00C84717" w:rsidP="00791947">
      <w:pPr>
        <w:rPr>
          <w:rFonts w:ascii="Georgia" w:hAnsi="Georgia"/>
          <w:sz w:val="22"/>
          <w:szCs w:val="22"/>
        </w:rPr>
      </w:pPr>
    </w:p>
    <w:p w14:paraId="2DAA5C97" w14:textId="77777777" w:rsidR="004D2943" w:rsidRDefault="004D2943" w:rsidP="00791947">
      <w:pPr>
        <w:rPr>
          <w:rFonts w:ascii="Georgia" w:hAnsi="Georgia" w:cs="Century Gothic"/>
          <w:b/>
          <w:bCs/>
          <w:iCs/>
          <w:color w:val="002060"/>
          <w:u w:val="single"/>
        </w:rPr>
      </w:pPr>
    </w:p>
    <w:p w14:paraId="38F56FE6" w14:textId="707AA3FD" w:rsidR="12F28C7B" w:rsidRDefault="12F28C7B" w:rsidP="00D15720">
      <w:pPr>
        <w:pStyle w:val="Heading1"/>
      </w:pPr>
      <w:bookmarkStart w:id="35" w:name="_Toc199969661"/>
      <w:r w:rsidRPr="12F28C7B">
        <w:rPr>
          <w:rFonts w:eastAsia="Georgia"/>
        </w:rPr>
        <w:t>Policy BEN1:   Spatial Plan</w:t>
      </w:r>
      <w:bookmarkEnd w:id="35"/>
      <w:r w:rsidRPr="12F28C7B">
        <w:rPr>
          <w:rFonts w:eastAsia="Georgia"/>
        </w:rPr>
        <w:t xml:space="preserve">  </w:t>
      </w:r>
    </w:p>
    <w:p w14:paraId="16C7F31A" w14:textId="4C5E421B" w:rsidR="12F28C7B" w:rsidRDefault="12F28C7B" w:rsidP="001F5D7A">
      <w:pPr>
        <w:ind w:left="-20" w:right="-20"/>
      </w:pPr>
      <w:r w:rsidRPr="12F28C7B">
        <w:rPr>
          <w:rFonts w:ascii="Georgia" w:eastAsia="Georgia" w:hAnsi="Georgia" w:cs="Georgia"/>
          <w:sz w:val="22"/>
          <w:szCs w:val="22"/>
        </w:rPr>
        <w:t xml:space="preserve"> </w:t>
      </w:r>
    </w:p>
    <w:p w14:paraId="37108B50" w14:textId="2E6776F7" w:rsidR="12F28C7B" w:rsidRPr="00952ADE" w:rsidRDefault="00D6613B" w:rsidP="001F5D7A">
      <w:pPr>
        <w:ind w:left="-20" w:right="-20"/>
      </w:pPr>
      <w:r>
        <w:rPr>
          <w:rFonts w:ascii="Georgia" w:eastAsia="Georgia" w:hAnsi="Georgia" w:cs="Georgia"/>
          <w:b/>
          <w:bCs/>
          <w:sz w:val="22"/>
          <w:szCs w:val="22"/>
        </w:rPr>
        <w:t>A.</w:t>
      </w:r>
      <w:r w:rsidR="12F28C7B" w:rsidRPr="00952ADE">
        <w:rPr>
          <w:rFonts w:ascii="Georgia" w:eastAsia="Georgia" w:hAnsi="Georgia" w:cs="Georgia"/>
          <w:b/>
          <w:bCs/>
          <w:sz w:val="22"/>
          <w:szCs w:val="22"/>
        </w:rPr>
        <w:t xml:space="preserve"> The Neighbourhood Plan designates a Bentley Settlement Boundary (BSB) as shown on the Policies Map</w:t>
      </w:r>
      <w:r w:rsidR="00B36CD2">
        <w:rPr>
          <w:rFonts w:ascii="Georgia" w:eastAsia="Georgia" w:hAnsi="Georgia" w:cs="Georgia"/>
          <w:b/>
          <w:bCs/>
          <w:sz w:val="22"/>
          <w:szCs w:val="22"/>
        </w:rPr>
        <w:t xml:space="preserve"> and Appendix B.</w:t>
      </w:r>
      <w:r w:rsidR="12F28C7B" w:rsidRPr="00952ADE">
        <w:rPr>
          <w:rFonts w:ascii="Georgia" w:eastAsia="Georgia" w:hAnsi="Georgia" w:cs="Georgia"/>
          <w:b/>
          <w:bCs/>
          <w:sz w:val="22"/>
          <w:szCs w:val="22"/>
        </w:rPr>
        <w:t xml:space="preserve"> Development proposals within the BSB will be permitted provided it complies with the provisions of relevant policies. </w:t>
      </w:r>
      <w:r w:rsidR="12F28C7B" w:rsidRPr="00952ADE">
        <w:rPr>
          <w:rFonts w:ascii="Georgia" w:eastAsia="Georgia" w:hAnsi="Georgia" w:cs="Georgia"/>
          <w:sz w:val="22"/>
          <w:szCs w:val="22"/>
        </w:rPr>
        <w:t xml:space="preserve"> </w:t>
      </w:r>
    </w:p>
    <w:p w14:paraId="0EE220BF" w14:textId="3AD7A3FD" w:rsidR="12F28C7B" w:rsidRPr="00952ADE" w:rsidRDefault="12F28C7B" w:rsidP="001F5D7A">
      <w:pPr>
        <w:ind w:left="-20" w:right="-20"/>
      </w:pPr>
      <w:r w:rsidRPr="00952ADE">
        <w:rPr>
          <w:rFonts w:ascii="Georgia" w:eastAsia="Georgia" w:hAnsi="Georgia" w:cs="Georgia"/>
          <w:sz w:val="22"/>
          <w:szCs w:val="22"/>
        </w:rPr>
        <w:t xml:space="preserve"> </w:t>
      </w:r>
    </w:p>
    <w:p w14:paraId="32AD7E3A" w14:textId="05404B64" w:rsidR="12F28C7B" w:rsidRPr="00557B8A" w:rsidRDefault="00D6613B" w:rsidP="001F5D7A">
      <w:pPr>
        <w:ind w:left="-20" w:right="-20"/>
      </w:pPr>
      <w:r>
        <w:rPr>
          <w:rFonts w:ascii="Georgia" w:eastAsia="Georgia" w:hAnsi="Georgia" w:cs="Georgia"/>
          <w:b/>
          <w:bCs/>
          <w:sz w:val="22"/>
          <w:szCs w:val="22"/>
        </w:rPr>
        <w:t>B</w:t>
      </w:r>
      <w:r w:rsidR="12F28C7B" w:rsidRPr="00952ADE">
        <w:rPr>
          <w:rFonts w:ascii="Georgia" w:eastAsia="Georgia" w:hAnsi="Georgia" w:cs="Georgia"/>
          <w:b/>
          <w:bCs/>
          <w:sz w:val="22"/>
          <w:szCs w:val="22"/>
        </w:rPr>
        <w:t xml:space="preserve">. </w:t>
      </w:r>
      <w:r w:rsidR="00557B8A" w:rsidRPr="00557B8A">
        <w:rPr>
          <w:rFonts w:ascii="Georgia" w:eastAsia="Georgia" w:hAnsi="Georgia" w:cs="Georgia"/>
          <w:b/>
          <w:bCs/>
          <w:sz w:val="22"/>
          <w:szCs w:val="22"/>
        </w:rPr>
        <w:t>Development outside the BSB will only be supported if it can demonstrate a genuine and proven need for a countryside location. Any development for “affordable housing for rural communities” in accordance with Policy CP14 of the Joint Core Strategy and / or meets the requirements of the East Hampshire SPD: Housing Outside Settlement Boundaries will only be supported if it is demonstrated that it will fill a genuine and proven local housing need</w:t>
      </w:r>
    </w:p>
    <w:p w14:paraId="20D5D7D7" w14:textId="58877ED7" w:rsidR="12F28C7B" w:rsidRDefault="12F28C7B" w:rsidP="12F28C7B">
      <w:pPr>
        <w:ind w:left="-20" w:right="-20"/>
      </w:pPr>
      <w:r w:rsidRPr="12F28C7B">
        <w:rPr>
          <w:rFonts w:ascii="Georgia" w:eastAsia="Georgia" w:hAnsi="Georgia" w:cs="Georgia"/>
          <w:sz w:val="22"/>
          <w:szCs w:val="22"/>
        </w:rPr>
        <w:t xml:space="preserve"> </w:t>
      </w:r>
    </w:p>
    <w:p w14:paraId="7FB6784B" w14:textId="7E5B7BF3" w:rsidR="12F28C7B" w:rsidRDefault="12F28C7B" w:rsidP="12F28C7B">
      <w:pPr>
        <w:ind w:left="-20" w:right="-20"/>
      </w:pPr>
      <w:r w:rsidRPr="12F28C7B">
        <w:rPr>
          <w:rFonts w:ascii="Georgia" w:eastAsia="Georgia" w:hAnsi="Georgia" w:cs="Georgia"/>
          <w:sz w:val="22"/>
          <w:szCs w:val="22"/>
        </w:rPr>
        <w:t>4.12 This policy establishes the key spatial priority for the BPNP</w:t>
      </w:r>
      <w:r w:rsidR="00EC5293">
        <w:rPr>
          <w:rFonts w:ascii="Georgia" w:eastAsia="Georgia" w:hAnsi="Georgia" w:cs="Georgia"/>
          <w:sz w:val="22"/>
          <w:szCs w:val="22"/>
        </w:rPr>
        <w:t xml:space="preserve"> and accords with §83 and §84 of the NPPF.</w:t>
      </w:r>
      <w:r w:rsidRPr="12F28C7B">
        <w:rPr>
          <w:rFonts w:ascii="Georgia" w:eastAsia="Georgia" w:hAnsi="Georgia" w:cs="Georgia"/>
          <w:sz w:val="22"/>
          <w:szCs w:val="22"/>
        </w:rPr>
        <w:t xml:space="preserve"> It sets the direction for all its other policies by steering new development into the established settlement: Bentley village, by continuing to exert strong control over development proposals elsewhere in the countryside areas of the parish. </w:t>
      </w:r>
      <w:r w:rsidR="00281AD6">
        <w:rPr>
          <w:rFonts w:ascii="Georgia" w:eastAsia="Georgia" w:hAnsi="Georgia" w:cs="Georgia"/>
          <w:sz w:val="22"/>
          <w:szCs w:val="22"/>
        </w:rPr>
        <w:t xml:space="preserve">Details of the amendments to the existing BSB are set out in Appendix </w:t>
      </w:r>
      <w:r w:rsidR="009122B4">
        <w:rPr>
          <w:rFonts w:ascii="Georgia" w:eastAsia="Georgia" w:hAnsi="Georgia" w:cs="Georgia"/>
          <w:sz w:val="22"/>
          <w:szCs w:val="22"/>
        </w:rPr>
        <w:t>B</w:t>
      </w:r>
      <w:r w:rsidR="00EC5293">
        <w:rPr>
          <w:rFonts w:ascii="Georgia" w:eastAsia="Georgia" w:hAnsi="Georgia" w:cs="Georgia"/>
          <w:sz w:val="22"/>
          <w:szCs w:val="22"/>
        </w:rPr>
        <w:t xml:space="preserve"> reflecting development which has already taken place.</w:t>
      </w:r>
    </w:p>
    <w:p w14:paraId="65339978" w14:textId="4833929E" w:rsidR="12F28C7B" w:rsidRDefault="12F28C7B" w:rsidP="12F28C7B">
      <w:pPr>
        <w:ind w:left="-20" w:right="-20"/>
      </w:pPr>
      <w:r w:rsidRPr="12F28C7B">
        <w:rPr>
          <w:rFonts w:ascii="Georgia" w:eastAsia="Georgia" w:hAnsi="Georgia" w:cs="Georgia"/>
          <w:sz w:val="22"/>
          <w:szCs w:val="22"/>
        </w:rPr>
        <w:t xml:space="preserve"> </w:t>
      </w:r>
    </w:p>
    <w:p w14:paraId="7C7D4678" w14:textId="2F6C064E" w:rsidR="003D14D7" w:rsidRDefault="003D14D7" w:rsidP="3699FB8F">
      <w:pPr>
        <w:spacing w:after="200"/>
        <w:ind w:left="-20" w:right="-20"/>
        <w:rPr>
          <w:rFonts w:ascii="Georgia" w:eastAsia="Georgia" w:hAnsi="Georgia" w:cs="Georgia"/>
          <w:sz w:val="22"/>
          <w:szCs w:val="22"/>
        </w:rPr>
      </w:pPr>
      <w:r w:rsidRPr="003D14D7">
        <w:rPr>
          <w:rFonts w:ascii="Georgia" w:eastAsia="Georgia" w:hAnsi="Georgia" w:cs="Georgia"/>
          <w:sz w:val="22"/>
          <w:szCs w:val="22"/>
        </w:rPr>
        <w:t>4.13 The effect of the policy is to confine housing and other development proposals that accord with JCS policies CP6 and CP10 to within the BSB, unless they are appropriate to a countryside location in accordance with JCS Policy CP19. It is for an applicant to submit evidence to justify whether a site meets the criterion related to the polic</w:t>
      </w:r>
      <w:r w:rsidR="00800E09">
        <w:rPr>
          <w:rFonts w:ascii="Georgia" w:eastAsia="Georgia" w:hAnsi="Georgia" w:cs="Georgia"/>
          <w:sz w:val="22"/>
          <w:szCs w:val="22"/>
        </w:rPr>
        <w:t>ies</w:t>
      </w:r>
      <w:r w:rsidRPr="003D14D7">
        <w:rPr>
          <w:rFonts w:ascii="Georgia" w:eastAsia="Georgia" w:hAnsi="Georgia" w:cs="Georgia"/>
          <w:sz w:val="22"/>
          <w:szCs w:val="22"/>
        </w:rPr>
        <w:t xml:space="preserve">. </w:t>
      </w:r>
      <w:r w:rsidR="00800E09">
        <w:rPr>
          <w:rFonts w:ascii="Georgia" w:eastAsia="Georgia" w:hAnsi="Georgia" w:cs="Georgia"/>
          <w:sz w:val="22"/>
          <w:szCs w:val="22"/>
        </w:rPr>
        <w:t xml:space="preserve">Whilst applying to all parts of the LPA area, </w:t>
      </w:r>
      <w:r w:rsidR="001C4E5C">
        <w:rPr>
          <w:rFonts w:ascii="Georgia" w:eastAsia="Georgia" w:hAnsi="Georgia" w:cs="Georgia"/>
          <w:sz w:val="22"/>
          <w:szCs w:val="22"/>
        </w:rPr>
        <w:t xml:space="preserve">the Parish Council considers </w:t>
      </w:r>
      <w:r w:rsidR="00800E09">
        <w:rPr>
          <w:rFonts w:ascii="Georgia" w:eastAsia="Georgia" w:hAnsi="Georgia" w:cs="Georgia"/>
          <w:sz w:val="22"/>
          <w:szCs w:val="22"/>
        </w:rPr>
        <w:t>i</w:t>
      </w:r>
      <w:r w:rsidRPr="003D14D7">
        <w:rPr>
          <w:rFonts w:ascii="Georgia" w:eastAsia="Georgia" w:hAnsi="Georgia" w:cs="Georgia"/>
          <w:sz w:val="22"/>
          <w:szCs w:val="22"/>
        </w:rPr>
        <w:t xml:space="preserve">t </w:t>
      </w:r>
      <w:r w:rsidR="00800E09">
        <w:rPr>
          <w:rFonts w:ascii="Georgia" w:eastAsia="Georgia" w:hAnsi="Georgia" w:cs="Georgia"/>
          <w:sz w:val="22"/>
          <w:szCs w:val="22"/>
        </w:rPr>
        <w:t xml:space="preserve">unlikely </w:t>
      </w:r>
      <w:r w:rsidRPr="003D14D7">
        <w:rPr>
          <w:rFonts w:ascii="Georgia" w:eastAsia="Georgia" w:hAnsi="Georgia" w:cs="Georgia"/>
          <w:sz w:val="22"/>
          <w:szCs w:val="22"/>
        </w:rPr>
        <w:t xml:space="preserve">that the criteria set out in the adopted Housing Outside Settlement Boundaries SPD of March 2023 </w:t>
      </w:r>
      <w:r w:rsidR="00800E09">
        <w:rPr>
          <w:rFonts w:ascii="Georgia" w:eastAsia="Georgia" w:hAnsi="Georgia" w:cs="Georgia"/>
          <w:sz w:val="22"/>
          <w:szCs w:val="22"/>
        </w:rPr>
        <w:t>can be</w:t>
      </w:r>
      <w:r w:rsidRPr="003D14D7">
        <w:rPr>
          <w:rFonts w:ascii="Georgia" w:eastAsia="Georgia" w:hAnsi="Georgia" w:cs="Georgia"/>
          <w:sz w:val="22"/>
          <w:szCs w:val="22"/>
        </w:rPr>
        <w:t xml:space="preserve"> met at Bentley, and nor are the tests of JCS Policy CP14 in respect of affordable housing on land outside the BSB. </w:t>
      </w:r>
      <w:r w:rsidR="001C4E5C">
        <w:rPr>
          <w:rFonts w:ascii="Georgia" w:eastAsia="Georgia" w:hAnsi="Georgia" w:cs="Georgia"/>
          <w:sz w:val="22"/>
          <w:szCs w:val="22"/>
        </w:rPr>
        <w:t xml:space="preserve">It is acknowledged that EHDC as the decision maker will make any determination relating to this in relation to applications for Bentley. </w:t>
      </w:r>
    </w:p>
    <w:p w14:paraId="53C4DDC6" w14:textId="0FA3C708" w:rsidR="12F28C7B" w:rsidRDefault="12F28C7B" w:rsidP="12F28C7B">
      <w:pPr>
        <w:ind w:left="-20" w:right="-20"/>
      </w:pPr>
      <w:r w:rsidRPr="12F28C7B">
        <w:rPr>
          <w:rFonts w:ascii="Georgia" w:eastAsia="Georgia" w:hAnsi="Georgia" w:cs="Georgia"/>
          <w:sz w:val="22"/>
          <w:szCs w:val="22"/>
        </w:rPr>
        <w:t xml:space="preserve">4.14 </w:t>
      </w:r>
      <w:r w:rsidR="00800E09">
        <w:rPr>
          <w:rFonts w:ascii="Georgia" w:eastAsia="Georgia" w:hAnsi="Georgia" w:cs="Georgia"/>
          <w:sz w:val="22"/>
          <w:szCs w:val="22"/>
        </w:rPr>
        <w:t>T</w:t>
      </w:r>
      <w:r w:rsidRPr="12F28C7B">
        <w:rPr>
          <w:rFonts w:ascii="Georgia" w:eastAsia="Georgia" w:hAnsi="Georgia" w:cs="Georgia"/>
          <w:sz w:val="22"/>
          <w:szCs w:val="22"/>
        </w:rPr>
        <w:t>he Parish Council considers that there are no over-riding community needs or aspirations for housing growth over the plan period to 20</w:t>
      </w:r>
      <w:r w:rsidR="00BB31FC">
        <w:rPr>
          <w:rFonts w:ascii="Georgia" w:eastAsia="Georgia" w:hAnsi="Georgia" w:cs="Georgia"/>
          <w:sz w:val="22"/>
          <w:szCs w:val="22"/>
        </w:rPr>
        <w:t>28</w:t>
      </w:r>
      <w:r w:rsidRPr="12F28C7B">
        <w:rPr>
          <w:rFonts w:ascii="Georgia" w:eastAsia="Georgia" w:hAnsi="Georgia" w:cs="Georgia"/>
          <w:sz w:val="22"/>
          <w:szCs w:val="22"/>
        </w:rPr>
        <w:t xml:space="preserve"> that would reinforce the village’s role and function as a lower tier settlement. As it is, Bentley has absorbed considerable residential development since 2013 with 72 new residential dwellings. This equates to a 17% increase and was partially justified in bolstering the demand for supporting infrastructure in Bentley. But instead, the village has lost two of its three retail businesses and its doctor’s surgery since the made Plan. Given trends in the provision of such local services, it is considered that new housing will not lead to their return to a village of this size, type and location. Furthermore, traffic flows have also increased (</w:t>
      </w:r>
      <w:r w:rsidR="00281AD6">
        <w:rPr>
          <w:rFonts w:ascii="Georgia" w:eastAsia="Georgia" w:hAnsi="Georgia" w:cs="Georgia"/>
          <w:sz w:val="22"/>
          <w:szCs w:val="22"/>
        </w:rPr>
        <w:t xml:space="preserve">See </w:t>
      </w:r>
      <w:r w:rsidRPr="12F28C7B">
        <w:rPr>
          <w:rFonts w:ascii="Georgia" w:eastAsia="Georgia" w:hAnsi="Georgia" w:cs="Georgia"/>
          <w:sz w:val="22"/>
          <w:szCs w:val="22"/>
        </w:rPr>
        <w:t xml:space="preserve">The Bentley Traffic Survey 2018). </w:t>
      </w:r>
      <w:r w:rsidR="00281AD6">
        <w:rPr>
          <w:rFonts w:ascii="Georgia" w:eastAsia="Georgia" w:hAnsi="Georgia" w:cs="Georgia"/>
          <w:sz w:val="22"/>
          <w:szCs w:val="22"/>
        </w:rPr>
        <w:t xml:space="preserve"> It is noted that the emerging EHDC Local Plan Regulation 18 (part 2) (2024) allocates a development site for up to 20 new homes to the west of the recent development for 37 homes at Somerset Fields. Part of the site is also currently subject to a planning appeal for 12 homes. </w:t>
      </w:r>
    </w:p>
    <w:p w14:paraId="0EA229FE" w14:textId="7E415D14" w:rsidR="12F28C7B" w:rsidRDefault="12F28C7B" w:rsidP="12F28C7B">
      <w:pPr>
        <w:ind w:left="-20" w:right="-20"/>
      </w:pPr>
      <w:r w:rsidRPr="12F28C7B">
        <w:rPr>
          <w:rFonts w:ascii="Georgia" w:eastAsia="Georgia" w:hAnsi="Georgia" w:cs="Georgia"/>
          <w:sz w:val="22"/>
          <w:szCs w:val="22"/>
        </w:rPr>
        <w:t xml:space="preserve"> </w:t>
      </w:r>
    </w:p>
    <w:p w14:paraId="5EB9C868" w14:textId="0ED437EB" w:rsidR="12F28C7B" w:rsidRDefault="12F28C7B" w:rsidP="12F28C7B">
      <w:pPr>
        <w:ind w:left="-20" w:right="-20"/>
        <w:rPr>
          <w:rFonts w:ascii="Georgia" w:eastAsia="Georgia" w:hAnsi="Georgia" w:cs="Georgia"/>
          <w:sz w:val="22"/>
          <w:szCs w:val="22"/>
        </w:rPr>
      </w:pPr>
      <w:r w:rsidRPr="12F28C7B">
        <w:rPr>
          <w:rFonts w:ascii="Georgia" w:eastAsia="Georgia" w:hAnsi="Georgia" w:cs="Georgia"/>
          <w:sz w:val="22"/>
          <w:szCs w:val="22"/>
        </w:rPr>
        <w:t>4.15 The western, northern and eastern perimeters of Bentley have a distinct character in terms of its density and type of development, lanes, landscape and topography, with rising contours which have previously been identified as having landscape significance. The Bentley Plan recognised this, underpinned by the majority wish of residents.</w:t>
      </w:r>
    </w:p>
    <w:p w14:paraId="20B783D3" w14:textId="77777777" w:rsidR="00281AD6" w:rsidRDefault="00281AD6" w:rsidP="12F28C7B">
      <w:pPr>
        <w:ind w:left="-20" w:right="-20"/>
        <w:rPr>
          <w:rFonts w:ascii="Georgia" w:eastAsia="Georgia" w:hAnsi="Georgia" w:cs="Georgia"/>
          <w:sz w:val="22"/>
          <w:szCs w:val="22"/>
        </w:rPr>
      </w:pPr>
    </w:p>
    <w:p w14:paraId="37A82877" w14:textId="77777777" w:rsidR="00281AD6" w:rsidRDefault="00281AD6" w:rsidP="12F28C7B">
      <w:pPr>
        <w:ind w:left="-20" w:right="-20"/>
        <w:rPr>
          <w:rFonts w:ascii="Georgia" w:eastAsia="Georgia" w:hAnsi="Georgia" w:cs="Georgia"/>
          <w:sz w:val="22"/>
          <w:szCs w:val="22"/>
        </w:rPr>
      </w:pPr>
    </w:p>
    <w:p w14:paraId="4E4F6631" w14:textId="77777777" w:rsidR="00791A25" w:rsidRDefault="00791A25" w:rsidP="12F28C7B">
      <w:pPr>
        <w:ind w:left="-20" w:right="-20"/>
        <w:rPr>
          <w:rFonts w:ascii="Georgia" w:eastAsia="Georgia" w:hAnsi="Georgia" w:cs="Georgia"/>
          <w:sz w:val="22"/>
          <w:szCs w:val="22"/>
        </w:rPr>
      </w:pPr>
    </w:p>
    <w:p w14:paraId="78102506" w14:textId="68CC15BD" w:rsidR="00791A25" w:rsidRDefault="00791A25" w:rsidP="00B90E88">
      <w:pPr>
        <w:ind w:right="-20"/>
      </w:pPr>
    </w:p>
    <w:p w14:paraId="692B3EF5" w14:textId="5E3AB7E0" w:rsidR="6D489B4B" w:rsidRDefault="6D489B4B" w:rsidP="00D15720">
      <w:pPr>
        <w:pStyle w:val="Heading1"/>
      </w:pPr>
      <w:bookmarkStart w:id="36" w:name="_Toc199969662"/>
      <w:r w:rsidRPr="6D489B4B">
        <w:rPr>
          <w:rFonts w:eastAsia="Georgia"/>
        </w:rPr>
        <w:t>Policy BEN2:   Development Principles</w:t>
      </w:r>
      <w:bookmarkEnd w:id="36"/>
    </w:p>
    <w:p w14:paraId="002CA211" w14:textId="7807FCFA" w:rsidR="6D489B4B" w:rsidRDefault="6D489B4B" w:rsidP="6D489B4B">
      <w:pPr>
        <w:ind w:left="-20" w:right="-20"/>
      </w:pPr>
      <w:r w:rsidRPr="6D489B4B">
        <w:rPr>
          <w:rFonts w:ascii="Georgia" w:eastAsia="Georgia" w:hAnsi="Georgia" w:cs="Georgia"/>
          <w:b/>
          <w:bCs/>
          <w:color w:val="000000" w:themeColor="text1"/>
          <w:sz w:val="22"/>
          <w:szCs w:val="22"/>
        </w:rPr>
        <w:t xml:space="preserve"> </w:t>
      </w:r>
    </w:p>
    <w:p w14:paraId="74E3AA64" w14:textId="729A4206" w:rsidR="6D489B4B" w:rsidRDefault="6D489B4B" w:rsidP="6D489B4B">
      <w:pPr>
        <w:ind w:left="-20" w:right="-20"/>
      </w:pPr>
      <w:r w:rsidRPr="6D489B4B">
        <w:rPr>
          <w:rFonts w:ascii="Georgia" w:eastAsia="Georgia" w:hAnsi="Georgia" w:cs="Georgia"/>
          <w:b/>
          <w:bCs/>
          <w:color w:val="000000" w:themeColor="text1"/>
          <w:sz w:val="22"/>
          <w:szCs w:val="22"/>
        </w:rPr>
        <w:t>New development should protect the character of the established settlement pattern of the village by having full regard to the following principles where relevant to its location, nature and scale:</w:t>
      </w:r>
    </w:p>
    <w:p w14:paraId="60E9BAD2" w14:textId="5E5B43C2" w:rsidR="6D489B4B" w:rsidRDefault="6D489B4B" w:rsidP="6D489B4B">
      <w:pPr>
        <w:ind w:left="-20" w:right="-20"/>
      </w:pPr>
      <w:r w:rsidRPr="6D489B4B">
        <w:rPr>
          <w:rFonts w:ascii="Georgia" w:eastAsia="Georgia" w:hAnsi="Georgia" w:cs="Georgia"/>
          <w:b/>
          <w:bCs/>
          <w:color w:val="000000" w:themeColor="text1"/>
          <w:sz w:val="22"/>
          <w:szCs w:val="22"/>
        </w:rPr>
        <w:t xml:space="preserve"> </w:t>
      </w:r>
    </w:p>
    <w:p w14:paraId="0C793188" w14:textId="27F8A9FD" w:rsidR="00791947" w:rsidRPr="00B151B8" w:rsidRDefault="00791947" w:rsidP="007F51B8">
      <w:pPr>
        <w:pStyle w:val="ListParagraph"/>
        <w:numPr>
          <w:ilvl w:val="0"/>
          <w:numId w:val="21"/>
        </w:numPr>
        <w:spacing w:after="0"/>
        <w:rPr>
          <w:rFonts w:ascii="Georgia" w:hAnsi="Georgia"/>
          <w:b/>
          <w:bCs/>
          <w:lang w:eastAsia="en-GB"/>
        </w:rPr>
      </w:pPr>
      <w:r w:rsidRPr="05414E72">
        <w:rPr>
          <w:rFonts w:ascii="Georgia" w:eastAsia="Georgia" w:hAnsi="Georgia" w:cs="Georgia"/>
          <w:b/>
        </w:rPr>
        <w:t>preserving open views across and along the valley, and towards the higher ground to the north;</w:t>
      </w:r>
    </w:p>
    <w:p w14:paraId="48FE2EC1" w14:textId="01CC7495" w:rsidR="05414E72" w:rsidRDefault="05414E72" w:rsidP="007F51B8">
      <w:pPr>
        <w:pStyle w:val="ListParagraph"/>
        <w:numPr>
          <w:ilvl w:val="0"/>
          <w:numId w:val="21"/>
        </w:numPr>
        <w:spacing w:after="0"/>
        <w:rPr>
          <w:rFonts w:ascii="Georgia" w:eastAsia="Georgia" w:hAnsi="Georgia" w:cs="Georgia"/>
          <w:b/>
          <w:bCs/>
        </w:rPr>
      </w:pPr>
      <w:r w:rsidRPr="05414E72">
        <w:rPr>
          <w:rFonts w:ascii="Georgia" w:eastAsia="Georgia" w:hAnsi="Georgia" w:cs="Georgia"/>
          <w:b/>
          <w:bCs/>
        </w:rPr>
        <w:t>preserving the rural edge to the northern side of the main settlement;</w:t>
      </w:r>
    </w:p>
    <w:p w14:paraId="6A4BD168" w14:textId="7B9CE20E" w:rsidR="6D489B4B" w:rsidRDefault="2EDC6865" w:rsidP="007F51B8">
      <w:pPr>
        <w:pStyle w:val="ListParagraph"/>
        <w:numPr>
          <w:ilvl w:val="0"/>
          <w:numId w:val="21"/>
        </w:numPr>
        <w:spacing w:after="0"/>
        <w:rPr>
          <w:rFonts w:ascii="Georgia" w:eastAsia="Georgia" w:hAnsi="Georgia" w:cs="Georgia"/>
          <w:b/>
          <w:bCs/>
          <w:color w:val="000000" w:themeColor="text1"/>
        </w:rPr>
      </w:pPr>
      <w:r w:rsidRPr="2EDC6865">
        <w:rPr>
          <w:rFonts w:ascii="Georgia" w:eastAsia="Georgia" w:hAnsi="Georgia" w:cs="Georgia"/>
          <w:b/>
          <w:bCs/>
          <w:color w:val="000000" w:themeColor="text1"/>
        </w:rPr>
        <w:t xml:space="preserve">consolidating the existing linear layout by avoiding residential garden, </w:t>
      </w:r>
      <w:proofErr w:type="spellStart"/>
      <w:r w:rsidRPr="2EDC6865">
        <w:rPr>
          <w:rFonts w:ascii="Georgia" w:eastAsia="Georgia" w:hAnsi="Georgia" w:cs="Georgia"/>
          <w:b/>
          <w:bCs/>
          <w:color w:val="000000" w:themeColor="text1"/>
        </w:rPr>
        <w:t>backland</w:t>
      </w:r>
      <w:proofErr w:type="spellEnd"/>
      <w:r w:rsidRPr="2EDC6865">
        <w:rPr>
          <w:rFonts w:ascii="Georgia" w:eastAsia="Georgia" w:hAnsi="Georgia" w:cs="Georgia"/>
          <w:b/>
          <w:bCs/>
          <w:color w:val="000000" w:themeColor="text1"/>
        </w:rPr>
        <w:t xml:space="preserve"> or tandem development unless there is precedent in that specific part of the village</w:t>
      </w:r>
      <w:r w:rsidR="003D14D7">
        <w:rPr>
          <w:rFonts w:ascii="Georgia" w:eastAsia="Georgia" w:hAnsi="Georgia" w:cs="Georgia"/>
          <w:b/>
          <w:bCs/>
          <w:color w:val="000000" w:themeColor="text1"/>
        </w:rPr>
        <w:t>;</w:t>
      </w:r>
      <w:r w:rsidRPr="2EDC6865">
        <w:rPr>
          <w:rFonts w:ascii="Georgia" w:eastAsia="Georgia" w:hAnsi="Georgia" w:cs="Georgia"/>
          <w:b/>
          <w:bCs/>
          <w:color w:val="000000" w:themeColor="text1"/>
        </w:rPr>
        <w:t xml:space="preserve"> </w:t>
      </w:r>
    </w:p>
    <w:p w14:paraId="5056BCFA" w14:textId="4E55823E" w:rsidR="00791947" w:rsidRPr="001F5D7A" w:rsidRDefault="00C84717" w:rsidP="001F5D7A">
      <w:pPr>
        <w:pStyle w:val="ListParagraph"/>
        <w:numPr>
          <w:ilvl w:val="0"/>
          <w:numId w:val="21"/>
        </w:numPr>
        <w:spacing w:after="0"/>
        <w:ind w:right="-20"/>
        <w:rPr>
          <w:rFonts w:ascii="Georgia" w:hAnsi="Georgia"/>
          <w:b/>
          <w:bCs/>
          <w:lang w:eastAsia="en-GB"/>
        </w:rPr>
      </w:pPr>
      <w:r w:rsidRPr="001F5D7A">
        <w:rPr>
          <w:rFonts w:ascii="Georgia" w:hAnsi="Georgia"/>
          <w:b/>
          <w:bCs/>
          <w:lang w:eastAsia="en-GB"/>
        </w:rPr>
        <w:t>avoiding</w:t>
      </w:r>
      <w:r w:rsidR="00791947" w:rsidRPr="001F5D7A">
        <w:rPr>
          <w:rFonts w:ascii="Georgia" w:hAnsi="Georgia"/>
          <w:b/>
          <w:bCs/>
          <w:lang w:eastAsia="en-GB"/>
        </w:rPr>
        <w:t xml:space="preserve"> an adverse effect on the character and appearance of the locality, particularly if in or adjacent to the Conservation Area;</w:t>
      </w:r>
    </w:p>
    <w:p w14:paraId="2011D904" w14:textId="6370B92F" w:rsidR="00791947" w:rsidRPr="00B151B8" w:rsidRDefault="00791947" w:rsidP="007F51B8">
      <w:pPr>
        <w:pStyle w:val="ListParagraph"/>
        <w:numPr>
          <w:ilvl w:val="0"/>
          <w:numId w:val="21"/>
        </w:numPr>
        <w:spacing w:after="0"/>
        <w:rPr>
          <w:rFonts w:ascii="Georgia" w:hAnsi="Georgia"/>
          <w:b/>
          <w:bCs/>
          <w:lang w:eastAsia="en-GB"/>
        </w:rPr>
      </w:pPr>
      <w:r w:rsidRPr="05414E72">
        <w:rPr>
          <w:rFonts w:ascii="Georgia" w:eastAsia="Georgia" w:hAnsi="Georgia" w:cs="Georgia"/>
          <w:b/>
        </w:rPr>
        <w:t>ensuring the development is not harmful to the significance of designated Grade II listed buildings through the impact on their setting;</w:t>
      </w:r>
    </w:p>
    <w:p w14:paraId="0181A47B" w14:textId="4F01C332" w:rsidR="00791947" w:rsidRPr="00B151B8" w:rsidRDefault="00791947" w:rsidP="007F51B8">
      <w:pPr>
        <w:pStyle w:val="ListParagraph"/>
        <w:numPr>
          <w:ilvl w:val="0"/>
          <w:numId w:val="21"/>
        </w:numPr>
        <w:spacing w:after="0"/>
        <w:rPr>
          <w:rFonts w:ascii="Georgia" w:hAnsi="Georgia"/>
          <w:b/>
          <w:bCs/>
          <w:lang w:eastAsia="en-GB"/>
        </w:rPr>
      </w:pPr>
      <w:r w:rsidRPr="05414E72">
        <w:rPr>
          <w:rFonts w:ascii="Georgia" w:eastAsia="Georgia" w:hAnsi="Georgia" w:cs="Georgia"/>
          <w:b/>
        </w:rPr>
        <w:t>ensuring the development is located to enable connections to the existing network of rural lanes, bridleways and footpaths to improve and extend safe pedestrian and cycling routes and to minimise traffic generation;</w:t>
      </w:r>
    </w:p>
    <w:p w14:paraId="72D75251" w14:textId="1A7465DA" w:rsidR="00791947" w:rsidRPr="00B151B8" w:rsidRDefault="00791947" w:rsidP="007F51B8">
      <w:pPr>
        <w:pStyle w:val="ListParagraph"/>
        <w:numPr>
          <w:ilvl w:val="0"/>
          <w:numId w:val="21"/>
        </w:numPr>
        <w:spacing w:after="0"/>
        <w:rPr>
          <w:rFonts w:ascii="Georgia" w:hAnsi="Georgia"/>
          <w:b/>
          <w:bCs/>
          <w:lang w:eastAsia="en-GB"/>
        </w:rPr>
      </w:pPr>
      <w:r w:rsidRPr="05414E72">
        <w:rPr>
          <w:rFonts w:ascii="Georgia" w:eastAsia="Georgia" w:hAnsi="Georgia" w:cs="Georgia"/>
          <w:b/>
        </w:rPr>
        <w:t>ensuring the precise location, height and massing of the development avoids the potential for visual coalescence between the village and adjacent settlements such that the village does not lose its identity; and</w:t>
      </w:r>
    </w:p>
    <w:p w14:paraId="04AC90D6" w14:textId="522FA731" w:rsidR="00791947" w:rsidRPr="00B151B8" w:rsidRDefault="00791947" w:rsidP="007F51B8">
      <w:pPr>
        <w:pStyle w:val="ListParagraph"/>
        <w:numPr>
          <w:ilvl w:val="0"/>
          <w:numId w:val="21"/>
        </w:numPr>
        <w:spacing w:after="0"/>
        <w:rPr>
          <w:rFonts w:ascii="Georgia" w:hAnsi="Georgia"/>
          <w:b/>
          <w:bCs/>
          <w:lang w:eastAsia="en-GB"/>
        </w:rPr>
      </w:pPr>
      <w:r w:rsidRPr="05414E72">
        <w:rPr>
          <w:rFonts w:ascii="Georgia" w:eastAsia="Georgia" w:hAnsi="Georgia" w:cs="Georgia"/>
          <w:b/>
        </w:rPr>
        <w:t>ensuring the size and orientation of each building plot, and its coverage, reflects the established pattern of plots within the immediate area, and where this allows for larger properties then ensuring they are arranged to provide an open, rural aspect.</w:t>
      </w:r>
    </w:p>
    <w:p w14:paraId="7E93F548" w14:textId="15CFA28D" w:rsidR="6D489B4B" w:rsidRDefault="6D489B4B" w:rsidP="6D489B4B">
      <w:pPr>
        <w:ind w:left="-20" w:right="-20"/>
      </w:pPr>
      <w:r w:rsidRPr="6D489B4B">
        <w:rPr>
          <w:rFonts w:ascii="Georgia" w:eastAsia="Georgia" w:hAnsi="Georgia" w:cs="Georgia"/>
          <w:b/>
          <w:bCs/>
          <w:color w:val="000000" w:themeColor="text1"/>
          <w:sz w:val="22"/>
          <w:szCs w:val="22"/>
        </w:rPr>
        <w:t xml:space="preserve"> </w:t>
      </w:r>
    </w:p>
    <w:p w14:paraId="52A0C3F8" w14:textId="1D451E32" w:rsidR="6D489B4B" w:rsidRDefault="6D489B4B" w:rsidP="6D489B4B">
      <w:pPr>
        <w:ind w:left="-20" w:right="-20"/>
      </w:pPr>
      <w:r w:rsidRPr="6D489B4B">
        <w:rPr>
          <w:rFonts w:ascii="Georgia" w:eastAsia="Georgia" w:hAnsi="Georgia" w:cs="Georgia"/>
          <w:b/>
          <w:bCs/>
          <w:color w:val="000000" w:themeColor="text1"/>
          <w:sz w:val="22"/>
          <w:szCs w:val="22"/>
        </w:rPr>
        <w:t xml:space="preserve"> </w:t>
      </w:r>
      <w:r w:rsidRPr="6D489B4B">
        <w:rPr>
          <w:rFonts w:ascii="Georgia" w:eastAsia="Georgia" w:hAnsi="Georgia" w:cs="Georgia"/>
          <w:sz w:val="22"/>
          <w:szCs w:val="22"/>
        </w:rPr>
        <w:t xml:space="preserve">4.16 This policy accords with the NPPF (Para’s </w:t>
      </w:r>
      <w:r w:rsidR="00AF309A">
        <w:rPr>
          <w:rFonts w:ascii="Georgia" w:eastAsia="Georgia" w:hAnsi="Georgia" w:cs="Georgia"/>
          <w:sz w:val="22"/>
          <w:szCs w:val="22"/>
        </w:rPr>
        <w:t>132</w:t>
      </w:r>
      <w:r w:rsidRPr="6D489B4B">
        <w:rPr>
          <w:rFonts w:ascii="Georgia" w:eastAsia="Georgia" w:hAnsi="Georgia" w:cs="Georgia"/>
          <w:sz w:val="22"/>
          <w:szCs w:val="22"/>
        </w:rPr>
        <w:t xml:space="preserve"> </w:t>
      </w:r>
      <w:r w:rsidR="000855B9">
        <w:rPr>
          <w:rFonts w:ascii="Georgia" w:eastAsia="Georgia" w:hAnsi="Georgia" w:cs="Georgia"/>
          <w:sz w:val="22"/>
          <w:szCs w:val="22"/>
        </w:rPr>
        <w:t>,</w:t>
      </w:r>
      <w:r w:rsidRPr="6D489B4B">
        <w:rPr>
          <w:rFonts w:ascii="Georgia" w:eastAsia="Georgia" w:hAnsi="Georgia" w:cs="Georgia"/>
          <w:sz w:val="22"/>
          <w:szCs w:val="22"/>
        </w:rPr>
        <w:t>1</w:t>
      </w:r>
      <w:r w:rsidR="00AF309A">
        <w:rPr>
          <w:rFonts w:ascii="Georgia" w:eastAsia="Georgia" w:hAnsi="Georgia" w:cs="Georgia"/>
          <w:sz w:val="22"/>
          <w:szCs w:val="22"/>
        </w:rPr>
        <w:t>35</w:t>
      </w:r>
      <w:r w:rsidR="000855B9">
        <w:rPr>
          <w:rFonts w:ascii="Georgia" w:eastAsia="Georgia" w:hAnsi="Georgia" w:cs="Georgia"/>
          <w:sz w:val="22"/>
          <w:szCs w:val="22"/>
        </w:rPr>
        <w:t xml:space="preserve"> and 203</w:t>
      </w:r>
      <w:r w:rsidRPr="6D489B4B">
        <w:rPr>
          <w:rFonts w:ascii="Georgia" w:eastAsia="Georgia" w:hAnsi="Georgia" w:cs="Georgia"/>
          <w:sz w:val="22"/>
          <w:szCs w:val="22"/>
        </w:rPr>
        <w:t>) and policies CP29, CP30 and saved Policy HE12 of the EHDC Joint Core Strategy, in requiring the design of development proposals to reflect the local character of Bentley and especially of the significance of its designated heritage assets, i.e. the Conservation Area and listed buildings. This policy also accords with Section 66 of the Planning (Listed Buildings and Conservation Areas) Act 1990 requiring planning authorities, when considering whether to grant planning permission for development which affects a listed building or its setting, to have special regard to the desirability of preserving the building or its setting or any features of special architectural or historic interest which it possesses. The policy accords with Section 72 of the Planning (Listed Buildings and Conservation Areas) Act 1990 requiring planning authorities, when considering whether to grant planning permission for development which affects a Conservation Area, to have special regard to the desirability of preserving or enhancing the character and appearance of that area.</w:t>
      </w:r>
    </w:p>
    <w:p w14:paraId="4E00F1C7" w14:textId="1AACB854" w:rsidR="6D489B4B" w:rsidRDefault="6D489B4B" w:rsidP="6D489B4B">
      <w:pPr>
        <w:ind w:left="-20" w:right="-20"/>
      </w:pPr>
      <w:r w:rsidRPr="6D489B4B">
        <w:rPr>
          <w:rFonts w:ascii="Georgia" w:eastAsia="Georgia" w:hAnsi="Georgia" w:cs="Georgia"/>
          <w:sz w:val="22"/>
          <w:szCs w:val="22"/>
        </w:rPr>
        <w:t xml:space="preserve"> </w:t>
      </w:r>
    </w:p>
    <w:p w14:paraId="1BED77EF" w14:textId="6B56F774" w:rsidR="00D15720" w:rsidRDefault="6D489B4B" w:rsidP="05414E72">
      <w:pPr>
        <w:ind w:left="-20" w:right="-20"/>
        <w:rPr>
          <w:rFonts w:ascii="Georgia" w:eastAsia="Georgia" w:hAnsi="Georgia" w:cs="Georgia"/>
          <w:sz w:val="22"/>
          <w:szCs w:val="22"/>
        </w:rPr>
      </w:pPr>
      <w:r w:rsidRPr="6D489B4B">
        <w:rPr>
          <w:rFonts w:ascii="Georgia" w:eastAsia="Georgia" w:hAnsi="Georgia" w:cs="Georgia"/>
          <w:sz w:val="22"/>
          <w:szCs w:val="22"/>
        </w:rPr>
        <w:t xml:space="preserve"> </w:t>
      </w:r>
      <w:r w:rsidR="05414E72" w:rsidRPr="05414E72">
        <w:rPr>
          <w:rFonts w:ascii="Georgia" w:eastAsia="Georgia" w:hAnsi="Georgia" w:cs="Georgia"/>
          <w:sz w:val="22"/>
          <w:szCs w:val="22"/>
        </w:rPr>
        <w:t xml:space="preserve">4.17 The traditional character of the settlement pattern should be preserved so that open views across and along the valley and towards the higher ground to the north are preserved. The open land between the early settlements of the main village and St. Mary’s Church (ref: </w:t>
      </w:r>
    </w:p>
    <w:p w14:paraId="26ED7B97" w14:textId="1BAED886" w:rsidR="00A523C9" w:rsidRDefault="05414E72" w:rsidP="05414E72">
      <w:pPr>
        <w:ind w:left="-20" w:right="-20"/>
        <w:rPr>
          <w:rFonts w:ascii="Georgia" w:eastAsia="Georgia" w:hAnsi="Georgia" w:cs="Georgia"/>
          <w:sz w:val="22"/>
          <w:szCs w:val="22"/>
        </w:rPr>
      </w:pPr>
      <w:r w:rsidRPr="05414E72">
        <w:rPr>
          <w:rFonts w:ascii="Georgia" w:eastAsia="Georgia" w:hAnsi="Georgia" w:cs="Georgia"/>
          <w:sz w:val="22"/>
          <w:szCs w:val="22"/>
        </w:rPr>
        <w:t xml:space="preserve">Neighbourhood Character Study for EHDC, Dec 2018) should be preserved to maintain a rural edge to the northern side of the main settlement. The predominantly linear form of the </w:t>
      </w:r>
    </w:p>
    <w:p w14:paraId="6D4BF8B2" w14:textId="77777777" w:rsidR="00991058" w:rsidRDefault="05414E72" w:rsidP="6D489B4B">
      <w:pPr>
        <w:ind w:left="-20" w:right="-20"/>
        <w:rPr>
          <w:rFonts w:ascii="Georgia" w:eastAsia="Georgia" w:hAnsi="Georgia" w:cs="Georgia"/>
          <w:sz w:val="22"/>
          <w:szCs w:val="22"/>
        </w:rPr>
      </w:pPr>
      <w:r w:rsidRPr="05414E72">
        <w:rPr>
          <w:rFonts w:ascii="Georgia" w:eastAsia="Georgia" w:hAnsi="Georgia" w:cs="Georgia"/>
          <w:sz w:val="22"/>
          <w:szCs w:val="22"/>
        </w:rPr>
        <w:t xml:space="preserve">settlements should be maintained rather than building any new estates or other developments that change the shape of the village or result in the creation of new public roads. Change should be small in character and thus it is important </w:t>
      </w:r>
      <w:r w:rsidR="6D489B4B" w:rsidRPr="6D489B4B">
        <w:rPr>
          <w:rFonts w:ascii="Georgia" w:eastAsia="Georgia" w:hAnsi="Georgia" w:cs="Georgia"/>
          <w:sz w:val="22"/>
          <w:szCs w:val="22"/>
        </w:rPr>
        <w:t xml:space="preserve">that incremental proposals that seek to circumvent proper scrutiny by artificially sub-dividing a larger site </w:t>
      </w:r>
    </w:p>
    <w:p w14:paraId="4AFFC8D8" w14:textId="77777777" w:rsidR="00991058" w:rsidRDefault="00991058" w:rsidP="6D489B4B">
      <w:pPr>
        <w:ind w:left="-20" w:right="-20"/>
        <w:rPr>
          <w:rFonts w:ascii="Georgia" w:eastAsia="Georgia" w:hAnsi="Georgia" w:cs="Georgia"/>
          <w:sz w:val="22"/>
          <w:szCs w:val="22"/>
        </w:rPr>
      </w:pPr>
    </w:p>
    <w:p w14:paraId="21A2B043" w14:textId="77777777" w:rsidR="00991058" w:rsidRDefault="00991058" w:rsidP="6D489B4B">
      <w:pPr>
        <w:ind w:left="-20" w:right="-20"/>
        <w:rPr>
          <w:rFonts w:ascii="Georgia" w:eastAsia="Georgia" w:hAnsi="Georgia" w:cs="Georgia"/>
          <w:sz w:val="22"/>
          <w:szCs w:val="22"/>
        </w:rPr>
      </w:pPr>
    </w:p>
    <w:p w14:paraId="2A4538C7" w14:textId="77777777" w:rsidR="00991058" w:rsidRDefault="00991058" w:rsidP="6D489B4B">
      <w:pPr>
        <w:ind w:left="-20" w:right="-20"/>
        <w:rPr>
          <w:rFonts w:ascii="Georgia" w:eastAsia="Georgia" w:hAnsi="Georgia" w:cs="Georgia"/>
          <w:sz w:val="22"/>
          <w:szCs w:val="22"/>
        </w:rPr>
      </w:pPr>
    </w:p>
    <w:p w14:paraId="3DBD424E" w14:textId="7950C291" w:rsidR="6D489B4B" w:rsidRDefault="6D489B4B" w:rsidP="6D489B4B">
      <w:pPr>
        <w:ind w:left="-20" w:right="-20"/>
      </w:pPr>
      <w:r w:rsidRPr="6D489B4B">
        <w:rPr>
          <w:rFonts w:ascii="Georgia" w:eastAsia="Georgia" w:hAnsi="Georgia" w:cs="Georgia"/>
          <w:sz w:val="22"/>
          <w:szCs w:val="22"/>
        </w:rPr>
        <w:t>with a well-defined, physical boundary and in the same ownership, are discouraged, and if applied for, refused.</w:t>
      </w:r>
    </w:p>
    <w:p w14:paraId="0A2B6D16" w14:textId="58ADC89C" w:rsidR="6D489B4B" w:rsidRDefault="6D489B4B" w:rsidP="6D489B4B">
      <w:pPr>
        <w:ind w:left="-20" w:right="-20"/>
      </w:pPr>
      <w:r w:rsidRPr="6D489B4B">
        <w:rPr>
          <w:rFonts w:ascii="Georgia" w:eastAsia="Georgia" w:hAnsi="Georgia" w:cs="Georgia"/>
        </w:rPr>
        <w:t xml:space="preserve"> </w:t>
      </w:r>
    </w:p>
    <w:p w14:paraId="5E3E54F8" w14:textId="221EA324" w:rsidR="6D489B4B" w:rsidRDefault="6D489B4B" w:rsidP="6D489B4B">
      <w:pPr>
        <w:ind w:left="-20" w:right="940"/>
      </w:pPr>
      <w:r w:rsidRPr="6D489B4B">
        <w:rPr>
          <w:rFonts w:ascii="Georgia" w:eastAsia="Georgia" w:hAnsi="Georgia" w:cs="Georgia"/>
          <w:sz w:val="22"/>
          <w:szCs w:val="22"/>
        </w:rPr>
        <w:t>4.18</w:t>
      </w:r>
      <w:r w:rsidR="003D14D7">
        <w:rPr>
          <w:rFonts w:ascii="Georgia" w:eastAsia="Georgia" w:hAnsi="Georgia" w:cs="Georgia"/>
          <w:sz w:val="22"/>
          <w:szCs w:val="22"/>
        </w:rPr>
        <w:t xml:space="preserve"> </w:t>
      </w:r>
      <w:r w:rsidR="00D5455F">
        <w:rPr>
          <w:rFonts w:ascii="Georgia" w:eastAsia="Georgia" w:hAnsi="Georgia" w:cs="Georgia"/>
          <w:sz w:val="22"/>
          <w:szCs w:val="22"/>
        </w:rPr>
        <w:t xml:space="preserve">In </w:t>
      </w:r>
      <w:r w:rsidR="00D5455F" w:rsidRPr="00B90E88">
        <w:rPr>
          <w:rFonts w:ascii="Georgia" w:eastAsia="Georgia" w:hAnsi="Georgia" w:cs="Georgia"/>
          <w:sz w:val="22"/>
          <w:szCs w:val="22"/>
        </w:rPr>
        <w:t xml:space="preserve">avoiding residential garden, </w:t>
      </w:r>
      <w:proofErr w:type="spellStart"/>
      <w:r w:rsidR="00D5455F" w:rsidRPr="00B90E88">
        <w:rPr>
          <w:rFonts w:ascii="Georgia" w:eastAsia="Georgia" w:hAnsi="Georgia" w:cs="Georgia"/>
          <w:sz w:val="22"/>
          <w:szCs w:val="22"/>
        </w:rPr>
        <w:t>backland</w:t>
      </w:r>
      <w:proofErr w:type="spellEnd"/>
      <w:r w:rsidR="00D5455F" w:rsidRPr="00B90E88">
        <w:rPr>
          <w:rFonts w:ascii="Georgia" w:eastAsia="Georgia" w:hAnsi="Georgia" w:cs="Georgia"/>
          <w:sz w:val="22"/>
          <w:szCs w:val="22"/>
        </w:rPr>
        <w:t xml:space="preserve"> or tandem developmen</w:t>
      </w:r>
      <w:r w:rsidR="00D5455F">
        <w:rPr>
          <w:rFonts w:ascii="Georgia" w:eastAsia="Georgia" w:hAnsi="Georgia" w:cs="Georgia"/>
          <w:sz w:val="22"/>
          <w:szCs w:val="22"/>
        </w:rPr>
        <w:t>t, n</w:t>
      </w:r>
      <w:r w:rsidR="003D14D7" w:rsidRPr="00D5455F">
        <w:rPr>
          <w:rFonts w:ascii="Georgia" w:eastAsia="Georgia" w:hAnsi="Georgia" w:cs="Georgia"/>
          <w:sz w:val="22"/>
          <w:szCs w:val="22"/>
        </w:rPr>
        <w:t>ew</w:t>
      </w:r>
      <w:r w:rsidR="003D14D7" w:rsidRPr="003D14D7">
        <w:rPr>
          <w:rFonts w:ascii="Georgia" w:eastAsia="Georgia" w:hAnsi="Georgia" w:cs="Georgia"/>
          <w:sz w:val="22"/>
          <w:szCs w:val="22"/>
        </w:rPr>
        <w:t xml:space="preserve"> residential development within the settlement policy boundary should be confined to infilling, redevelopment of previously developed land and buildings, conversion, subdivision or change of use of buildings. The density of housing should always respect the surrounding properties to preserve the rural character of the parish</w:t>
      </w:r>
      <w:r w:rsidR="003D14D7">
        <w:rPr>
          <w:rFonts w:ascii="Georgia" w:eastAsia="Georgia" w:hAnsi="Georgia" w:cs="Georgia"/>
          <w:sz w:val="22"/>
          <w:szCs w:val="22"/>
        </w:rPr>
        <w:t>.</w:t>
      </w:r>
    </w:p>
    <w:p w14:paraId="70F07B57" w14:textId="5F7D77F7" w:rsidR="6D489B4B" w:rsidRDefault="6D489B4B" w:rsidP="6D489B4B">
      <w:pPr>
        <w:ind w:left="-20" w:right="-20"/>
      </w:pPr>
      <w:r w:rsidRPr="6D489B4B">
        <w:rPr>
          <w:rFonts w:ascii="Georgia" w:eastAsia="Georgia" w:hAnsi="Georgia" w:cs="Georgia"/>
          <w:sz w:val="22"/>
          <w:szCs w:val="22"/>
        </w:rPr>
        <w:t xml:space="preserve"> </w:t>
      </w:r>
    </w:p>
    <w:p w14:paraId="4779637F" w14:textId="58F0EBBB" w:rsidR="00791947" w:rsidRDefault="00791947" w:rsidP="6D489B4B">
      <w:pPr>
        <w:ind w:left="-20" w:right="-20"/>
      </w:pPr>
      <w:r w:rsidRPr="6D489B4B">
        <w:rPr>
          <w:rFonts w:ascii="Georgia" w:eastAsia="Georgia" w:hAnsi="Georgia" w:cs="Georgia"/>
          <w:sz w:val="22"/>
          <w:szCs w:val="22"/>
        </w:rPr>
        <w:t>4.19 Front boundaries on thoroughfare roads in Bentley tend to be hedged or walled or display a combination of both.  This is essential to maintain privacy, security and the rural character of the village.  Such that where any proposed development is adjacent to properties displaying front boundaries in this way, it is necessary that the same approach is adopted.  New residential development must respect be sustainably connected to the village, consistent with the requirements of CP31 of the Joint Core Strategy.</w:t>
      </w:r>
    </w:p>
    <w:p w14:paraId="0F9ED3C2" w14:textId="65461504" w:rsidR="6D489B4B" w:rsidRDefault="6D489B4B" w:rsidP="6D489B4B">
      <w:pPr>
        <w:ind w:left="-20" w:right="-20"/>
      </w:pPr>
      <w:r w:rsidRPr="6D489B4B">
        <w:rPr>
          <w:rFonts w:ascii="Georgia" w:eastAsia="Georgia" w:hAnsi="Georgia" w:cs="Georgia"/>
          <w:sz w:val="22"/>
          <w:szCs w:val="22"/>
        </w:rPr>
        <w:t xml:space="preserve"> </w:t>
      </w:r>
    </w:p>
    <w:p w14:paraId="320D6AAB" w14:textId="72118C21" w:rsidR="00791947" w:rsidRDefault="00791947" w:rsidP="6D489B4B">
      <w:pPr>
        <w:ind w:left="-20" w:right="-20"/>
      </w:pPr>
      <w:r w:rsidRPr="6D489B4B">
        <w:rPr>
          <w:rFonts w:ascii="Georgia" w:eastAsia="Georgia" w:hAnsi="Georgia" w:cs="Georgia"/>
          <w:sz w:val="22"/>
          <w:szCs w:val="22"/>
        </w:rPr>
        <w:t xml:space="preserve">4.20 The linear nature of Bentley village is an historic characteristic.  </w:t>
      </w:r>
      <w:proofErr w:type="spellStart"/>
      <w:r w:rsidRPr="6D489B4B">
        <w:rPr>
          <w:rFonts w:ascii="Georgia" w:eastAsia="Georgia" w:hAnsi="Georgia" w:cs="Georgia"/>
          <w:sz w:val="22"/>
          <w:szCs w:val="22"/>
        </w:rPr>
        <w:t>Backland</w:t>
      </w:r>
      <w:proofErr w:type="spellEnd"/>
      <w:r w:rsidRPr="6D489B4B">
        <w:rPr>
          <w:rFonts w:ascii="Georgia" w:eastAsia="Georgia" w:hAnsi="Georgia" w:cs="Georgia"/>
          <w:sz w:val="22"/>
          <w:szCs w:val="22"/>
        </w:rPr>
        <w:t xml:space="preserve"> or tandem development should be discouraged, particularly if it is not in keeping with a specific area of the village.  It is essential that any possible </w:t>
      </w:r>
      <w:proofErr w:type="spellStart"/>
      <w:r w:rsidRPr="6D489B4B">
        <w:rPr>
          <w:rFonts w:ascii="Georgia" w:eastAsia="Georgia" w:hAnsi="Georgia" w:cs="Georgia"/>
          <w:sz w:val="22"/>
          <w:szCs w:val="22"/>
        </w:rPr>
        <w:t>backland</w:t>
      </w:r>
      <w:proofErr w:type="spellEnd"/>
      <w:r w:rsidRPr="6D489B4B">
        <w:rPr>
          <w:rFonts w:ascii="Georgia" w:eastAsia="Georgia" w:hAnsi="Georgia" w:cs="Georgia"/>
          <w:sz w:val="22"/>
          <w:szCs w:val="22"/>
        </w:rPr>
        <w:t xml:space="preserve"> development complies with policy and does not risk overdevelopment, overlooking or overshadowing, loss of amenity or daylight to existing residents, harm to the character of the village, access and traffic problems or drainage issues.</w:t>
      </w:r>
    </w:p>
    <w:p w14:paraId="374674F5" w14:textId="77777777" w:rsidR="00BD104A" w:rsidRDefault="00BD104A" w:rsidP="6D489B4B">
      <w:pPr>
        <w:ind w:left="-20" w:right="-20"/>
        <w:rPr>
          <w:rFonts w:ascii="Georgia" w:eastAsia="Georgia" w:hAnsi="Georgia" w:cs="Georgia"/>
          <w:sz w:val="22"/>
          <w:szCs w:val="22"/>
        </w:rPr>
      </w:pPr>
    </w:p>
    <w:p w14:paraId="401E48A1" w14:textId="3F944C78" w:rsidR="00791947" w:rsidRDefault="00791947" w:rsidP="6D489B4B">
      <w:pPr>
        <w:ind w:left="-20" w:right="-20"/>
      </w:pPr>
      <w:r w:rsidRPr="6D489B4B">
        <w:rPr>
          <w:rFonts w:ascii="Georgia" w:eastAsia="Georgia" w:hAnsi="Georgia" w:cs="Georgia"/>
          <w:sz w:val="22"/>
          <w:szCs w:val="22"/>
        </w:rPr>
        <w:t>The gaps between the various defined settlement policy boundaries should be preserved and protected from inappropriate development such that each settlement does not lose its identity. No industrial or commercial development that could lead to significant adverse impact on the rural character of the parish should be permitted.</w:t>
      </w:r>
    </w:p>
    <w:p w14:paraId="0B9B0C2C" w14:textId="032281B6" w:rsidR="6D489B4B" w:rsidRDefault="6D489B4B" w:rsidP="6D489B4B">
      <w:pPr>
        <w:ind w:left="-20" w:right="-20"/>
      </w:pPr>
      <w:r w:rsidRPr="6D489B4B">
        <w:rPr>
          <w:rFonts w:ascii="Georgia" w:eastAsia="Georgia" w:hAnsi="Georgia" w:cs="Georgia"/>
          <w:sz w:val="22"/>
          <w:szCs w:val="22"/>
        </w:rPr>
        <w:t xml:space="preserve"> </w:t>
      </w:r>
    </w:p>
    <w:p w14:paraId="66A533D6" w14:textId="6FDC7BA4" w:rsidR="00791947" w:rsidRDefault="00791947" w:rsidP="6D489B4B">
      <w:pPr>
        <w:ind w:left="-20" w:right="-20"/>
      </w:pPr>
      <w:r w:rsidRPr="6D489B4B">
        <w:rPr>
          <w:rFonts w:ascii="Georgia" w:eastAsia="Georgia" w:hAnsi="Georgia" w:cs="Georgia"/>
          <w:sz w:val="22"/>
          <w:szCs w:val="22"/>
        </w:rPr>
        <w:t>4.21 EHDC has recently prepared a Conservation Area Appraisal and Management Plan for Bentley. This new document is an update to the older Appraisal and includes the new extension to the Bentley Conservation Area which was approved in 2012. The appraisal and the Management Plan inform decisions on future development proposals within the Area or that may affect its setting.</w:t>
      </w:r>
    </w:p>
    <w:p w14:paraId="438FF195" w14:textId="31EFBEA8" w:rsidR="00791947" w:rsidRPr="00B151B8" w:rsidRDefault="00791947" w:rsidP="00791947">
      <w:pPr>
        <w:pStyle w:val="Default"/>
        <w:rPr>
          <w:rFonts w:ascii="Georgia" w:hAnsi="Georgia"/>
          <w:b/>
          <w:bCs/>
          <w:sz w:val="22"/>
          <w:szCs w:val="22"/>
          <w:u w:val="single"/>
        </w:rPr>
      </w:pPr>
    </w:p>
    <w:p w14:paraId="4C63F9BA" w14:textId="7684242A" w:rsidR="00791947" w:rsidRPr="00B151B8" w:rsidRDefault="6D489B4B" w:rsidP="00D15720">
      <w:pPr>
        <w:pStyle w:val="Heading1"/>
      </w:pPr>
      <w:bookmarkStart w:id="37" w:name="_Toc199969663"/>
      <w:r w:rsidRPr="6D489B4B">
        <w:rPr>
          <w:rFonts w:eastAsia="Georgia"/>
        </w:rPr>
        <w:t xml:space="preserve">Policy BEN3: </w:t>
      </w:r>
      <w:r w:rsidR="007F63F1">
        <w:rPr>
          <w:rFonts w:eastAsia="Georgia"/>
        </w:rPr>
        <w:t xml:space="preserve">  </w:t>
      </w:r>
      <w:r w:rsidRPr="6D489B4B">
        <w:rPr>
          <w:rFonts w:eastAsia="Georgia"/>
        </w:rPr>
        <w:t>Design</w:t>
      </w:r>
      <w:bookmarkEnd w:id="37"/>
      <w:r w:rsidR="00D714E2">
        <w:rPr>
          <w:rFonts w:eastAsia="Georgia"/>
        </w:rPr>
        <w:t xml:space="preserve"> </w:t>
      </w:r>
    </w:p>
    <w:p w14:paraId="14DBE0E8" w14:textId="2C7847E4" w:rsidR="00791947" w:rsidRPr="00B151B8" w:rsidRDefault="6D489B4B" w:rsidP="6D489B4B">
      <w:pPr>
        <w:ind w:left="-20" w:right="-20"/>
      </w:pPr>
      <w:r w:rsidRPr="6D489B4B">
        <w:rPr>
          <w:rFonts w:ascii="Georgia" w:eastAsia="Georgia" w:hAnsi="Georgia" w:cs="Georgia"/>
          <w:b/>
          <w:bCs/>
          <w:i/>
          <w:iCs/>
          <w:color w:val="000000" w:themeColor="text1"/>
          <w:sz w:val="22"/>
          <w:szCs w:val="22"/>
        </w:rPr>
        <w:t xml:space="preserve"> </w:t>
      </w:r>
    </w:p>
    <w:p w14:paraId="4B7EEFF0" w14:textId="7FA43276" w:rsidR="00791947" w:rsidRPr="00085B3E" w:rsidRDefault="00791947" w:rsidP="00085B3E">
      <w:pPr>
        <w:ind w:right="-20"/>
        <w:rPr>
          <w:sz w:val="22"/>
          <w:szCs w:val="22"/>
        </w:rPr>
      </w:pPr>
      <w:r w:rsidRPr="00085B3E">
        <w:rPr>
          <w:rFonts w:ascii="Georgia" w:eastAsia="Georgia" w:hAnsi="Georgia" w:cs="Georgia"/>
          <w:b/>
          <w:color w:val="000000" w:themeColor="text1"/>
          <w:sz w:val="22"/>
          <w:szCs w:val="22"/>
        </w:rPr>
        <w:t>New development should protect the established character and appearance of the village by having full regard to the following design principles where relevant to its location, nature and scale:</w:t>
      </w:r>
    </w:p>
    <w:p w14:paraId="371A91A4" w14:textId="36B23544" w:rsidR="00791947" w:rsidRPr="00B151B8" w:rsidRDefault="6D489B4B" w:rsidP="6D489B4B">
      <w:pPr>
        <w:ind w:left="-20" w:right="-20"/>
      </w:pPr>
      <w:r w:rsidRPr="6D489B4B">
        <w:rPr>
          <w:rFonts w:ascii="Georgia" w:eastAsia="Georgia" w:hAnsi="Georgia" w:cs="Georgia"/>
          <w:b/>
          <w:bCs/>
          <w:color w:val="000000" w:themeColor="text1"/>
          <w:sz w:val="22"/>
          <w:szCs w:val="22"/>
        </w:rPr>
        <w:t xml:space="preserve"> </w:t>
      </w:r>
    </w:p>
    <w:p w14:paraId="1065A21D" w14:textId="3E4334C9" w:rsidR="00B37E02" w:rsidRPr="00B151B8" w:rsidRDefault="00791947" w:rsidP="00D4269C">
      <w:pPr>
        <w:pStyle w:val="ListParagraph"/>
        <w:numPr>
          <w:ilvl w:val="0"/>
          <w:numId w:val="26"/>
        </w:numPr>
        <w:spacing w:line="240" w:lineRule="auto"/>
        <w:ind w:right="-20"/>
      </w:pPr>
      <w:r w:rsidRPr="00085B3E">
        <w:rPr>
          <w:rFonts w:ascii="Georgia" w:eastAsia="Georgia" w:hAnsi="Georgia" w:cs="Georgia"/>
          <w:b/>
          <w:color w:val="000000" w:themeColor="text1"/>
        </w:rPr>
        <w:t xml:space="preserve">Within the Bentley Conservation Area, demonstrating that the design guidance of the Bentley Conservation Area Appraisal has been acknowledged, understood and positively responded to in seeking to conserve and enhance its significance as a heritage asset; </w:t>
      </w:r>
    </w:p>
    <w:p w14:paraId="2AF02BD7" w14:textId="3C9FE6C3" w:rsidR="00791947" w:rsidRPr="00991058" w:rsidRDefault="00791947" w:rsidP="00D4269C">
      <w:pPr>
        <w:pStyle w:val="ListParagraph"/>
        <w:numPr>
          <w:ilvl w:val="0"/>
          <w:numId w:val="26"/>
        </w:numPr>
        <w:spacing w:line="240" w:lineRule="auto"/>
        <w:ind w:right="-20"/>
      </w:pPr>
      <w:r w:rsidRPr="00085B3E">
        <w:rPr>
          <w:rFonts w:ascii="Georgia" w:eastAsia="Georgia" w:hAnsi="Georgia" w:cs="Georgia"/>
          <w:b/>
          <w:color w:val="000000" w:themeColor="text1"/>
        </w:rPr>
        <w:t>Within the setting of the Conservation Area, ensuring the development acknowledges the importance of the visual and/or functional relationship between the site and its significance as a heritage asset and seeks to conserve and enhance that significance;</w:t>
      </w:r>
    </w:p>
    <w:p w14:paraId="5D6490B8" w14:textId="1F9793D0" w:rsidR="00991058" w:rsidRDefault="00991058" w:rsidP="00991058">
      <w:pPr>
        <w:pStyle w:val="ListParagraph"/>
        <w:spacing w:line="240" w:lineRule="auto"/>
        <w:ind w:right="-20"/>
        <w:rPr>
          <w:rFonts w:ascii="Georgia" w:eastAsia="Georgia" w:hAnsi="Georgia" w:cs="Georgia"/>
          <w:b/>
          <w:color w:val="000000" w:themeColor="text1"/>
        </w:rPr>
      </w:pPr>
    </w:p>
    <w:p w14:paraId="150E4D3C" w14:textId="60B5B2E3" w:rsidR="00991058" w:rsidRDefault="00991058" w:rsidP="00991058">
      <w:pPr>
        <w:pStyle w:val="ListParagraph"/>
        <w:spacing w:line="240" w:lineRule="auto"/>
        <w:ind w:right="-20"/>
        <w:rPr>
          <w:rFonts w:ascii="Georgia" w:eastAsia="Georgia" w:hAnsi="Georgia" w:cs="Georgia"/>
          <w:b/>
          <w:color w:val="000000" w:themeColor="text1"/>
        </w:rPr>
      </w:pPr>
    </w:p>
    <w:p w14:paraId="359CA23B" w14:textId="77777777" w:rsidR="00991058" w:rsidRPr="00B151B8" w:rsidRDefault="00991058" w:rsidP="00991058">
      <w:pPr>
        <w:pStyle w:val="ListParagraph"/>
        <w:spacing w:line="240" w:lineRule="auto"/>
        <w:ind w:right="-20"/>
      </w:pPr>
    </w:p>
    <w:p w14:paraId="4FF470C1" w14:textId="634A3E81" w:rsidR="00791947" w:rsidRPr="00B151B8" w:rsidRDefault="00791947" w:rsidP="00D4269C">
      <w:pPr>
        <w:pStyle w:val="ListParagraph"/>
        <w:numPr>
          <w:ilvl w:val="0"/>
          <w:numId w:val="26"/>
        </w:numPr>
        <w:spacing w:line="240" w:lineRule="auto"/>
        <w:ind w:right="-20"/>
      </w:pPr>
      <w:r w:rsidRPr="00085B3E">
        <w:rPr>
          <w:rFonts w:ascii="Georgia" w:eastAsia="Georgia" w:hAnsi="Georgia" w:cs="Georgia"/>
          <w:b/>
          <w:color w:val="000000" w:themeColor="text1"/>
        </w:rPr>
        <w:t xml:space="preserve">Outside the Conservation Area and its setting, ensuring the development reflects the rural character and landscape features of Bentley Parish; </w:t>
      </w:r>
    </w:p>
    <w:p w14:paraId="384C1889" w14:textId="31ED2057" w:rsidR="00791947" w:rsidRPr="00B151B8" w:rsidRDefault="00557B8A" w:rsidP="00D4269C">
      <w:pPr>
        <w:pStyle w:val="ListParagraph"/>
        <w:numPr>
          <w:ilvl w:val="0"/>
          <w:numId w:val="26"/>
        </w:numPr>
        <w:spacing w:line="240" w:lineRule="auto"/>
        <w:ind w:right="-20"/>
      </w:pPr>
      <w:r w:rsidRPr="00557B8A">
        <w:rPr>
          <w:rFonts w:ascii="Georgia" w:eastAsia="Georgia" w:hAnsi="Georgia" w:cs="Georgia"/>
          <w:b/>
          <w:bCs/>
          <w:color w:val="000000" w:themeColor="text1"/>
        </w:rPr>
        <w:t>The features of the new dwellings should reflect the characteristics of neighbouring properties</w:t>
      </w:r>
      <w:r w:rsidR="00791947" w:rsidRPr="00085B3E">
        <w:rPr>
          <w:rFonts w:ascii="Georgia" w:eastAsia="Georgia" w:hAnsi="Georgia" w:cs="Georgia"/>
          <w:b/>
          <w:color w:val="000000" w:themeColor="text1"/>
        </w:rPr>
        <w:t>;</w:t>
      </w:r>
    </w:p>
    <w:p w14:paraId="3E4B01FF" w14:textId="73A3BDB6" w:rsidR="00791947" w:rsidRPr="00B151B8" w:rsidRDefault="00791947" w:rsidP="00D4269C">
      <w:pPr>
        <w:pStyle w:val="ListParagraph"/>
        <w:numPr>
          <w:ilvl w:val="0"/>
          <w:numId w:val="26"/>
        </w:numPr>
        <w:spacing w:line="240" w:lineRule="auto"/>
        <w:ind w:right="-20"/>
      </w:pPr>
      <w:r w:rsidRPr="00085B3E">
        <w:rPr>
          <w:rFonts w:ascii="Georgia" w:eastAsia="Georgia" w:hAnsi="Georgia" w:cs="Georgia"/>
          <w:b/>
          <w:color w:val="000000" w:themeColor="text1"/>
        </w:rPr>
        <w:t xml:space="preserve">Ensuring new dwellings are of no more than two storeys below the eaves level, with any habitable rooms in the roof space being lit by dormer windows or roof lights that complement but not dominate the roof; </w:t>
      </w:r>
    </w:p>
    <w:p w14:paraId="036ADC53" w14:textId="21010B51" w:rsidR="00791947" w:rsidRPr="00B151B8" w:rsidRDefault="00791947" w:rsidP="00D4269C">
      <w:pPr>
        <w:pStyle w:val="ListParagraph"/>
        <w:numPr>
          <w:ilvl w:val="0"/>
          <w:numId w:val="26"/>
        </w:numPr>
        <w:spacing w:line="240" w:lineRule="auto"/>
        <w:ind w:right="-20"/>
      </w:pPr>
      <w:r w:rsidRPr="00085B3E">
        <w:rPr>
          <w:rFonts w:ascii="Georgia" w:eastAsia="Georgia" w:hAnsi="Georgia" w:cs="Georgia"/>
          <w:b/>
          <w:color w:val="000000" w:themeColor="text1"/>
        </w:rPr>
        <w:t>Ensuring that only vernacular building materials are used</w:t>
      </w:r>
      <w:r w:rsidR="00557B8A">
        <w:rPr>
          <w:rFonts w:ascii="Georgia" w:eastAsia="Georgia" w:hAnsi="Georgia" w:cs="Georgia"/>
          <w:b/>
          <w:color w:val="000000" w:themeColor="text1"/>
        </w:rPr>
        <w:t xml:space="preserve"> </w:t>
      </w:r>
      <w:r w:rsidR="00557B8A" w:rsidRPr="00557B8A">
        <w:rPr>
          <w:rFonts w:ascii="Georgia" w:eastAsia="Georgia" w:hAnsi="Georgia" w:cs="Georgia"/>
          <w:b/>
          <w:bCs/>
          <w:color w:val="000000" w:themeColor="text1"/>
        </w:rPr>
        <w:t>on the external faces of the building</w:t>
      </w:r>
      <w:r w:rsidRPr="00085B3E">
        <w:rPr>
          <w:rFonts w:ascii="Georgia" w:eastAsia="Georgia" w:hAnsi="Georgia" w:cs="Georgia"/>
          <w:b/>
          <w:color w:val="000000" w:themeColor="text1"/>
        </w:rPr>
        <w:t>, unless it can be shown that modern equivalent materials are appropriate and will provide a similar visual appearance;</w:t>
      </w:r>
    </w:p>
    <w:p w14:paraId="535946CA" w14:textId="69A318C8" w:rsidR="00791947" w:rsidRPr="00B151B8" w:rsidRDefault="6D489B4B" w:rsidP="00D4269C">
      <w:pPr>
        <w:pStyle w:val="ListParagraph"/>
        <w:numPr>
          <w:ilvl w:val="0"/>
          <w:numId w:val="26"/>
        </w:numPr>
        <w:spacing w:line="240" w:lineRule="auto"/>
        <w:ind w:right="-20"/>
      </w:pPr>
      <w:r w:rsidRPr="00085B3E">
        <w:rPr>
          <w:rFonts w:ascii="Georgia" w:eastAsia="Georgia" w:hAnsi="Georgia" w:cs="Georgia"/>
          <w:b/>
          <w:bCs/>
          <w:color w:val="000000" w:themeColor="text1"/>
        </w:rPr>
        <w:t>Extensions and alterations to existing buildings (and new outbuildings) should:</w:t>
      </w:r>
    </w:p>
    <w:p w14:paraId="51A842B1" w14:textId="1F739A44" w:rsidR="00791947" w:rsidRPr="00B151B8" w:rsidRDefault="6D489B4B" w:rsidP="6D489B4B">
      <w:pPr>
        <w:ind w:left="720" w:right="-20"/>
      </w:pPr>
      <w:r w:rsidRPr="6D489B4B">
        <w:rPr>
          <w:rFonts w:ascii="Georgia" w:eastAsia="Georgia" w:hAnsi="Georgia" w:cs="Georgia"/>
          <w:b/>
          <w:bCs/>
          <w:color w:val="000000" w:themeColor="text1"/>
          <w:sz w:val="22"/>
          <w:szCs w:val="22"/>
        </w:rPr>
        <w:t>a.</w:t>
      </w:r>
      <w:r w:rsidR="00791947">
        <w:tab/>
      </w:r>
      <w:r w:rsidRPr="6D489B4B">
        <w:rPr>
          <w:rFonts w:ascii="Georgia" w:eastAsia="Georgia" w:hAnsi="Georgia" w:cs="Georgia"/>
          <w:b/>
          <w:bCs/>
          <w:color w:val="000000" w:themeColor="text1"/>
          <w:sz w:val="22"/>
          <w:szCs w:val="22"/>
        </w:rPr>
        <w:t>reflect existing fenestration and design elements of the host dwelling;</w:t>
      </w:r>
    </w:p>
    <w:p w14:paraId="439FE680" w14:textId="3D1E5681" w:rsidR="00791947" w:rsidRPr="00B151B8" w:rsidRDefault="6D489B4B" w:rsidP="6D489B4B">
      <w:pPr>
        <w:ind w:left="720" w:right="-20"/>
      </w:pPr>
      <w:r w:rsidRPr="6D489B4B">
        <w:rPr>
          <w:rFonts w:ascii="Georgia" w:eastAsia="Georgia" w:hAnsi="Georgia" w:cs="Georgia"/>
          <w:b/>
          <w:bCs/>
          <w:color w:val="000000" w:themeColor="text1"/>
          <w:sz w:val="22"/>
          <w:szCs w:val="22"/>
        </w:rPr>
        <w:t xml:space="preserve"> </w:t>
      </w:r>
    </w:p>
    <w:p w14:paraId="7DDA5A1D" w14:textId="25EFA356" w:rsidR="00791947" w:rsidRPr="00B151B8" w:rsidRDefault="00791947" w:rsidP="6D489B4B">
      <w:pPr>
        <w:ind w:left="720" w:right="-20"/>
      </w:pPr>
      <w:r w:rsidRPr="6D489B4B">
        <w:rPr>
          <w:rFonts w:ascii="Georgia" w:eastAsia="Georgia" w:hAnsi="Georgia" w:cs="Georgia"/>
          <w:b/>
          <w:color w:val="000000" w:themeColor="text1"/>
          <w:sz w:val="22"/>
          <w:szCs w:val="22"/>
        </w:rPr>
        <w:t>b.</w:t>
      </w:r>
      <w:r>
        <w:tab/>
      </w:r>
      <w:r w:rsidRPr="6D489B4B">
        <w:rPr>
          <w:rFonts w:ascii="Georgia" w:eastAsia="Georgia" w:hAnsi="Georgia" w:cs="Georgia"/>
          <w:b/>
          <w:color w:val="000000" w:themeColor="text1"/>
          <w:sz w:val="22"/>
          <w:szCs w:val="22"/>
        </w:rPr>
        <w:t xml:space="preserve">be subservient to the host dwelling and reflect its appearance and </w:t>
      </w:r>
      <w:r w:rsidR="00F10DBC" w:rsidRPr="00F10DBC">
        <w:rPr>
          <w:rFonts w:ascii="Georgia" w:eastAsia="Georgia" w:hAnsi="Georgia" w:cs="Georgia"/>
          <w:b/>
          <w:bCs/>
          <w:color w:val="000000" w:themeColor="text1"/>
          <w:sz w:val="22"/>
          <w:szCs w:val="22"/>
        </w:rPr>
        <w:t>taking into account</w:t>
      </w:r>
      <w:r w:rsidR="00F10DBC" w:rsidRPr="00F10DBC">
        <w:rPr>
          <w:rFonts w:ascii="Georgia" w:eastAsia="Georgia" w:hAnsi="Georgia" w:cs="Georgia"/>
          <w:b/>
          <w:color w:val="000000" w:themeColor="text1"/>
          <w:sz w:val="22"/>
          <w:szCs w:val="22"/>
        </w:rPr>
        <w:t xml:space="preserve"> </w:t>
      </w:r>
      <w:r w:rsidRPr="6D489B4B">
        <w:rPr>
          <w:rFonts w:ascii="Georgia" w:eastAsia="Georgia" w:hAnsi="Georgia" w:cs="Georgia"/>
          <w:b/>
          <w:color w:val="000000" w:themeColor="text1"/>
          <w:sz w:val="22"/>
          <w:szCs w:val="22"/>
        </w:rPr>
        <w:t>the existing street scene;</w:t>
      </w:r>
    </w:p>
    <w:p w14:paraId="1DE2653D" w14:textId="5DD4445C" w:rsidR="00791947" w:rsidRPr="00B151B8" w:rsidRDefault="6D489B4B" w:rsidP="6D489B4B">
      <w:pPr>
        <w:ind w:left="720" w:right="-20"/>
      </w:pPr>
      <w:r w:rsidRPr="6D489B4B">
        <w:rPr>
          <w:rFonts w:ascii="Georgia" w:eastAsia="Georgia" w:hAnsi="Georgia" w:cs="Georgia"/>
          <w:b/>
          <w:bCs/>
          <w:color w:val="000000" w:themeColor="text1"/>
          <w:sz w:val="22"/>
          <w:szCs w:val="22"/>
        </w:rPr>
        <w:t xml:space="preserve"> </w:t>
      </w:r>
    </w:p>
    <w:p w14:paraId="0FED492D" w14:textId="4142C882" w:rsidR="00791947" w:rsidRPr="00B151B8" w:rsidRDefault="00791947" w:rsidP="6D489B4B">
      <w:pPr>
        <w:ind w:left="720" w:right="-20"/>
      </w:pPr>
      <w:r w:rsidRPr="6D489B4B">
        <w:rPr>
          <w:rFonts w:ascii="Georgia" w:eastAsia="Georgia" w:hAnsi="Georgia" w:cs="Georgia"/>
          <w:b/>
          <w:color w:val="000000" w:themeColor="text1"/>
          <w:sz w:val="22"/>
          <w:szCs w:val="22"/>
        </w:rPr>
        <w:t>c.</w:t>
      </w:r>
      <w:r>
        <w:tab/>
      </w:r>
      <w:r w:rsidRPr="6D489B4B">
        <w:rPr>
          <w:rFonts w:ascii="Georgia" w:eastAsia="Georgia" w:hAnsi="Georgia" w:cs="Georgia"/>
          <w:b/>
          <w:color w:val="000000" w:themeColor="text1"/>
          <w:sz w:val="22"/>
          <w:szCs w:val="22"/>
        </w:rPr>
        <w:t>sit comfortably with the existing building such that any awkward articulation is avoided</w:t>
      </w:r>
      <w:r w:rsidR="007F63F1">
        <w:rPr>
          <w:rFonts w:ascii="Georgia" w:eastAsia="Georgia" w:hAnsi="Georgia" w:cs="Georgia"/>
          <w:b/>
          <w:color w:val="000000" w:themeColor="text1"/>
          <w:sz w:val="22"/>
          <w:szCs w:val="22"/>
        </w:rPr>
        <w:t>;</w:t>
      </w:r>
    </w:p>
    <w:p w14:paraId="61B1F185" w14:textId="039D761B" w:rsidR="00791947" w:rsidRPr="00B151B8" w:rsidRDefault="6D489B4B" w:rsidP="6D489B4B">
      <w:pPr>
        <w:ind w:left="720" w:right="-20"/>
      </w:pPr>
      <w:r w:rsidRPr="6D489B4B">
        <w:rPr>
          <w:rFonts w:ascii="Georgia" w:eastAsia="Georgia" w:hAnsi="Georgia" w:cs="Georgia"/>
          <w:b/>
          <w:bCs/>
          <w:color w:val="000000" w:themeColor="text1"/>
          <w:sz w:val="22"/>
          <w:szCs w:val="22"/>
        </w:rPr>
        <w:t xml:space="preserve"> </w:t>
      </w:r>
    </w:p>
    <w:p w14:paraId="1545C0D7" w14:textId="0366DF2A" w:rsidR="00791947" w:rsidRPr="00B151B8" w:rsidRDefault="00791947" w:rsidP="6D489B4B">
      <w:pPr>
        <w:ind w:left="720" w:right="-20"/>
      </w:pPr>
      <w:r w:rsidRPr="6D489B4B">
        <w:rPr>
          <w:rFonts w:ascii="Georgia" w:eastAsia="Georgia" w:hAnsi="Georgia" w:cs="Georgia"/>
          <w:b/>
          <w:color w:val="000000" w:themeColor="text1"/>
          <w:sz w:val="22"/>
          <w:szCs w:val="22"/>
        </w:rPr>
        <w:t>d.</w:t>
      </w:r>
      <w:r>
        <w:tab/>
      </w:r>
      <w:r w:rsidRPr="6D489B4B">
        <w:rPr>
          <w:rFonts w:ascii="Georgia" w:eastAsia="Georgia" w:hAnsi="Georgia" w:cs="Georgia"/>
          <w:b/>
          <w:color w:val="000000" w:themeColor="text1"/>
          <w:sz w:val="22"/>
          <w:szCs w:val="22"/>
        </w:rPr>
        <w:t>where a side extension, allow for a visual break from a communal boundary to ensure separation from adjacent dwellings unless this is the established character of the local area</w:t>
      </w:r>
      <w:r w:rsidR="007F63F1">
        <w:rPr>
          <w:rFonts w:ascii="Georgia" w:eastAsia="Georgia" w:hAnsi="Georgia" w:cs="Georgia"/>
          <w:b/>
          <w:color w:val="000000" w:themeColor="text1"/>
          <w:sz w:val="22"/>
          <w:szCs w:val="22"/>
        </w:rPr>
        <w:t>;</w:t>
      </w:r>
    </w:p>
    <w:p w14:paraId="4581BD5A" w14:textId="42271D55" w:rsidR="00791947" w:rsidRPr="00B151B8" w:rsidRDefault="6D489B4B" w:rsidP="6D489B4B">
      <w:pPr>
        <w:ind w:left="720" w:right="-20"/>
      </w:pPr>
      <w:r w:rsidRPr="6D489B4B">
        <w:rPr>
          <w:rFonts w:ascii="Georgia" w:eastAsia="Georgia" w:hAnsi="Georgia" w:cs="Georgia"/>
          <w:b/>
          <w:bCs/>
          <w:color w:val="000000" w:themeColor="text1"/>
          <w:sz w:val="22"/>
          <w:szCs w:val="22"/>
        </w:rPr>
        <w:t xml:space="preserve"> </w:t>
      </w:r>
    </w:p>
    <w:p w14:paraId="7F372A1E" w14:textId="4D4A0359" w:rsidR="00791947" w:rsidRPr="00B151B8" w:rsidRDefault="00791947" w:rsidP="6D489B4B">
      <w:pPr>
        <w:ind w:left="720" w:right="-20"/>
      </w:pPr>
      <w:r w:rsidRPr="6D489B4B">
        <w:rPr>
          <w:rFonts w:ascii="Georgia" w:eastAsia="Georgia" w:hAnsi="Georgia" w:cs="Georgia"/>
          <w:b/>
          <w:color w:val="000000" w:themeColor="text1"/>
          <w:sz w:val="22"/>
          <w:szCs w:val="22"/>
        </w:rPr>
        <w:t>e.</w:t>
      </w:r>
      <w:r>
        <w:tab/>
      </w:r>
      <w:r w:rsidR="00B37E02" w:rsidRPr="6D489B4B">
        <w:rPr>
          <w:rFonts w:ascii="Georgia" w:eastAsia="Georgia" w:hAnsi="Georgia" w:cs="Georgia"/>
          <w:b/>
          <w:color w:val="000000" w:themeColor="text1"/>
          <w:sz w:val="22"/>
          <w:szCs w:val="22"/>
        </w:rPr>
        <w:t>w</w:t>
      </w:r>
      <w:r w:rsidRPr="6D489B4B">
        <w:rPr>
          <w:rFonts w:ascii="Georgia" w:eastAsia="Georgia" w:hAnsi="Georgia" w:cs="Georgia"/>
          <w:b/>
          <w:color w:val="000000" w:themeColor="text1"/>
          <w:sz w:val="22"/>
          <w:szCs w:val="22"/>
        </w:rPr>
        <w:t xml:space="preserve">here a roof extension, not significantly alter the pitch or profile of the existing roof, with any new rooflights and dormers being well-related to the existing fenestration and avoiding dominating the roof; and </w:t>
      </w:r>
    </w:p>
    <w:p w14:paraId="65DA49F4" w14:textId="53FD0672" w:rsidR="00D15720" w:rsidRPr="00085B3E" w:rsidRDefault="6D489B4B" w:rsidP="00085B3E">
      <w:pPr>
        <w:ind w:left="720" w:right="-20"/>
      </w:pPr>
      <w:r w:rsidRPr="6D489B4B">
        <w:rPr>
          <w:rFonts w:ascii="Georgia" w:eastAsia="Georgia" w:hAnsi="Georgia" w:cs="Georgia"/>
          <w:b/>
          <w:bCs/>
          <w:color w:val="000000" w:themeColor="text1"/>
          <w:sz w:val="22"/>
          <w:szCs w:val="22"/>
        </w:rPr>
        <w:t xml:space="preserve"> </w:t>
      </w:r>
    </w:p>
    <w:p w14:paraId="41F6A0E0" w14:textId="4099DAD8" w:rsidR="00D4269C" w:rsidRPr="00B151B8" w:rsidRDefault="00791947" w:rsidP="6D489B4B">
      <w:pPr>
        <w:ind w:left="720" w:right="-20"/>
      </w:pPr>
      <w:r w:rsidRPr="6D489B4B">
        <w:rPr>
          <w:rFonts w:ascii="Georgia" w:eastAsia="Georgia" w:hAnsi="Georgia" w:cs="Georgia"/>
          <w:b/>
          <w:color w:val="000000" w:themeColor="text1"/>
          <w:sz w:val="22"/>
          <w:szCs w:val="22"/>
        </w:rPr>
        <w:t>f.</w:t>
      </w:r>
      <w:r>
        <w:tab/>
      </w:r>
      <w:r w:rsidR="00B37E02" w:rsidRPr="6D489B4B">
        <w:rPr>
          <w:rFonts w:ascii="Georgia" w:eastAsia="Georgia" w:hAnsi="Georgia" w:cs="Georgia"/>
          <w:b/>
          <w:color w:val="000000" w:themeColor="text1"/>
          <w:sz w:val="22"/>
          <w:szCs w:val="22"/>
        </w:rPr>
        <w:t>w</w:t>
      </w:r>
      <w:r w:rsidRPr="6D489B4B">
        <w:rPr>
          <w:rFonts w:ascii="Georgia" w:eastAsia="Georgia" w:hAnsi="Georgia" w:cs="Georgia"/>
          <w:b/>
          <w:color w:val="000000" w:themeColor="text1"/>
          <w:sz w:val="22"/>
          <w:szCs w:val="22"/>
        </w:rPr>
        <w:t>here a new garage or outbuilding, respect and reflect the scale and character of the existing dwelling and any established building line, such that they do not dominate the front façade of the main property;</w:t>
      </w:r>
    </w:p>
    <w:p w14:paraId="07103419" w14:textId="3F0E4AE3" w:rsidR="00791947" w:rsidRPr="00B151B8" w:rsidRDefault="6D489B4B" w:rsidP="6D489B4B">
      <w:pPr>
        <w:ind w:left="720" w:right="-20"/>
      </w:pPr>
      <w:r w:rsidRPr="6D489B4B">
        <w:rPr>
          <w:rFonts w:ascii="Georgia" w:eastAsia="Georgia" w:hAnsi="Georgia" w:cs="Georgia"/>
          <w:b/>
          <w:bCs/>
          <w:color w:val="000000" w:themeColor="text1"/>
          <w:sz w:val="22"/>
          <w:szCs w:val="22"/>
        </w:rPr>
        <w:t xml:space="preserve"> </w:t>
      </w:r>
    </w:p>
    <w:p w14:paraId="6E7E3045" w14:textId="3106A4F1" w:rsidR="00791947" w:rsidRPr="00B151B8" w:rsidRDefault="007F63F1" w:rsidP="00D4269C">
      <w:pPr>
        <w:pStyle w:val="ListParagraph"/>
        <w:numPr>
          <w:ilvl w:val="0"/>
          <w:numId w:val="26"/>
        </w:numPr>
        <w:ind w:right="-20"/>
      </w:pPr>
      <w:r>
        <w:rPr>
          <w:rFonts w:ascii="Georgia" w:eastAsia="Georgia" w:hAnsi="Georgia" w:cs="Georgia"/>
          <w:b/>
          <w:bCs/>
          <w:color w:val="000000" w:themeColor="text1"/>
        </w:rPr>
        <w:t>b</w:t>
      </w:r>
      <w:r w:rsidR="6D489B4B" w:rsidRPr="00B90E88">
        <w:rPr>
          <w:rFonts w:ascii="Georgia" w:eastAsia="Georgia" w:hAnsi="Georgia" w:cs="Georgia"/>
          <w:b/>
          <w:bCs/>
          <w:color w:val="000000" w:themeColor="text1"/>
        </w:rPr>
        <w:t>oundary treatments should be designed in materials and details that reflect the street scene or local area; and</w:t>
      </w:r>
    </w:p>
    <w:p w14:paraId="0F32B30E" w14:textId="7345210C" w:rsidR="00791947" w:rsidRPr="00F10DBC" w:rsidRDefault="007F63F1" w:rsidP="00085B3E">
      <w:pPr>
        <w:pStyle w:val="ListParagraph"/>
        <w:numPr>
          <w:ilvl w:val="0"/>
          <w:numId w:val="26"/>
        </w:numPr>
        <w:ind w:right="-20"/>
      </w:pPr>
      <w:r>
        <w:rPr>
          <w:rFonts w:ascii="Georgia" w:eastAsia="Georgia" w:hAnsi="Georgia" w:cs="Georgia"/>
          <w:b/>
          <w:color w:val="000000" w:themeColor="text1"/>
        </w:rPr>
        <w:t xml:space="preserve">            </w:t>
      </w:r>
      <w:r w:rsidR="009538FC">
        <w:rPr>
          <w:rFonts w:ascii="Georgia" w:eastAsia="Georgia" w:hAnsi="Georgia" w:cs="Georgia"/>
          <w:b/>
          <w:bCs/>
          <w:color w:val="000000" w:themeColor="text1"/>
        </w:rPr>
        <w:t>n</w:t>
      </w:r>
      <w:r w:rsidR="00F10DBC" w:rsidRPr="00F10DBC">
        <w:rPr>
          <w:rFonts w:ascii="Georgia" w:eastAsia="Georgia" w:hAnsi="Georgia" w:cs="Georgia"/>
          <w:b/>
          <w:bCs/>
          <w:color w:val="000000" w:themeColor="text1"/>
        </w:rPr>
        <w:t>ew non-residential buildings to respect their built or rural context in terms of their design and relationship to adjoining or nearby buildings and /or landscape features</w:t>
      </w:r>
    </w:p>
    <w:p w14:paraId="7D2FA006" w14:textId="49E7979B"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097181D6" w14:textId="5930D1F3" w:rsidR="00791947" w:rsidRPr="00B151B8" w:rsidRDefault="6D489B4B" w:rsidP="6D489B4B">
      <w:pPr>
        <w:ind w:left="-20" w:right="-20"/>
      </w:pPr>
      <w:r w:rsidRPr="6D489B4B">
        <w:rPr>
          <w:rFonts w:ascii="Georgia" w:eastAsia="Georgia" w:hAnsi="Georgia" w:cs="Georgia"/>
          <w:color w:val="000000" w:themeColor="text1"/>
          <w:sz w:val="22"/>
          <w:szCs w:val="22"/>
        </w:rPr>
        <w:t xml:space="preserve"> 4.22 Policy CP29 of the EHDC Joint Core Strategy requires all new development to respect the character, identity and context of the District’s towns, villages and countryside, and requires new development to use exemplary standards of design and architecture with a high quality external appearance that respect the area’s particular characteristics. The Design of New Housing policy lays out the specific requirements for the design of new development in Bentley. The policy is informed by the Bentley Village Character Assessment Study, June 2023</w:t>
      </w:r>
      <w:r w:rsidR="00397B79">
        <w:rPr>
          <w:rFonts w:ascii="Georgia" w:eastAsia="Georgia" w:hAnsi="Georgia" w:cs="Georgia"/>
          <w:color w:val="000000" w:themeColor="text1"/>
          <w:sz w:val="22"/>
          <w:szCs w:val="22"/>
        </w:rPr>
        <w:t xml:space="preserve"> and conforms to §132, §135 and §201 of the NPPF</w:t>
      </w:r>
    </w:p>
    <w:p w14:paraId="1E7EF8E8" w14:textId="5DC46DAA" w:rsidR="00791947" w:rsidRPr="00B151B8" w:rsidRDefault="6D489B4B" w:rsidP="6D489B4B">
      <w:pPr>
        <w:ind w:left="-20" w:right="-20"/>
      </w:pPr>
      <w:r w:rsidRPr="6D489B4B">
        <w:rPr>
          <w:rFonts w:ascii="Georgia" w:eastAsia="Georgia" w:hAnsi="Georgia" w:cs="Georgia"/>
          <w:color w:val="000000" w:themeColor="text1"/>
          <w:sz w:val="22"/>
          <w:szCs w:val="22"/>
        </w:rPr>
        <w:lastRenderedPageBreak/>
        <w:t xml:space="preserve"> </w:t>
      </w:r>
    </w:p>
    <w:p w14:paraId="26072533" w14:textId="77777777" w:rsidR="00991058" w:rsidRDefault="00991058" w:rsidP="6D489B4B">
      <w:pPr>
        <w:ind w:left="-20" w:right="-20"/>
        <w:rPr>
          <w:rFonts w:ascii="Georgia" w:eastAsia="Georgia" w:hAnsi="Georgia" w:cs="Georgia"/>
          <w:color w:val="000000" w:themeColor="text1"/>
          <w:sz w:val="22"/>
          <w:szCs w:val="22"/>
        </w:rPr>
      </w:pPr>
    </w:p>
    <w:p w14:paraId="37678F41" w14:textId="77777777" w:rsidR="00991058" w:rsidRDefault="00991058" w:rsidP="6D489B4B">
      <w:pPr>
        <w:ind w:left="-20" w:right="-20"/>
        <w:rPr>
          <w:rFonts w:ascii="Georgia" w:eastAsia="Georgia" w:hAnsi="Georgia" w:cs="Georgia"/>
          <w:color w:val="000000" w:themeColor="text1"/>
          <w:sz w:val="22"/>
          <w:szCs w:val="22"/>
        </w:rPr>
      </w:pPr>
    </w:p>
    <w:p w14:paraId="4B34A1FD" w14:textId="7B2AE386" w:rsidR="00791947" w:rsidRPr="00B151B8" w:rsidRDefault="00791947" w:rsidP="6D489B4B">
      <w:pPr>
        <w:ind w:left="-20" w:right="-20"/>
      </w:pPr>
      <w:r w:rsidRPr="6D489B4B">
        <w:rPr>
          <w:rFonts w:ascii="Georgia" w:eastAsia="Georgia" w:hAnsi="Georgia" w:cs="Georgia"/>
          <w:color w:val="000000" w:themeColor="text1"/>
          <w:sz w:val="22"/>
          <w:szCs w:val="22"/>
        </w:rPr>
        <w:t>4.23 The character of the built design of Bentley is strongly determined by the pre-war housing stock. This is predominantly of the Georgian and Victorian periods. Whilst not suggesting that designs from these periods should be replicated as architectural pastiche, there are a number of consistent design elements defining these buildings that should be carried into any new development, so that the continuity, identity and rural character of the parish, and especially the village, can be preserved.</w:t>
      </w:r>
    </w:p>
    <w:p w14:paraId="165239F7" w14:textId="5AE121DD" w:rsidR="00791947" w:rsidRPr="00B151B8" w:rsidRDefault="6D489B4B" w:rsidP="6D489B4B">
      <w:pPr>
        <w:ind w:left="-20" w:right="-20"/>
      </w:pPr>
      <w:r w:rsidRPr="6D489B4B">
        <w:rPr>
          <w:rFonts w:ascii="Georgia" w:eastAsia="Georgia" w:hAnsi="Georgia" w:cs="Georgia"/>
          <w:sz w:val="22"/>
          <w:szCs w:val="22"/>
        </w:rPr>
        <w:t xml:space="preserve"> </w:t>
      </w:r>
    </w:p>
    <w:p w14:paraId="183AA68A" w14:textId="02B55662" w:rsidR="00791947" w:rsidRPr="00B151B8" w:rsidRDefault="6D489B4B" w:rsidP="6D489B4B">
      <w:pPr>
        <w:ind w:left="-20" w:right="-20"/>
      </w:pPr>
      <w:r w:rsidRPr="6D489B4B">
        <w:rPr>
          <w:rFonts w:ascii="Georgia" w:eastAsia="Georgia" w:hAnsi="Georgia" w:cs="Georgia"/>
          <w:color w:val="000000" w:themeColor="text1"/>
          <w:sz w:val="22"/>
          <w:szCs w:val="22"/>
        </w:rPr>
        <w:t>4.24 Whereas it is desirable to differentiate individual dwellings in any new development, this should not be done at the expense of employing materials and design elements that do not reflect the traditional style of building in Bentley. Therefore, a degree of articulation in building design is acceptable, but it should be constrained to inherent architectural attributes and certainly not used to assign any new development the appearance of having evolved over a long period of time</w:t>
      </w:r>
      <w:r w:rsidR="00663638">
        <w:rPr>
          <w:rFonts w:ascii="Georgia" w:eastAsia="Georgia" w:hAnsi="Georgia" w:cs="Georgia"/>
          <w:color w:val="000000" w:themeColor="text1"/>
          <w:sz w:val="22"/>
          <w:szCs w:val="22"/>
        </w:rPr>
        <w:t xml:space="preserve">, </w:t>
      </w:r>
      <w:r w:rsidRPr="6D489B4B">
        <w:rPr>
          <w:rFonts w:ascii="Georgia" w:eastAsia="Georgia" w:hAnsi="Georgia" w:cs="Georgia"/>
          <w:color w:val="000000" w:themeColor="text1"/>
          <w:sz w:val="22"/>
          <w:szCs w:val="22"/>
        </w:rPr>
        <w:t xml:space="preserve">to avoid inauthentic reproductions or replicating later additions where they are not sympathetic to the traditional style. </w:t>
      </w:r>
    </w:p>
    <w:p w14:paraId="257C0D86" w14:textId="1D3D5D4F"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08057F84" w14:textId="01BF8C54" w:rsidR="00791947" w:rsidRPr="00B151B8" w:rsidRDefault="00791947" w:rsidP="6D489B4B">
      <w:pPr>
        <w:ind w:left="-20" w:right="-20"/>
      </w:pPr>
      <w:r w:rsidRPr="6D489B4B">
        <w:rPr>
          <w:rFonts w:ascii="Georgia" w:eastAsia="Georgia" w:hAnsi="Georgia" w:cs="Georgia"/>
          <w:color w:val="000000" w:themeColor="text1"/>
          <w:sz w:val="22"/>
          <w:szCs w:val="22"/>
        </w:rPr>
        <w:t xml:space="preserve">4.25 In general, existing properties in Bentley are predominantly of two storeys. To ensure new properties blend in with existing, and to avoid the problems of overlooking which can arise from a third storey, new dwellings should be single or two storeys to the eave line. Any </w:t>
      </w:r>
      <w:r w:rsidR="00663638">
        <w:rPr>
          <w:rFonts w:ascii="Georgia" w:eastAsia="Georgia" w:hAnsi="Georgia" w:cs="Georgia"/>
          <w:color w:val="000000" w:themeColor="text1"/>
          <w:sz w:val="22"/>
          <w:szCs w:val="22"/>
        </w:rPr>
        <w:t>habitable roof space above</w:t>
      </w:r>
      <w:r w:rsidRPr="6D489B4B">
        <w:rPr>
          <w:rFonts w:ascii="Georgia" w:eastAsia="Georgia" w:hAnsi="Georgia" w:cs="Georgia"/>
          <w:color w:val="000000" w:themeColor="text1"/>
          <w:sz w:val="22"/>
          <w:szCs w:val="22"/>
        </w:rPr>
        <w:t xml:space="preserve"> should be lit by dormer windows or roof lights and sited to maintain the privacy of neighbouring properties.</w:t>
      </w:r>
    </w:p>
    <w:p w14:paraId="10A95D2A" w14:textId="46E430A4"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03B609F7" w14:textId="6EF14CDC" w:rsidR="00791947" w:rsidRPr="00B151B8" w:rsidRDefault="6D489B4B" w:rsidP="6D489B4B">
      <w:pPr>
        <w:ind w:left="-20" w:right="-20"/>
      </w:pPr>
      <w:r w:rsidRPr="6D489B4B">
        <w:rPr>
          <w:rFonts w:ascii="Georgia" w:eastAsia="Georgia" w:hAnsi="Georgia" w:cs="Georgia"/>
          <w:color w:val="000000" w:themeColor="text1"/>
          <w:sz w:val="22"/>
          <w:szCs w:val="22"/>
        </w:rPr>
        <w:t xml:space="preserve">4.26 Much of the older, existing housing in Bentley is of low density, although there are more recent areas of higher density building. It would not be possible to set a uniform density for all new development in the parish. However, any new development should reflect neighbouring housing densities. Further, new, larger properties should be spaced such that they conform to the layout of similar sized, older properties in the parish, for example, the </w:t>
      </w:r>
      <w:r w:rsidR="009A065A">
        <w:rPr>
          <w:rFonts w:ascii="Georgia" w:eastAsia="Georgia" w:hAnsi="Georgia" w:cs="Georgia"/>
          <w:color w:val="000000" w:themeColor="text1"/>
          <w:sz w:val="22"/>
          <w:szCs w:val="22"/>
        </w:rPr>
        <w:t>spacious appearance</w:t>
      </w:r>
      <w:r w:rsidR="009A065A" w:rsidRPr="6D489B4B">
        <w:rPr>
          <w:rFonts w:ascii="Georgia" w:eastAsia="Georgia" w:hAnsi="Georgia" w:cs="Georgia"/>
          <w:color w:val="000000" w:themeColor="text1"/>
          <w:sz w:val="22"/>
          <w:szCs w:val="22"/>
        </w:rPr>
        <w:t xml:space="preserve"> </w:t>
      </w:r>
      <w:r w:rsidRPr="6D489B4B">
        <w:rPr>
          <w:rFonts w:ascii="Georgia" w:eastAsia="Georgia" w:hAnsi="Georgia" w:cs="Georgia"/>
          <w:color w:val="000000" w:themeColor="text1"/>
          <w:sz w:val="22"/>
          <w:szCs w:val="22"/>
        </w:rPr>
        <w:t xml:space="preserve">of older, larger properties along the Main Road between Cedar Cottage and </w:t>
      </w:r>
      <w:proofErr w:type="spellStart"/>
      <w:r w:rsidRPr="6D489B4B">
        <w:rPr>
          <w:rFonts w:ascii="Georgia" w:eastAsia="Georgia" w:hAnsi="Georgia" w:cs="Georgia"/>
          <w:color w:val="000000" w:themeColor="text1"/>
          <w:sz w:val="22"/>
          <w:szCs w:val="22"/>
        </w:rPr>
        <w:t>Staceys</w:t>
      </w:r>
      <w:proofErr w:type="spellEnd"/>
      <w:r w:rsidR="009A065A">
        <w:rPr>
          <w:rFonts w:ascii="Georgia" w:eastAsia="Georgia" w:hAnsi="Georgia" w:cs="Georgia"/>
          <w:color w:val="000000" w:themeColor="text1"/>
          <w:sz w:val="22"/>
          <w:szCs w:val="22"/>
        </w:rPr>
        <w:t xml:space="preserve">, </w:t>
      </w:r>
      <w:r w:rsidRPr="6D489B4B">
        <w:rPr>
          <w:rFonts w:ascii="Georgia" w:eastAsia="Georgia" w:hAnsi="Georgia" w:cs="Georgia"/>
          <w:color w:val="000000" w:themeColor="text1"/>
          <w:sz w:val="22"/>
          <w:szCs w:val="22"/>
        </w:rPr>
        <w:t xml:space="preserve"> avoid</w:t>
      </w:r>
      <w:r w:rsidR="009A065A">
        <w:rPr>
          <w:rFonts w:ascii="Georgia" w:eastAsia="Georgia" w:hAnsi="Georgia" w:cs="Georgia"/>
          <w:color w:val="000000" w:themeColor="text1"/>
          <w:sz w:val="22"/>
          <w:szCs w:val="22"/>
        </w:rPr>
        <w:t>ing</w:t>
      </w:r>
      <w:r w:rsidRPr="6D489B4B">
        <w:rPr>
          <w:rFonts w:ascii="Georgia" w:eastAsia="Georgia" w:hAnsi="Georgia" w:cs="Georgia"/>
          <w:color w:val="000000" w:themeColor="text1"/>
          <w:sz w:val="22"/>
          <w:szCs w:val="22"/>
        </w:rPr>
        <w:t xml:space="preserve"> the closely packed style of executive housing, characteristic of recent suburban planning. </w:t>
      </w:r>
    </w:p>
    <w:p w14:paraId="302436D6" w14:textId="4F7253F6"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6C42ECBC" w14:textId="77777777" w:rsidR="00D15720" w:rsidRDefault="00791947" w:rsidP="6D489B4B">
      <w:pPr>
        <w:ind w:left="-20" w:right="-20"/>
        <w:rPr>
          <w:rFonts w:ascii="Georgia" w:eastAsia="Georgia" w:hAnsi="Georgia" w:cs="Georgia"/>
          <w:color w:val="000000" w:themeColor="text1"/>
          <w:sz w:val="22"/>
          <w:szCs w:val="22"/>
        </w:rPr>
      </w:pPr>
      <w:r w:rsidRPr="6D489B4B">
        <w:rPr>
          <w:rFonts w:ascii="Georgia" w:eastAsia="Georgia" w:hAnsi="Georgia" w:cs="Georgia"/>
          <w:color w:val="000000" w:themeColor="text1"/>
          <w:sz w:val="22"/>
          <w:szCs w:val="22"/>
        </w:rPr>
        <w:t xml:space="preserve">4.27 In a study of the pre-war housing stock for the Bentley Character Assessment the following design elements, or features, were found to be recurrent and define the character of built design through the parish: The ridge line is more often parallel to the front of the </w:t>
      </w:r>
    </w:p>
    <w:p w14:paraId="74FAC26D" w14:textId="14689072" w:rsidR="00952ADE" w:rsidRDefault="00791947" w:rsidP="6D489B4B">
      <w:pPr>
        <w:ind w:left="-20" w:right="-20"/>
        <w:rPr>
          <w:rFonts w:ascii="Georgia" w:eastAsia="Georgia" w:hAnsi="Georgia" w:cs="Georgia"/>
          <w:color w:val="000000" w:themeColor="text1"/>
          <w:sz w:val="22"/>
          <w:szCs w:val="22"/>
        </w:rPr>
      </w:pPr>
      <w:r w:rsidRPr="6D489B4B">
        <w:rPr>
          <w:rFonts w:ascii="Georgia" w:eastAsia="Georgia" w:hAnsi="Georgia" w:cs="Georgia"/>
          <w:color w:val="000000" w:themeColor="text1"/>
          <w:sz w:val="22"/>
          <w:szCs w:val="22"/>
        </w:rPr>
        <w:t xml:space="preserve">property, with gable or half hipped ends; Roof pitches are typically around 45 degrees, although several larger Georgian properties present the classical low pitch, hipped roof; </w:t>
      </w:r>
    </w:p>
    <w:p w14:paraId="0B68CD82" w14:textId="77777777" w:rsidR="00952ADE" w:rsidRDefault="00952ADE" w:rsidP="6D489B4B">
      <w:pPr>
        <w:ind w:left="-20" w:right="-20"/>
        <w:rPr>
          <w:rFonts w:ascii="Georgia" w:eastAsia="Georgia" w:hAnsi="Georgia" w:cs="Georgia"/>
          <w:color w:val="000000" w:themeColor="text1"/>
          <w:sz w:val="22"/>
          <w:szCs w:val="22"/>
        </w:rPr>
      </w:pPr>
    </w:p>
    <w:p w14:paraId="6D2BDD33" w14:textId="3E4A91B9" w:rsidR="00791947" w:rsidRPr="00B151B8" w:rsidRDefault="00791947" w:rsidP="6D489B4B">
      <w:pPr>
        <w:ind w:left="-20" w:right="-20"/>
      </w:pPr>
      <w:r w:rsidRPr="6D489B4B">
        <w:rPr>
          <w:rFonts w:ascii="Georgia" w:eastAsia="Georgia" w:hAnsi="Georgia" w:cs="Georgia"/>
          <w:color w:val="000000" w:themeColor="text1"/>
          <w:sz w:val="22"/>
          <w:szCs w:val="22"/>
        </w:rPr>
        <w:t>There are some examples of cross and front facing gables, although these are not so common in older dwellings; Chimneys are a common feature and often quite prominent, sited at either end of properties, or at regular intervals on terraces; the front facades are often symmetrical with period sash windows and central front door; Porches are either, most often, flat or pitched, cantilevered, or occasionally, supported by columns or closed in.</w:t>
      </w:r>
    </w:p>
    <w:p w14:paraId="498453AD" w14:textId="15D89C5B"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6206253A" w14:textId="66D9E81D" w:rsidR="002E3BB1" w:rsidRPr="00B151B8" w:rsidRDefault="00791947" w:rsidP="6D489B4B">
      <w:pPr>
        <w:ind w:left="-20" w:right="-20"/>
      </w:pPr>
      <w:r w:rsidRPr="6D489B4B">
        <w:rPr>
          <w:rFonts w:ascii="Georgia" w:eastAsia="Georgia" w:hAnsi="Georgia" w:cs="Georgia"/>
          <w:color w:val="000000" w:themeColor="text1"/>
          <w:sz w:val="22"/>
          <w:szCs w:val="22"/>
        </w:rPr>
        <w:t>4.28 The predominant visible material on houses in Bentley is red brickwork, either left bar</w:t>
      </w:r>
      <w:r w:rsidR="00BD104A">
        <w:rPr>
          <w:rFonts w:ascii="Georgia" w:eastAsia="Georgia" w:hAnsi="Georgia" w:cs="Georgia"/>
          <w:color w:val="000000" w:themeColor="text1"/>
          <w:sz w:val="22"/>
          <w:szCs w:val="22"/>
        </w:rPr>
        <w:t>e</w:t>
      </w:r>
      <w:r w:rsidRPr="6D489B4B">
        <w:rPr>
          <w:rFonts w:ascii="Georgia" w:eastAsia="Georgia" w:hAnsi="Georgia" w:cs="Georgia"/>
          <w:color w:val="000000" w:themeColor="text1"/>
          <w:sz w:val="22"/>
          <w:szCs w:val="22"/>
        </w:rPr>
        <w:t xml:space="preserve"> or painted.  Additionally, the second storeys of some houses are clad in tile-hanging, both plain and patterned. Tile hanging has become a preferred cladding on many newer dwellings and developments, such that it tends to over represent the technique when compared to older properties in the parish. Painted lime mortar rendering has been used on a number of </w:t>
      </w:r>
    </w:p>
    <w:p w14:paraId="72F12BDB" w14:textId="5055651A" w:rsidR="00791947" w:rsidRPr="00B151B8" w:rsidRDefault="00791947" w:rsidP="6D489B4B">
      <w:pPr>
        <w:ind w:left="-20" w:right="-20"/>
      </w:pPr>
      <w:r w:rsidRPr="6D489B4B">
        <w:rPr>
          <w:rFonts w:ascii="Georgia" w:eastAsia="Georgia" w:hAnsi="Georgia" w:cs="Georgia"/>
          <w:color w:val="000000" w:themeColor="text1"/>
          <w:sz w:val="22"/>
          <w:szCs w:val="22"/>
        </w:rPr>
        <w:t>older properties, especially on front-facing facades. This has been less represented in more recent residential building.</w:t>
      </w:r>
    </w:p>
    <w:p w14:paraId="7037F558" w14:textId="4CC1FAA4"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7265D865" w14:textId="77777777" w:rsidR="00991058" w:rsidRDefault="00991058" w:rsidP="6D489B4B">
      <w:pPr>
        <w:ind w:left="-20" w:right="-20"/>
        <w:rPr>
          <w:rFonts w:ascii="Georgia" w:eastAsia="Georgia" w:hAnsi="Georgia" w:cs="Georgia"/>
          <w:color w:val="000000" w:themeColor="text1"/>
          <w:sz w:val="22"/>
          <w:szCs w:val="22"/>
        </w:rPr>
      </w:pPr>
    </w:p>
    <w:p w14:paraId="4CAB4BE3" w14:textId="77777777" w:rsidR="00991058" w:rsidRDefault="00991058" w:rsidP="6D489B4B">
      <w:pPr>
        <w:ind w:left="-20" w:right="-20"/>
        <w:rPr>
          <w:rFonts w:ascii="Georgia" w:eastAsia="Georgia" w:hAnsi="Georgia" w:cs="Georgia"/>
          <w:color w:val="000000" w:themeColor="text1"/>
          <w:sz w:val="22"/>
          <w:szCs w:val="22"/>
        </w:rPr>
      </w:pPr>
    </w:p>
    <w:p w14:paraId="0BED8229" w14:textId="77777777" w:rsidR="00991058" w:rsidRDefault="00991058" w:rsidP="6D489B4B">
      <w:pPr>
        <w:ind w:left="-20" w:right="-20"/>
        <w:rPr>
          <w:rFonts w:ascii="Georgia" w:eastAsia="Georgia" w:hAnsi="Georgia" w:cs="Georgia"/>
          <w:color w:val="000000" w:themeColor="text1"/>
          <w:sz w:val="22"/>
          <w:szCs w:val="22"/>
        </w:rPr>
      </w:pPr>
    </w:p>
    <w:p w14:paraId="72B7A9D3" w14:textId="77777777" w:rsidR="00991058" w:rsidRDefault="00991058" w:rsidP="6D489B4B">
      <w:pPr>
        <w:ind w:left="-20" w:right="-20"/>
        <w:rPr>
          <w:rFonts w:ascii="Georgia" w:eastAsia="Georgia" w:hAnsi="Georgia" w:cs="Georgia"/>
          <w:color w:val="000000" w:themeColor="text1"/>
          <w:sz w:val="22"/>
          <w:szCs w:val="22"/>
        </w:rPr>
      </w:pPr>
    </w:p>
    <w:p w14:paraId="3C953DBB" w14:textId="31A71AB0" w:rsidR="00791947" w:rsidRPr="00B151B8" w:rsidRDefault="00791947" w:rsidP="6D489B4B">
      <w:pPr>
        <w:ind w:left="-20" w:right="-20"/>
      </w:pPr>
      <w:r w:rsidRPr="6D489B4B">
        <w:rPr>
          <w:rFonts w:ascii="Georgia" w:eastAsia="Georgia" w:hAnsi="Georgia" w:cs="Georgia"/>
          <w:color w:val="000000" w:themeColor="text1"/>
          <w:sz w:val="22"/>
          <w:szCs w:val="22"/>
        </w:rPr>
        <w:t xml:space="preserve">4.29 </w:t>
      </w:r>
      <w:proofErr w:type="spellStart"/>
      <w:r w:rsidRPr="6D489B4B">
        <w:rPr>
          <w:rFonts w:ascii="Georgia" w:eastAsia="Georgia" w:hAnsi="Georgia" w:cs="Georgia"/>
          <w:color w:val="000000" w:themeColor="text1"/>
          <w:sz w:val="22"/>
          <w:szCs w:val="22"/>
        </w:rPr>
        <w:t>Clunch</w:t>
      </w:r>
      <w:proofErr w:type="spellEnd"/>
      <w:r w:rsidR="002E3BB1" w:rsidRPr="6D489B4B">
        <w:rPr>
          <w:rFonts w:ascii="Georgia" w:eastAsia="Georgia" w:hAnsi="Georgia" w:cs="Georgia"/>
          <w:color w:val="000000" w:themeColor="text1"/>
          <w:sz w:val="22"/>
          <w:szCs w:val="22"/>
        </w:rPr>
        <w:t xml:space="preserve"> or </w:t>
      </w:r>
      <w:proofErr w:type="spellStart"/>
      <w:r w:rsidR="002E3BB1" w:rsidRPr="6D489B4B">
        <w:rPr>
          <w:rFonts w:ascii="Georgia" w:eastAsia="Georgia" w:hAnsi="Georgia" w:cs="Georgia"/>
          <w:color w:val="000000" w:themeColor="text1"/>
          <w:sz w:val="22"/>
          <w:szCs w:val="22"/>
        </w:rPr>
        <w:t>malmstone</w:t>
      </w:r>
      <w:proofErr w:type="spellEnd"/>
      <w:r w:rsidRPr="6D489B4B">
        <w:rPr>
          <w:rFonts w:ascii="Georgia" w:eastAsia="Georgia" w:hAnsi="Georgia" w:cs="Georgia"/>
          <w:color w:val="000000" w:themeColor="text1"/>
          <w:sz w:val="22"/>
          <w:szCs w:val="22"/>
        </w:rPr>
        <w:t>, a soft lime mudstone, has been used in some building in Bentley; the front façade of the old school building</w:t>
      </w:r>
      <w:r w:rsidR="00804877" w:rsidRPr="6D489B4B">
        <w:rPr>
          <w:rFonts w:ascii="Georgia" w:eastAsia="Georgia" w:hAnsi="Georgia" w:cs="Georgia"/>
          <w:color w:val="000000" w:themeColor="text1"/>
          <w:sz w:val="22"/>
          <w:szCs w:val="22"/>
        </w:rPr>
        <w:t xml:space="preserve">, </w:t>
      </w:r>
      <w:r w:rsidRPr="6D489B4B">
        <w:rPr>
          <w:rFonts w:ascii="Georgia" w:eastAsia="Georgia" w:hAnsi="Georgia" w:cs="Georgia"/>
          <w:color w:val="000000" w:themeColor="text1"/>
          <w:sz w:val="22"/>
          <w:szCs w:val="22"/>
        </w:rPr>
        <w:t>School House</w:t>
      </w:r>
      <w:r w:rsidR="00804877" w:rsidRPr="6D489B4B">
        <w:rPr>
          <w:rFonts w:ascii="Georgia" w:eastAsia="Georgia" w:hAnsi="Georgia" w:cs="Georgia"/>
          <w:color w:val="000000" w:themeColor="text1"/>
          <w:sz w:val="22"/>
          <w:szCs w:val="22"/>
        </w:rPr>
        <w:t>, Greystones and Tanners</w:t>
      </w:r>
      <w:r w:rsidRPr="6D489B4B">
        <w:rPr>
          <w:rFonts w:ascii="Georgia" w:eastAsia="Georgia" w:hAnsi="Georgia" w:cs="Georgia"/>
          <w:color w:val="000000" w:themeColor="text1"/>
          <w:sz w:val="22"/>
          <w:szCs w:val="22"/>
        </w:rPr>
        <w:t xml:space="preserve"> are all examples of th</w:t>
      </w:r>
      <w:r w:rsidR="00804877" w:rsidRPr="6D489B4B">
        <w:rPr>
          <w:rFonts w:ascii="Georgia" w:eastAsia="Georgia" w:hAnsi="Georgia" w:cs="Georgia"/>
          <w:color w:val="000000" w:themeColor="text1"/>
          <w:sz w:val="22"/>
          <w:szCs w:val="22"/>
        </w:rPr>
        <w:t>is</w:t>
      </w:r>
      <w:r w:rsidRPr="6D489B4B">
        <w:rPr>
          <w:rFonts w:ascii="Georgia" w:eastAsia="Georgia" w:hAnsi="Georgia" w:cs="Georgia"/>
          <w:color w:val="000000" w:themeColor="text1"/>
          <w:sz w:val="22"/>
          <w:szCs w:val="22"/>
        </w:rPr>
        <w:t xml:space="preserve"> building stone. Whilst not an apparently durable building stone, it has lasted for several centuries in these buildings.</w:t>
      </w:r>
      <w:r w:rsidR="002E3BB1" w:rsidRPr="6D489B4B">
        <w:rPr>
          <w:rFonts w:ascii="Georgia" w:eastAsia="Georgia" w:hAnsi="Georgia" w:cs="Georgia"/>
          <w:color w:val="000000" w:themeColor="text1"/>
          <w:sz w:val="22"/>
          <w:szCs w:val="22"/>
        </w:rPr>
        <w:t xml:space="preserve"> </w:t>
      </w:r>
    </w:p>
    <w:p w14:paraId="2F51BDB5" w14:textId="3AA5F87E"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21FE6EEB" w14:textId="3366A895" w:rsidR="00791947" w:rsidRPr="00B151B8" w:rsidRDefault="6D489B4B" w:rsidP="6D489B4B">
      <w:pPr>
        <w:ind w:left="-20" w:right="-20"/>
      </w:pPr>
      <w:r w:rsidRPr="6D489B4B">
        <w:rPr>
          <w:rFonts w:ascii="Georgia" w:eastAsia="Georgia" w:hAnsi="Georgia" w:cs="Georgia"/>
          <w:sz w:val="22"/>
          <w:szCs w:val="22"/>
        </w:rPr>
        <w:t xml:space="preserve">4.30 Although knapped flint is a common facing material in villages and settlements around Bentley, it is not traditionally found in the village. Some recent building has used flint in an effort to add variety to new developments. However, the use of flint in local building should be discouraged </w:t>
      </w:r>
      <w:r w:rsidRPr="6D489B4B">
        <w:rPr>
          <w:rFonts w:ascii="Georgia" w:eastAsia="Georgia" w:hAnsi="Georgia" w:cs="Georgia"/>
          <w:color w:val="000000" w:themeColor="text1"/>
          <w:sz w:val="22"/>
          <w:szCs w:val="22"/>
        </w:rPr>
        <w:t>in the village and used sparingly elsewhere in the parish.</w:t>
      </w:r>
      <w:r w:rsidRPr="6D489B4B">
        <w:rPr>
          <w:rFonts w:ascii="Garamond" w:eastAsia="Garamond" w:hAnsi="Garamond" w:cs="Garamond"/>
          <w:color w:val="000000" w:themeColor="text1"/>
        </w:rPr>
        <w:t xml:space="preserve"> </w:t>
      </w:r>
    </w:p>
    <w:p w14:paraId="2ECCD066" w14:textId="3621A253"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1EBEFC24" w14:textId="638BDCFC" w:rsidR="00C84717" w:rsidRPr="00B151B8" w:rsidRDefault="00791947" w:rsidP="6D489B4B">
      <w:pPr>
        <w:ind w:left="-20" w:right="-20"/>
      </w:pPr>
      <w:r w:rsidRPr="6D489B4B">
        <w:rPr>
          <w:rFonts w:ascii="Georgia" w:eastAsia="Georgia" w:hAnsi="Georgia" w:cs="Georgia"/>
          <w:color w:val="000000" w:themeColor="text1"/>
          <w:sz w:val="22"/>
          <w:szCs w:val="22"/>
        </w:rPr>
        <w:t xml:space="preserve">4.31 Timber cladding has become a popular facing material on new oak-framed outbuildings and it is a traditional cladding material in the parish; there are four listed barns with timber cladding. The cladding blends well with the rural character in certain areas of the village. Most of the very oldest dwellings in Bentley are timber framed with brick infilling panels. More recently, at the western end of the village on Pax Hill Drive, there are three Arts and </w:t>
      </w:r>
    </w:p>
    <w:p w14:paraId="712650E8" w14:textId="23D0C8CE" w:rsidR="00791947" w:rsidRPr="00B151B8" w:rsidRDefault="00791947" w:rsidP="6D489B4B">
      <w:pPr>
        <w:ind w:left="-20" w:right="-20"/>
      </w:pPr>
      <w:r w:rsidRPr="6D489B4B">
        <w:rPr>
          <w:rFonts w:ascii="Georgia" w:eastAsia="Georgia" w:hAnsi="Georgia" w:cs="Georgia"/>
          <w:color w:val="000000" w:themeColor="text1"/>
          <w:sz w:val="22"/>
          <w:szCs w:val="22"/>
        </w:rPr>
        <w:t>Crafts style houses with exposed timber frame construction, built in 1907, that show how traditional techniques can be given a contemporary interpretation.</w:t>
      </w:r>
    </w:p>
    <w:p w14:paraId="3CD1E76C" w14:textId="4AA55D9D"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30FC2AFC" w14:textId="5A685234" w:rsidR="00791947" w:rsidRPr="00B151B8" w:rsidRDefault="00791947" w:rsidP="6D489B4B">
      <w:pPr>
        <w:ind w:left="-20" w:right="-20"/>
      </w:pPr>
      <w:r w:rsidRPr="6D489B4B">
        <w:rPr>
          <w:rFonts w:ascii="Georgia" w:eastAsia="Georgia" w:hAnsi="Georgia" w:cs="Georgia"/>
          <w:color w:val="000000" w:themeColor="text1"/>
          <w:sz w:val="22"/>
          <w:szCs w:val="22"/>
        </w:rPr>
        <w:t>4.32 Parish roofs have traditionally been clad with red peg tiles produced locally. With improving transport, and especially the coming of the railways to Hampshire, slate started to be used on some properties in the parish. However, red tiles have continued to be the most dominant roofing material. In recent years, large scale interlocking concrete tiles have been used on some new buildings but these are not in keeping, or in scale, with the traditional roofing materials, so their use is strongly discouraged.</w:t>
      </w:r>
    </w:p>
    <w:p w14:paraId="5902EDB7" w14:textId="3579F71A" w:rsidR="00791947" w:rsidRPr="00B151B8" w:rsidRDefault="6D489B4B" w:rsidP="6D489B4B">
      <w:pPr>
        <w:ind w:left="-20" w:right="-20"/>
      </w:pPr>
      <w:r w:rsidRPr="6D489B4B">
        <w:rPr>
          <w:rFonts w:ascii="Georgia" w:eastAsia="Georgia" w:hAnsi="Georgia" w:cs="Georgia"/>
          <w:color w:val="000000" w:themeColor="text1"/>
          <w:sz w:val="22"/>
          <w:szCs w:val="22"/>
        </w:rPr>
        <w:t xml:space="preserve"> </w:t>
      </w:r>
    </w:p>
    <w:p w14:paraId="1D665881" w14:textId="378E1434" w:rsidR="00791947" w:rsidRPr="00B151B8" w:rsidRDefault="00791947" w:rsidP="6D489B4B">
      <w:pPr>
        <w:ind w:left="-20" w:right="-20"/>
      </w:pPr>
      <w:r w:rsidRPr="6D489B4B">
        <w:rPr>
          <w:rFonts w:ascii="Georgia" w:eastAsia="Georgia" w:hAnsi="Georgia" w:cs="Georgia"/>
          <w:color w:val="000000" w:themeColor="text1"/>
          <w:sz w:val="22"/>
          <w:szCs w:val="22"/>
        </w:rPr>
        <w:t xml:space="preserve">4.33 Boundary treatments are a significant part of the character of the street scene.  As such great care needs to be taken on any new development, to ensure that the materials to be used and detailing are sympathetic to the existing street scene. Front boundaries on thoroughfare roads in Bentley tend to be hedged or walled or display a combination of both.  This is essential to maintain privacy, security and the rural character of the village.  Such that where any proposed development is adjacent to properties displaying front boundaries in this way, it is necessary that a similar approach is adopted.  </w:t>
      </w:r>
    </w:p>
    <w:p w14:paraId="30C2BFAD" w14:textId="77777777" w:rsidR="00791947" w:rsidRDefault="00791947" w:rsidP="00791947">
      <w:pPr>
        <w:rPr>
          <w:rFonts w:ascii="Georgia" w:hAnsi="Georgia" w:cs="Century Gothic"/>
          <w:b/>
          <w:bCs/>
          <w:iCs/>
          <w:sz w:val="22"/>
          <w:szCs w:val="22"/>
          <w:u w:val="single"/>
        </w:rPr>
      </w:pPr>
    </w:p>
    <w:p w14:paraId="3A402C9C" w14:textId="3E11BC3A" w:rsidR="00791947" w:rsidRPr="00B151B8" w:rsidRDefault="00791947" w:rsidP="00D15720">
      <w:pPr>
        <w:pStyle w:val="Heading1"/>
      </w:pPr>
      <w:bookmarkStart w:id="38" w:name="_Toc199969664"/>
      <w:r w:rsidRPr="00B151B8">
        <w:t>Policy BEN4:</w:t>
      </w:r>
      <w:r w:rsidR="003E6915" w:rsidRPr="00B151B8">
        <w:t xml:space="preserve">   </w:t>
      </w:r>
      <w:r w:rsidRPr="00B151B8">
        <w:t>Local Heritage Assets</w:t>
      </w:r>
      <w:bookmarkEnd w:id="38"/>
    </w:p>
    <w:p w14:paraId="4AFC3191" w14:textId="77777777" w:rsidR="00791947" w:rsidRPr="00B151B8" w:rsidRDefault="00791947" w:rsidP="00791947">
      <w:pPr>
        <w:autoSpaceDE w:val="0"/>
        <w:autoSpaceDN w:val="0"/>
        <w:spacing w:before="26" w:line="250" w:lineRule="auto"/>
        <w:ind w:right="55"/>
        <w:jc w:val="center"/>
        <w:rPr>
          <w:rFonts w:ascii="Georgia" w:hAnsi="Georgia" w:cs="Century Gothic"/>
          <w:b/>
          <w:bCs/>
          <w:sz w:val="22"/>
          <w:szCs w:val="22"/>
        </w:rPr>
      </w:pPr>
    </w:p>
    <w:p w14:paraId="480659CC" w14:textId="3E01B62E" w:rsidR="00791947" w:rsidRPr="00B151B8" w:rsidRDefault="00D4269C" w:rsidP="00791947">
      <w:pPr>
        <w:autoSpaceDE w:val="0"/>
        <w:autoSpaceDN w:val="0"/>
        <w:spacing w:before="26" w:line="250" w:lineRule="auto"/>
        <w:ind w:right="55"/>
        <w:rPr>
          <w:rFonts w:ascii="Georgia" w:hAnsi="Georgia" w:cs="Century Gothic"/>
          <w:b/>
          <w:bCs/>
          <w:sz w:val="22"/>
          <w:szCs w:val="22"/>
        </w:rPr>
      </w:pPr>
      <w:r>
        <w:rPr>
          <w:rFonts w:ascii="Georgia" w:hAnsi="Georgia" w:cs="Century Gothic"/>
          <w:b/>
          <w:bCs/>
          <w:sz w:val="22"/>
          <w:szCs w:val="22"/>
        </w:rPr>
        <w:t xml:space="preserve">A. </w:t>
      </w:r>
      <w:r w:rsidR="00791947" w:rsidRPr="00B151B8">
        <w:rPr>
          <w:rFonts w:ascii="Georgia" w:hAnsi="Georgia" w:cs="Century Gothic"/>
          <w:b/>
          <w:bCs/>
          <w:sz w:val="22"/>
          <w:szCs w:val="22"/>
        </w:rPr>
        <w:t xml:space="preserve">The following are identified as </w:t>
      </w:r>
      <w:r w:rsidR="00F10DBC" w:rsidRPr="00F10DBC">
        <w:rPr>
          <w:rFonts w:ascii="Georgia" w:hAnsi="Georgia" w:cs="Century Gothic"/>
          <w:b/>
          <w:bCs/>
          <w:sz w:val="22"/>
          <w:szCs w:val="22"/>
        </w:rPr>
        <w:t>non-designated</w:t>
      </w:r>
      <w:r w:rsidR="00791947" w:rsidRPr="00B151B8">
        <w:rPr>
          <w:rFonts w:ascii="Georgia" w:hAnsi="Georgia" w:cs="Century Gothic"/>
          <w:b/>
          <w:bCs/>
          <w:sz w:val="22"/>
          <w:szCs w:val="22"/>
        </w:rPr>
        <w:t xml:space="preserve"> heritage assets and are </w:t>
      </w:r>
      <w:r w:rsidR="00805CB6">
        <w:rPr>
          <w:rFonts w:ascii="Georgia" w:hAnsi="Georgia" w:cs="Century Gothic"/>
          <w:b/>
          <w:bCs/>
          <w:sz w:val="22"/>
          <w:szCs w:val="22"/>
        </w:rPr>
        <w:t xml:space="preserve">detailed in Appendix C and </w:t>
      </w:r>
      <w:r w:rsidR="00791947" w:rsidRPr="00B151B8">
        <w:rPr>
          <w:rFonts w:ascii="Georgia" w:hAnsi="Georgia" w:cs="Century Gothic"/>
          <w:b/>
          <w:bCs/>
          <w:sz w:val="22"/>
          <w:szCs w:val="22"/>
        </w:rPr>
        <w:t>shown on the Policies Map</w:t>
      </w:r>
      <w:r>
        <w:rPr>
          <w:rFonts w:ascii="Georgia" w:hAnsi="Georgia" w:cs="Century Gothic"/>
          <w:b/>
          <w:bCs/>
          <w:sz w:val="22"/>
          <w:szCs w:val="22"/>
        </w:rPr>
        <w:t>:</w:t>
      </w:r>
    </w:p>
    <w:p w14:paraId="36AFC3F2" w14:textId="77777777" w:rsidR="00791947" w:rsidRPr="00B151B8" w:rsidRDefault="00791947" w:rsidP="00791947">
      <w:pPr>
        <w:autoSpaceDE w:val="0"/>
        <w:autoSpaceDN w:val="0"/>
        <w:spacing w:before="26" w:line="250" w:lineRule="auto"/>
        <w:ind w:right="55"/>
        <w:rPr>
          <w:rFonts w:ascii="Georgia" w:hAnsi="Georgia" w:cs="Century Gothic"/>
          <w:b/>
          <w:bCs/>
          <w:sz w:val="22"/>
          <w:szCs w:val="22"/>
        </w:rPr>
      </w:pPr>
    </w:p>
    <w:p w14:paraId="0FFCF6C8" w14:textId="77777777" w:rsidR="00791947" w:rsidRPr="00B151B8"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r w:rsidRPr="00B151B8">
        <w:rPr>
          <w:rFonts w:ascii="Georgia" w:hAnsi="Georgia" w:cs="Century Gothic"/>
          <w:b/>
          <w:bCs/>
        </w:rPr>
        <w:t>The Memorial Hall, Main Road</w:t>
      </w:r>
    </w:p>
    <w:p w14:paraId="5101C2C9" w14:textId="2756FBD6" w:rsidR="00804877" w:rsidRPr="001E47C0"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proofErr w:type="spellStart"/>
      <w:r w:rsidRPr="00B151B8">
        <w:rPr>
          <w:rFonts w:ascii="Georgia" w:hAnsi="Georgia" w:cs="Century Gothic"/>
          <w:b/>
          <w:bCs/>
        </w:rPr>
        <w:t>Ganwells</w:t>
      </w:r>
      <w:proofErr w:type="spellEnd"/>
      <w:r w:rsidRPr="00B151B8">
        <w:rPr>
          <w:rFonts w:ascii="Georgia" w:hAnsi="Georgia" w:cs="Century Gothic"/>
          <w:b/>
          <w:bCs/>
        </w:rPr>
        <w:t xml:space="preserve"> Cottage, Main Roa</w:t>
      </w:r>
      <w:r w:rsidR="001E47C0">
        <w:rPr>
          <w:rFonts w:ascii="Georgia" w:hAnsi="Georgia" w:cs="Century Gothic"/>
          <w:b/>
          <w:bCs/>
        </w:rPr>
        <w:t>d</w:t>
      </w:r>
    </w:p>
    <w:p w14:paraId="6D5F0D29" w14:textId="77777777" w:rsidR="00791947" w:rsidRPr="00B151B8"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r w:rsidRPr="00B151B8">
        <w:rPr>
          <w:rFonts w:ascii="Georgia" w:hAnsi="Georgia" w:cs="Century Gothic"/>
          <w:b/>
          <w:bCs/>
        </w:rPr>
        <w:t>The Old Rectory, Main Road</w:t>
      </w:r>
    </w:p>
    <w:p w14:paraId="7288C658" w14:textId="77777777" w:rsidR="00791947" w:rsidRPr="00B151B8"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r w:rsidRPr="00B151B8">
        <w:rPr>
          <w:rFonts w:ascii="Georgia" w:hAnsi="Georgia" w:cs="Century Gothic"/>
          <w:b/>
          <w:bCs/>
        </w:rPr>
        <w:t>The Old Forge, Main Road</w:t>
      </w:r>
    </w:p>
    <w:p w14:paraId="73BF03FA" w14:textId="77777777" w:rsidR="00791947" w:rsidRPr="00B151B8"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r w:rsidRPr="00B151B8">
        <w:rPr>
          <w:rFonts w:ascii="Georgia" w:hAnsi="Georgia" w:cs="Century Gothic"/>
          <w:b/>
          <w:bCs/>
        </w:rPr>
        <w:t>Bay Tree Cottage, Main Road</w:t>
      </w:r>
    </w:p>
    <w:p w14:paraId="02087D78" w14:textId="578FED9B" w:rsidR="00791947"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r w:rsidRPr="00B151B8">
        <w:rPr>
          <w:rFonts w:ascii="Georgia" w:hAnsi="Georgia" w:cs="Century Gothic"/>
          <w:b/>
          <w:bCs/>
        </w:rPr>
        <w:t>The Old Parsonage, School Lane</w:t>
      </w:r>
    </w:p>
    <w:p w14:paraId="1AC20A96" w14:textId="77777777" w:rsidR="00791947" w:rsidRPr="00B151B8"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r w:rsidRPr="00B151B8">
        <w:rPr>
          <w:rFonts w:ascii="Georgia" w:hAnsi="Georgia" w:cs="Century Gothic"/>
          <w:b/>
          <w:bCs/>
        </w:rPr>
        <w:t xml:space="preserve">Inwood’s Farm, Hole Lane </w:t>
      </w:r>
    </w:p>
    <w:p w14:paraId="211CD37E" w14:textId="4B248D7F" w:rsidR="00791947"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proofErr w:type="spellStart"/>
      <w:r w:rsidRPr="00B151B8">
        <w:rPr>
          <w:rFonts w:ascii="Georgia" w:hAnsi="Georgia" w:cs="Century Gothic"/>
          <w:b/>
          <w:bCs/>
        </w:rPr>
        <w:lastRenderedPageBreak/>
        <w:t>Pamplins</w:t>
      </w:r>
      <w:proofErr w:type="spellEnd"/>
      <w:r w:rsidRPr="00B151B8">
        <w:rPr>
          <w:rFonts w:ascii="Georgia" w:hAnsi="Georgia" w:cs="Century Gothic"/>
          <w:b/>
          <w:bCs/>
        </w:rPr>
        <w:t>, Hill Farm Lane</w:t>
      </w:r>
    </w:p>
    <w:p w14:paraId="5455174E" w14:textId="74FAAA62" w:rsidR="00D4269C" w:rsidRDefault="00D4269C" w:rsidP="007F51B8">
      <w:pPr>
        <w:pStyle w:val="ListParagraph"/>
        <w:numPr>
          <w:ilvl w:val="0"/>
          <w:numId w:val="7"/>
        </w:numPr>
        <w:autoSpaceDE w:val="0"/>
        <w:autoSpaceDN w:val="0"/>
        <w:spacing w:before="26" w:line="250" w:lineRule="auto"/>
        <w:ind w:right="55"/>
        <w:rPr>
          <w:rFonts w:ascii="Georgia" w:hAnsi="Georgia" w:cs="Century Gothic"/>
          <w:b/>
          <w:bCs/>
        </w:rPr>
      </w:pPr>
      <w:r>
        <w:rPr>
          <w:rFonts w:ascii="Georgia" w:hAnsi="Georgia" w:cs="Century Gothic"/>
          <w:b/>
          <w:bCs/>
        </w:rPr>
        <w:t>Pax Hill Lodge, Main Road</w:t>
      </w:r>
    </w:p>
    <w:p w14:paraId="345394BE" w14:textId="4B467730" w:rsidR="00C84717" w:rsidRPr="00804877" w:rsidRDefault="00791947" w:rsidP="007F51B8">
      <w:pPr>
        <w:pStyle w:val="ListParagraph"/>
        <w:numPr>
          <w:ilvl w:val="0"/>
          <w:numId w:val="7"/>
        </w:numPr>
        <w:autoSpaceDE w:val="0"/>
        <w:autoSpaceDN w:val="0"/>
        <w:spacing w:before="26" w:line="250" w:lineRule="auto"/>
        <w:ind w:right="55"/>
        <w:rPr>
          <w:rFonts w:ascii="Georgia" w:hAnsi="Georgia" w:cs="Century Gothic"/>
          <w:b/>
          <w:bCs/>
        </w:rPr>
      </w:pPr>
      <w:r w:rsidRPr="00B151B8">
        <w:rPr>
          <w:rFonts w:ascii="Georgia" w:hAnsi="Georgia" w:cs="Century Gothic"/>
          <w:b/>
          <w:bCs/>
        </w:rPr>
        <w:t>Well Cottage, Church Lane</w:t>
      </w:r>
    </w:p>
    <w:p w14:paraId="6112C168" w14:textId="4FBDFA65" w:rsidR="00791947" w:rsidRPr="00B151B8" w:rsidRDefault="00D4269C" w:rsidP="00791947">
      <w:pPr>
        <w:autoSpaceDE w:val="0"/>
        <w:autoSpaceDN w:val="0"/>
        <w:spacing w:before="26" w:line="250" w:lineRule="auto"/>
        <w:ind w:right="55"/>
        <w:rPr>
          <w:rFonts w:ascii="Georgia" w:hAnsi="Georgia" w:cs="Century Gothic"/>
          <w:b/>
          <w:bCs/>
          <w:sz w:val="22"/>
          <w:szCs w:val="22"/>
        </w:rPr>
      </w:pPr>
      <w:r>
        <w:rPr>
          <w:rFonts w:ascii="Georgia" w:hAnsi="Georgia" w:cs="Century Gothic"/>
          <w:b/>
          <w:bCs/>
          <w:sz w:val="22"/>
          <w:szCs w:val="22"/>
        </w:rPr>
        <w:t xml:space="preserve">B. </w:t>
      </w:r>
      <w:r w:rsidR="00791947" w:rsidRPr="00B151B8">
        <w:rPr>
          <w:rFonts w:ascii="Georgia" w:hAnsi="Georgia" w:cs="Century Gothic"/>
          <w:b/>
          <w:bCs/>
          <w:sz w:val="22"/>
          <w:szCs w:val="22"/>
        </w:rPr>
        <w:t>Development proposals must retain the significance of these assets including their contribution to local distinctiveness. Proposals for demolition or alterations to the asset within its setting will be assessed as to the extent of the harm to the significance of the asset.</w:t>
      </w:r>
    </w:p>
    <w:p w14:paraId="279298C3" w14:textId="77777777" w:rsidR="00791947" w:rsidRPr="00B151B8" w:rsidRDefault="00791947" w:rsidP="00791947">
      <w:pPr>
        <w:pStyle w:val="ListParagraph"/>
        <w:widowControl w:val="0"/>
        <w:overflowPunct w:val="0"/>
        <w:autoSpaceDE w:val="0"/>
        <w:autoSpaceDN w:val="0"/>
        <w:adjustRightInd w:val="0"/>
        <w:spacing w:before="26" w:after="0" w:line="250" w:lineRule="auto"/>
        <w:ind w:right="55"/>
        <w:rPr>
          <w:rFonts w:ascii="Georgia" w:hAnsi="Georgia" w:cs="Century Gothic"/>
          <w:b/>
          <w:bCs/>
          <w:i/>
          <w:iCs/>
          <w:color w:val="7030A0"/>
        </w:rPr>
      </w:pPr>
    </w:p>
    <w:p w14:paraId="3DFB2C7C" w14:textId="3F08ED2A" w:rsidR="00791947" w:rsidRPr="00B151B8" w:rsidRDefault="00791947" w:rsidP="00791947">
      <w:pPr>
        <w:rPr>
          <w:rFonts w:ascii="Georgia" w:hAnsi="Georgia"/>
          <w:sz w:val="22"/>
          <w:szCs w:val="22"/>
        </w:rPr>
      </w:pPr>
      <w:r w:rsidRPr="00B151B8">
        <w:rPr>
          <w:rFonts w:ascii="Georgia" w:hAnsi="Georgia"/>
          <w:sz w:val="22"/>
          <w:szCs w:val="22"/>
        </w:rPr>
        <w:t>4.34 The built heritage of Bentley makes an important contribution to the character of the parish. In the same way that Edmund Burke wrote that, “Society is a contract between those who are dead, those who are living, and those who are to be born”, so the built heritage of our community provides a link between the past, the parish today and informs the way in which the built parish should develop. Therefore, to preserve this link it is vital that the built heritage is conserved.</w:t>
      </w:r>
      <w:r w:rsidR="003D2270">
        <w:rPr>
          <w:rFonts w:ascii="Georgia" w:hAnsi="Georgia"/>
          <w:sz w:val="22"/>
          <w:szCs w:val="22"/>
        </w:rPr>
        <w:t xml:space="preserve"> </w:t>
      </w:r>
    </w:p>
    <w:p w14:paraId="67E65B00" w14:textId="77777777" w:rsidR="00791947" w:rsidRPr="00B151B8" w:rsidRDefault="00791947" w:rsidP="00791947">
      <w:pPr>
        <w:rPr>
          <w:rFonts w:ascii="Georgia" w:hAnsi="Georgia"/>
          <w:sz w:val="22"/>
          <w:szCs w:val="22"/>
        </w:rPr>
      </w:pPr>
    </w:p>
    <w:p w14:paraId="43BBE4A9" w14:textId="77777777" w:rsidR="00952ADE" w:rsidRDefault="00791947" w:rsidP="00791947">
      <w:pPr>
        <w:rPr>
          <w:rFonts w:ascii="Georgia" w:hAnsi="Georgia"/>
          <w:sz w:val="22"/>
          <w:szCs w:val="22"/>
        </w:rPr>
      </w:pPr>
      <w:r w:rsidRPr="00B151B8">
        <w:rPr>
          <w:rFonts w:ascii="Georgia" w:hAnsi="Georgia"/>
          <w:sz w:val="22"/>
          <w:szCs w:val="22"/>
        </w:rPr>
        <w:t xml:space="preserve">4.35 Part of the built heritage of the parish is protected by the Statutory List of Buildings of Special Architectural or Historic Interest. In Bentley there are 59 Grade 2 listed structures that qualify for this list, 42 of which are buildings: mainly residential dwellings. As listed buildings they cannot be demolished, extended, or altered without listed building consent. For the most part they fall within the village Conservation Area. However, there are some notable exceptions that are not listed in the Conservation Area and a greater number not listed outside the Conservation Area. The Conservation Area affords some protection to the </w:t>
      </w:r>
    </w:p>
    <w:p w14:paraId="0B3DF38F" w14:textId="67D80206" w:rsidR="00791947" w:rsidRPr="00B151B8" w:rsidRDefault="00791947" w:rsidP="00791947">
      <w:pPr>
        <w:rPr>
          <w:rFonts w:ascii="Georgia" w:hAnsi="Georgia"/>
          <w:sz w:val="22"/>
          <w:szCs w:val="22"/>
        </w:rPr>
      </w:pPr>
      <w:r w:rsidRPr="00B151B8">
        <w:rPr>
          <w:rFonts w:ascii="Georgia" w:hAnsi="Georgia"/>
          <w:sz w:val="22"/>
          <w:szCs w:val="22"/>
        </w:rPr>
        <w:t xml:space="preserve">site of a building, and there are grounds for considering an extension to the conservation area, along School Lane, for example. </w:t>
      </w:r>
    </w:p>
    <w:p w14:paraId="558EAF6A" w14:textId="77777777" w:rsidR="001E47C0" w:rsidRPr="00B151B8" w:rsidRDefault="001E47C0" w:rsidP="00791947">
      <w:pPr>
        <w:rPr>
          <w:rFonts w:ascii="Georgia" w:hAnsi="Georgia"/>
          <w:sz w:val="22"/>
          <w:szCs w:val="22"/>
        </w:rPr>
      </w:pPr>
    </w:p>
    <w:p w14:paraId="140A332A" w14:textId="066EBD93" w:rsidR="009538FC" w:rsidRDefault="00791947" w:rsidP="00791947">
      <w:pPr>
        <w:rPr>
          <w:rFonts w:ascii="Georgia" w:hAnsi="Georgia"/>
          <w:sz w:val="22"/>
          <w:szCs w:val="22"/>
        </w:rPr>
      </w:pPr>
      <w:r w:rsidRPr="00B151B8">
        <w:rPr>
          <w:rFonts w:ascii="Georgia" w:hAnsi="Georgia"/>
          <w:sz w:val="22"/>
          <w:szCs w:val="22"/>
        </w:rPr>
        <w:t>4.36 These “unlisted” buildings that, whilst not of sufficient special historic or architectural interest to warrant designation as listed buildings, do have a distinct and valued local character and appearance that are worthy of retention</w:t>
      </w:r>
      <w:r w:rsidR="000855B9">
        <w:rPr>
          <w:rFonts w:ascii="Georgia" w:hAnsi="Georgia"/>
          <w:sz w:val="22"/>
          <w:szCs w:val="22"/>
        </w:rPr>
        <w:t>.</w:t>
      </w:r>
      <w:r w:rsidRPr="00B151B8">
        <w:rPr>
          <w:rFonts w:ascii="Georgia" w:hAnsi="Georgia"/>
          <w:sz w:val="22"/>
          <w:szCs w:val="22"/>
        </w:rPr>
        <w:t xml:space="preserve"> </w:t>
      </w:r>
      <w:r w:rsidR="00805CB6">
        <w:rPr>
          <w:rFonts w:ascii="Georgia" w:hAnsi="Georgia"/>
          <w:sz w:val="22"/>
          <w:szCs w:val="22"/>
        </w:rPr>
        <w:t xml:space="preserve">They are also detailed within the EHDC Bentley Conservation Area Appraisal in 2014. </w:t>
      </w:r>
      <w:r w:rsidR="05414E72" w:rsidRPr="05414E72">
        <w:rPr>
          <w:rFonts w:ascii="Georgia" w:hAnsi="Georgia"/>
          <w:sz w:val="22"/>
          <w:szCs w:val="22"/>
        </w:rPr>
        <w:t>This policy</w:t>
      </w:r>
      <w:r w:rsidRPr="00B151B8">
        <w:rPr>
          <w:rFonts w:ascii="Georgia" w:hAnsi="Georgia"/>
          <w:sz w:val="22"/>
          <w:szCs w:val="22"/>
        </w:rPr>
        <w:t xml:space="preserve"> identifies these locally important heritage assets and provides a basic level of protection to them</w:t>
      </w:r>
      <w:r w:rsidR="000855B9">
        <w:rPr>
          <w:rFonts w:ascii="Georgia" w:hAnsi="Georgia"/>
          <w:sz w:val="22"/>
          <w:szCs w:val="22"/>
        </w:rPr>
        <w:t xml:space="preserve"> as afforded by §209 NPPF</w:t>
      </w:r>
      <w:r w:rsidR="003D2270">
        <w:rPr>
          <w:rFonts w:ascii="Georgia" w:hAnsi="Georgia"/>
          <w:sz w:val="22"/>
          <w:szCs w:val="22"/>
        </w:rPr>
        <w:t xml:space="preserve"> and saved policy HE13 (Local Plan Second Review 2006).</w:t>
      </w:r>
      <w:r w:rsidRPr="00B151B8">
        <w:rPr>
          <w:rFonts w:ascii="Georgia" w:hAnsi="Georgia"/>
          <w:sz w:val="22"/>
          <w:szCs w:val="22"/>
        </w:rPr>
        <w:t xml:space="preserve"> They are given the status of non-designated heritage assets. The rationale and justification for the inclusion of each asset in the policy is set out in the </w:t>
      </w:r>
      <w:r w:rsidR="05414E72" w:rsidRPr="000150BF">
        <w:rPr>
          <w:rFonts w:ascii="Georgia" w:hAnsi="Georgia"/>
          <w:sz w:val="22"/>
          <w:szCs w:val="22"/>
        </w:rPr>
        <w:t>A</w:t>
      </w:r>
      <w:r w:rsidR="00F957B7" w:rsidRPr="000150BF">
        <w:rPr>
          <w:rFonts w:ascii="Georgia" w:hAnsi="Georgia"/>
          <w:sz w:val="22"/>
          <w:szCs w:val="22"/>
        </w:rPr>
        <w:t>ppendix</w:t>
      </w:r>
      <w:r w:rsidR="05414E72" w:rsidRPr="000150BF">
        <w:rPr>
          <w:rFonts w:ascii="Georgia" w:hAnsi="Georgia"/>
          <w:sz w:val="22"/>
          <w:szCs w:val="22"/>
        </w:rPr>
        <w:t xml:space="preserve"> C</w:t>
      </w:r>
      <w:r w:rsidR="05414E72" w:rsidRPr="05414E72">
        <w:rPr>
          <w:rFonts w:ascii="Georgia" w:hAnsi="Georgia"/>
          <w:sz w:val="22"/>
          <w:szCs w:val="22"/>
        </w:rPr>
        <w:t>.</w:t>
      </w:r>
      <w:r w:rsidR="000150BF">
        <w:rPr>
          <w:rFonts w:ascii="Georgia" w:hAnsi="Georgia"/>
          <w:sz w:val="22"/>
          <w:szCs w:val="22"/>
        </w:rPr>
        <w:t xml:space="preserve"> </w:t>
      </w:r>
      <w:r w:rsidR="000150BF" w:rsidRPr="000150BF">
        <w:rPr>
          <w:rFonts w:ascii="Georgia" w:hAnsi="Georgia"/>
          <w:sz w:val="22"/>
          <w:szCs w:val="22"/>
        </w:rPr>
        <w:t xml:space="preserve">Owners of the assets included have </w:t>
      </w:r>
    </w:p>
    <w:p w14:paraId="7E78B8E9" w14:textId="0EC76F6C" w:rsidR="003E6915" w:rsidRPr="00B151B8" w:rsidRDefault="000150BF" w:rsidP="00791947">
      <w:pPr>
        <w:rPr>
          <w:rFonts w:ascii="Georgia" w:hAnsi="Georgia"/>
          <w:sz w:val="22"/>
          <w:szCs w:val="22"/>
        </w:rPr>
      </w:pPr>
      <w:r w:rsidRPr="000150BF">
        <w:rPr>
          <w:rFonts w:ascii="Georgia" w:hAnsi="Georgia"/>
          <w:sz w:val="22"/>
          <w:szCs w:val="22"/>
        </w:rPr>
        <w:t>voluntarily given permission for their inclusion and can equally withdraw the asset at any subsequent neighbourhood plan public consultation.</w:t>
      </w:r>
    </w:p>
    <w:p w14:paraId="607B74E6" w14:textId="3A2A3BCC" w:rsidR="001E47C0" w:rsidRDefault="001E47C0" w:rsidP="00791947">
      <w:pPr>
        <w:autoSpaceDE w:val="0"/>
        <w:autoSpaceDN w:val="0"/>
        <w:adjustRightInd w:val="0"/>
        <w:rPr>
          <w:rFonts w:ascii="Georgia" w:hAnsi="Georgia" w:cs="TT232t00"/>
          <w:b/>
          <w:color w:val="002060"/>
          <w:u w:val="single"/>
        </w:rPr>
      </w:pPr>
    </w:p>
    <w:p w14:paraId="0144D230" w14:textId="48401D15" w:rsidR="00991058" w:rsidRDefault="00991058" w:rsidP="00791947">
      <w:pPr>
        <w:autoSpaceDE w:val="0"/>
        <w:autoSpaceDN w:val="0"/>
        <w:adjustRightInd w:val="0"/>
        <w:rPr>
          <w:rFonts w:ascii="Georgia" w:hAnsi="Georgia" w:cs="TT232t00"/>
          <w:b/>
          <w:color w:val="002060"/>
          <w:u w:val="single"/>
        </w:rPr>
      </w:pPr>
    </w:p>
    <w:p w14:paraId="5EA87775" w14:textId="7067D142" w:rsidR="00991058" w:rsidRDefault="00991058" w:rsidP="00791947">
      <w:pPr>
        <w:autoSpaceDE w:val="0"/>
        <w:autoSpaceDN w:val="0"/>
        <w:adjustRightInd w:val="0"/>
        <w:rPr>
          <w:rFonts w:ascii="Georgia" w:hAnsi="Georgia" w:cs="TT232t00"/>
          <w:b/>
          <w:color w:val="002060"/>
          <w:u w:val="single"/>
        </w:rPr>
      </w:pPr>
    </w:p>
    <w:p w14:paraId="59D3D6DF" w14:textId="0C947ACE" w:rsidR="00991058" w:rsidRDefault="00991058" w:rsidP="00791947">
      <w:pPr>
        <w:autoSpaceDE w:val="0"/>
        <w:autoSpaceDN w:val="0"/>
        <w:adjustRightInd w:val="0"/>
        <w:rPr>
          <w:rFonts w:ascii="Georgia" w:hAnsi="Georgia" w:cs="TT232t00"/>
          <w:b/>
          <w:color w:val="002060"/>
          <w:u w:val="single"/>
        </w:rPr>
      </w:pPr>
    </w:p>
    <w:p w14:paraId="3737D793" w14:textId="51E5EEC4" w:rsidR="00991058" w:rsidRDefault="00991058" w:rsidP="00791947">
      <w:pPr>
        <w:autoSpaceDE w:val="0"/>
        <w:autoSpaceDN w:val="0"/>
        <w:adjustRightInd w:val="0"/>
        <w:rPr>
          <w:rFonts w:ascii="Georgia" w:hAnsi="Georgia" w:cs="TT232t00"/>
          <w:b/>
          <w:color w:val="002060"/>
          <w:u w:val="single"/>
        </w:rPr>
      </w:pPr>
    </w:p>
    <w:p w14:paraId="7D05BF26" w14:textId="47357A48" w:rsidR="00991058" w:rsidRDefault="00991058" w:rsidP="00791947">
      <w:pPr>
        <w:autoSpaceDE w:val="0"/>
        <w:autoSpaceDN w:val="0"/>
        <w:adjustRightInd w:val="0"/>
        <w:rPr>
          <w:rFonts w:ascii="Georgia" w:hAnsi="Georgia" w:cs="TT232t00"/>
          <w:b/>
          <w:color w:val="002060"/>
          <w:u w:val="single"/>
        </w:rPr>
      </w:pPr>
    </w:p>
    <w:p w14:paraId="69A0EDE7" w14:textId="777C6BAE" w:rsidR="00991058" w:rsidRDefault="00991058" w:rsidP="00791947">
      <w:pPr>
        <w:autoSpaceDE w:val="0"/>
        <w:autoSpaceDN w:val="0"/>
        <w:adjustRightInd w:val="0"/>
        <w:rPr>
          <w:rFonts w:ascii="Georgia" w:hAnsi="Georgia" w:cs="TT232t00"/>
          <w:b/>
          <w:color w:val="002060"/>
          <w:u w:val="single"/>
        </w:rPr>
      </w:pPr>
    </w:p>
    <w:p w14:paraId="7B3BE107" w14:textId="4A3A6264" w:rsidR="00991058" w:rsidRDefault="00991058" w:rsidP="00791947">
      <w:pPr>
        <w:autoSpaceDE w:val="0"/>
        <w:autoSpaceDN w:val="0"/>
        <w:adjustRightInd w:val="0"/>
        <w:rPr>
          <w:rFonts w:ascii="Georgia" w:hAnsi="Georgia" w:cs="TT232t00"/>
          <w:b/>
          <w:color w:val="002060"/>
          <w:u w:val="single"/>
        </w:rPr>
      </w:pPr>
    </w:p>
    <w:p w14:paraId="3CDD69B9" w14:textId="61F01300" w:rsidR="00991058" w:rsidRDefault="00991058" w:rsidP="00791947">
      <w:pPr>
        <w:autoSpaceDE w:val="0"/>
        <w:autoSpaceDN w:val="0"/>
        <w:adjustRightInd w:val="0"/>
        <w:rPr>
          <w:rFonts w:ascii="Georgia" w:hAnsi="Georgia" w:cs="TT232t00"/>
          <w:b/>
          <w:color w:val="002060"/>
          <w:u w:val="single"/>
        </w:rPr>
      </w:pPr>
    </w:p>
    <w:p w14:paraId="5215D512" w14:textId="6EF38E8B" w:rsidR="00991058" w:rsidRDefault="00991058" w:rsidP="00791947">
      <w:pPr>
        <w:autoSpaceDE w:val="0"/>
        <w:autoSpaceDN w:val="0"/>
        <w:adjustRightInd w:val="0"/>
        <w:rPr>
          <w:rFonts w:ascii="Georgia" w:hAnsi="Georgia" w:cs="TT232t00"/>
          <w:b/>
          <w:color w:val="002060"/>
          <w:u w:val="single"/>
        </w:rPr>
      </w:pPr>
    </w:p>
    <w:p w14:paraId="10B064DB" w14:textId="3F8A232C" w:rsidR="00991058" w:rsidRDefault="00991058" w:rsidP="00791947">
      <w:pPr>
        <w:autoSpaceDE w:val="0"/>
        <w:autoSpaceDN w:val="0"/>
        <w:adjustRightInd w:val="0"/>
        <w:rPr>
          <w:rFonts w:ascii="Georgia" w:hAnsi="Georgia" w:cs="TT232t00"/>
          <w:b/>
          <w:color w:val="002060"/>
          <w:u w:val="single"/>
        </w:rPr>
      </w:pPr>
    </w:p>
    <w:p w14:paraId="31742142" w14:textId="4A243B3E" w:rsidR="00991058" w:rsidRDefault="00991058" w:rsidP="00791947">
      <w:pPr>
        <w:autoSpaceDE w:val="0"/>
        <w:autoSpaceDN w:val="0"/>
        <w:adjustRightInd w:val="0"/>
        <w:rPr>
          <w:rFonts w:ascii="Georgia" w:hAnsi="Georgia" w:cs="TT232t00"/>
          <w:b/>
          <w:color w:val="002060"/>
          <w:u w:val="single"/>
        </w:rPr>
      </w:pPr>
    </w:p>
    <w:p w14:paraId="6B018FC3" w14:textId="5BB37A6C" w:rsidR="00991058" w:rsidRDefault="00991058" w:rsidP="00791947">
      <w:pPr>
        <w:autoSpaceDE w:val="0"/>
        <w:autoSpaceDN w:val="0"/>
        <w:adjustRightInd w:val="0"/>
        <w:rPr>
          <w:rFonts w:ascii="Georgia" w:hAnsi="Georgia" w:cs="TT232t00"/>
          <w:b/>
          <w:color w:val="002060"/>
          <w:u w:val="single"/>
        </w:rPr>
      </w:pPr>
    </w:p>
    <w:p w14:paraId="0F6C7AB2" w14:textId="77777777" w:rsidR="00991058" w:rsidRDefault="00991058" w:rsidP="00791947">
      <w:pPr>
        <w:autoSpaceDE w:val="0"/>
        <w:autoSpaceDN w:val="0"/>
        <w:adjustRightInd w:val="0"/>
        <w:rPr>
          <w:rFonts w:ascii="Georgia" w:hAnsi="Georgia" w:cs="TT232t00"/>
          <w:b/>
          <w:color w:val="002060"/>
          <w:u w:val="single"/>
        </w:rPr>
      </w:pPr>
    </w:p>
    <w:p w14:paraId="18C634FF" w14:textId="1A7DA04D" w:rsidR="00791947" w:rsidRPr="00B151B8" w:rsidRDefault="00791947" w:rsidP="003B3D4A">
      <w:pPr>
        <w:pStyle w:val="Heading1"/>
      </w:pPr>
      <w:bookmarkStart w:id="39" w:name="_Toc199969665"/>
      <w:r w:rsidRPr="00B151B8">
        <w:lastRenderedPageBreak/>
        <w:t>Policy BEN5:</w:t>
      </w:r>
      <w:r w:rsidR="003E6915" w:rsidRPr="00B151B8">
        <w:t xml:space="preserve">   </w:t>
      </w:r>
      <w:r w:rsidRPr="00B151B8">
        <w:t>Recreation Ground</w:t>
      </w:r>
      <w:bookmarkEnd w:id="39"/>
    </w:p>
    <w:p w14:paraId="06EBC7AC" w14:textId="77777777" w:rsidR="00791947" w:rsidRPr="00B151B8" w:rsidRDefault="00791947" w:rsidP="00791947">
      <w:pPr>
        <w:autoSpaceDE w:val="0"/>
        <w:autoSpaceDN w:val="0"/>
        <w:spacing w:before="26" w:line="250" w:lineRule="auto"/>
        <w:ind w:right="55"/>
        <w:rPr>
          <w:rFonts w:ascii="Georgia" w:hAnsi="Georgia" w:cs="Century Gothic"/>
          <w:b/>
          <w:bCs/>
          <w:i/>
          <w:iCs/>
          <w:color w:val="000000"/>
          <w:sz w:val="22"/>
          <w:szCs w:val="22"/>
        </w:rPr>
      </w:pPr>
    </w:p>
    <w:p w14:paraId="1E57CB55" w14:textId="0D474E8F" w:rsidR="00791947" w:rsidRPr="00B151B8" w:rsidRDefault="00791947" w:rsidP="00791947">
      <w:pPr>
        <w:autoSpaceDE w:val="0"/>
        <w:autoSpaceDN w:val="0"/>
        <w:spacing w:before="26" w:line="250" w:lineRule="auto"/>
        <w:ind w:right="55"/>
        <w:rPr>
          <w:rFonts w:ascii="Georgia" w:hAnsi="Georgia" w:cs="Century Gothic"/>
          <w:b/>
          <w:bCs/>
          <w:color w:val="000000"/>
          <w:sz w:val="22"/>
          <w:szCs w:val="22"/>
        </w:rPr>
      </w:pPr>
      <w:r w:rsidRPr="00B151B8">
        <w:rPr>
          <w:rFonts w:ascii="Georgia" w:hAnsi="Georgia" w:cs="Century Gothic"/>
          <w:b/>
          <w:bCs/>
          <w:color w:val="000000"/>
          <w:sz w:val="22"/>
          <w:szCs w:val="22"/>
        </w:rPr>
        <w:t>The Neighbourhood Plan safeguards land at the recreation ground, as shown on the Policies Map, for future provision of a new building for community uses, and for a car parking area, provided:</w:t>
      </w:r>
    </w:p>
    <w:p w14:paraId="2920380C" w14:textId="77777777" w:rsidR="00791947" w:rsidRPr="00B151B8" w:rsidRDefault="00791947" w:rsidP="00791947">
      <w:pPr>
        <w:autoSpaceDE w:val="0"/>
        <w:autoSpaceDN w:val="0"/>
        <w:spacing w:before="26" w:line="250" w:lineRule="auto"/>
        <w:ind w:right="55"/>
        <w:rPr>
          <w:rFonts w:ascii="Georgia" w:hAnsi="Georgia" w:cs="Century Gothic"/>
          <w:b/>
          <w:bCs/>
          <w:color w:val="000000"/>
          <w:sz w:val="22"/>
          <w:szCs w:val="22"/>
        </w:rPr>
      </w:pPr>
    </w:p>
    <w:p w14:paraId="5412F8BA" w14:textId="77777777" w:rsidR="00791947" w:rsidRPr="00B151B8" w:rsidRDefault="00791947" w:rsidP="00791947">
      <w:pPr>
        <w:autoSpaceDE w:val="0"/>
        <w:autoSpaceDN w:val="0"/>
        <w:spacing w:before="26" w:line="250" w:lineRule="auto"/>
        <w:ind w:left="720" w:right="55"/>
        <w:rPr>
          <w:rFonts w:ascii="Georgia" w:hAnsi="Georgia" w:cs="Century Gothic"/>
          <w:b/>
          <w:bCs/>
          <w:color w:val="000000"/>
          <w:sz w:val="22"/>
          <w:szCs w:val="22"/>
        </w:rPr>
      </w:pPr>
      <w:proofErr w:type="spellStart"/>
      <w:r w:rsidRPr="00B151B8">
        <w:rPr>
          <w:rFonts w:ascii="Georgia" w:hAnsi="Georgia" w:cs="Century Gothic"/>
          <w:b/>
          <w:bCs/>
          <w:color w:val="000000"/>
          <w:sz w:val="22"/>
          <w:szCs w:val="22"/>
        </w:rPr>
        <w:t>i</w:t>
      </w:r>
      <w:proofErr w:type="spellEnd"/>
      <w:r w:rsidRPr="00B151B8">
        <w:rPr>
          <w:rFonts w:ascii="Georgia" w:hAnsi="Georgia" w:cs="Century Gothic"/>
          <w:b/>
          <w:bCs/>
          <w:color w:val="000000"/>
          <w:sz w:val="22"/>
          <w:szCs w:val="22"/>
        </w:rPr>
        <w:t>. the design of the scheme ensures special attention is paid to the desirability of preserving or enhancing the character of the Bentley Conservation Area;</w:t>
      </w:r>
    </w:p>
    <w:p w14:paraId="747933D0" w14:textId="77777777" w:rsidR="00C84717" w:rsidRPr="00B151B8" w:rsidRDefault="00C84717" w:rsidP="00791947">
      <w:pPr>
        <w:autoSpaceDE w:val="0"/>
        <w:autoSpaceDN w:val="0"/>
        <w:spacing w:before="26" w:line="250" w:lineRule="auto"/>
        <w:ind w:left="720" w:right="55"/>
        <w:rPr>
          <w:rFonts w:ascii="Georgia" w:hAnsi="Georgia" w:cs="Century Gothic"/>
          <w:b/>
          <w:bCs/>
          <w:color w:val="000000"/>
          <w:sz w:val="22"/>
          <w:szCs w:val="22"/>
        </w:rPr>
      </w:pPr>
    </w:p>
    <w:p w14:paraId="7CE55D35" w14:textId="107B1E49" w:rsidR="00991058" w:rsidRPr="00B151B8" w:rsidRDefault="00791947" w:rsidP="00791947">
      <w:pPr>
        <w:autoSpaceDE w:val="0"/>
        <w:autoSpaceDN w:val="0"/>
        <w:spacing w:before="26" w:line="250" w:lineRule="auto"/>
        <w:ind w:left="720" w:right="55"/>
        <w:rPr>
          <w:rFonts w:ascii="Georgia" w:hAnsi="Georgia" w:cs="Century Gothic"/>
          <w:b/>
          <w:bCs/>
          <w:color w:val="000000"/>
          <w:sz w:val="22"/>
          <w:szCs w:val="22"/>
        </w:rPr>
      </w:pPr>
      <w:r w:rsidRPr="00B151B8">
        <w:rPr>
          <w:rFonts w:ascii="Georgia" w:hAnsi="Georgia" w:cs="Century Gothic"/>
          <w:b/>
          <w:bCs/>
          <w:color w:val="000000"/>
          <w:sz w:val="22"/>
          <w:szCs w:val="22"/>
        </w:rPr>
        <w:t>ii. the location and layout of the built form does not obstruct the views to the south;</w:t>
      </w:r>
    </w:p>
    <w:p w14:paraId="136297E7" w14:textId="77777777" w:rsidR="00791947" w:rsidRPr="00B151B8" w:rsidRDefault="00791947" w:rsidP="00791947">
      <w:pPr>
        <w:autoSpaceDE w:val="0"/>
        <w:autoSpaceDN w:val="0"/>
        <w:spacing w:before="26" w:line="250" w:lineRule="auto"/>
        <w:ind w:left="720" w:right="55"/>
        <w:rPr>
          <w:rFonts w:ascii="Georgia" w:hAnsi="Georgia" w:cs="Century Gothic"/>
          <w:b/>
          <w:bCs/>
          <w:color w:val="000000"/>
          <w:sz w:val="22"/>
          <w:szCs w:val="22"/>
        </w:rPr>
      </w:pPr>
    </w:p>
    <w:p w14:paraId="486A2BCB" w14:textId="77777777" w:rsidR="00791947" w:rsidRPr="00B151B8" w:rsidRDefault="00791947" w:rsidP="00791947">
      <w:pPr>
        <w:autoSpaceDE w:val="0"/>
        <w:autoSpaceDN w:val="0"/>
        <w:spacing w:before="26" w:line="250" w:lineRule="auto"/>
        <w:ind w:left="720" w:right="55"/>
        <w:rPr>
          <w:rFonts w:ascii="Georgia" w:hAnsi="Georgia" w:cs="Century Gothic"/>
          <w:b/>
          <w:bCs/>
          <w:color w:val="000000"/>
          <w:sz w:val="22"/>
          <w:szCs w:val="22"/>
        </w:rPr>
      </w:pPr>
      <w:r w:rsidRPr="00B151B8">
        <w:rPr>
          <w:rFonts w:ascii="Georgia" w:hAnsi="Georgia" w:cs="Century Gothic"/>
          <w:b/>
          <w:bCs/>
          <w:color w:val="000000"/>
          <w:sz w:val="22"/>
          <w:szCs w:val="22"/>
        </w:rPr>
        <w:t>iii. the proposals do not lead to the loss of access to, or the enjoyment of, the recreation ground;</w:t>
      </w:r>
    </w:p>
    <w:p w14:paraId="2C1EF166" w14:textId="77777777" w:rsidR="00791947" w:rsidRPr="00B151B8" w:rsidRDefault="00791947" w:rsidP="00791947">
      <w:pPr>
        <w:autoSpaceDE w:val="0"/>
        <w:autoSpaceDN w:val="0"/>
        <w:spacing w:before="26" w:line="250" w:lineRule="auto"/>
        <w:ind w:left="720" w:right="55"/>
        <w:rPr>
          <w:rFonts w:ascii="Georgia" w:hAnsi="Georgia" w:cs="Century Gothic"/>
          <w:b/>
          <w:bCs/>
          <w:color w:val="000000"/>
          <w:sz w:val="22"/>
          <w:szCs w:val="22"/>
        </w:rPr>
      </w:pPr>
    </w:p>
    <w:p w14:paraId="40AE5979" w14:textId="75519938" w:rsidR="00667B0A" w:rsidRPr="00B151B8" w:rsidRDefault="00791947" w:rsidP="00804877">
      <w:pPr>
        <w:autoSpaceDE w:val="0"/>
        <w:autoSpaceDN w:val="0"/>
        <w:spacing w:before="26" w:line="250" w:lineRule="auto"/>
        <w:ind w:left="720" w:right="55"/>
        <w:rPr>
          <w:rFonts w:ascii="Georgia" w:hAnsi="Georgia" w:cs="Century Gothic"/>
          <w:b/>
          <w:bCs/>
          <w:color w:val="000000"/>
          <w:sz w:val="22"/>
          <w:szCs w:val="22"/>
        </w:rPr>
      </w:pPr>
      <w:r w:rsidRPr="00B151B8">
        <w:rPr>
          <w:rFonts w:ascii="Georgia" w:hAnsi="Georgia" w:cs="Century Gothic"/>
          <w:b/>
          <w:bCs/>
          <w:color w:val="000000"/>
          <w:sz w:val="22"/>
          <w:szCs w:val="22"/>
        </w:rPr>
        <w:t>iv. the proposals do not have a severely adverse impact on the traffic movements and parking in the area; and</w:t>
      </w:r>
    </w:p>
    <w:p w14:paraId="74088DA5" w14:textId="77777777" w:rsidR="00667B0A" w:rsidRPr="00B151B8" w:rsidRDefault="00667B0A" w:rsidP="00791947">
      <w:pPr>
        <w:autoSpaceDE w:val="0"/>
        <w:autoSpaceDN w:val="0"/>
        <w:spacing w:before="26" w:line="250" w:lineRule="auto"/>
        <w:ind w:left="720" w:right="55"/>
        <w:rPr>
          <w:rFonts w:ascii="Georgia" w:hAnsi="Georgia" w:cs="Century Gothic"/>
          <w:b/>
          <w:bCs/>
          <w:color w:val="000000"/>
          <w:sz w:val="22"/>
          <w:szCs w:val="22"/>
        </w:rPr>
      </w:pPr>
    </w:p>
    <w:p w14:paraId="78F87533" w14:textId="6A309644" w:rsidR="00791947" w:rsidRPr="00B151B8" w:rsidRDefault="00791947" w:rsidP="00791947">
      <w:pPr>
        <w:autoSpaceDE w:val="0"/>
        <w:autoSpaceDN w:val="0"/>
        <w:spacing w:before="26" w:line="250" w:lineRule="auto"/>
        <w:ind w:left="720" w:right="55"/>
        <w:rPr>
          <w:rFonts w:ascii="Georgia" w:hAnsi="Georgia" w:cs="Century Gothic"/>
          <w:b/>
          <w:bCs/>
          <w:color w:val="000000"/>
          <w:sz w:val="22"/>
          <w:szCs w:val="22"/>
        </w:rPr>
      </w:pPr>
      <w:r w:rsidRPr="00B151B8">
        <w:rPr>
          <w:rFonts w:ascii="Georgia" w:hAnsi="Georgia" w:cs="Century Gothic"/>
          <w:b/>
          <w:bCs/>
          <w:color w:val="000000"/>
          <w:sz w:val="22"/>
          <w:szCs w:val="22"/>
        </w:rPr>
        <w:t>v. the scheme provides for youth and sports facilities of the same scale, as exist at present on the site, unless a more appropriate location has  been identified.</w:t>
      </w:r>
    </w:p>
    <w:p w14:paraId="6EB52354" w14:textId="77777777" w:rsidR="00791947" w:rsidRPr="00B151B8" w:rsidRDefault="00791947" w:rsidP="00791947">
      <w:pPr>
        <w:autoSpaceDE w:val="0"/>
        <w:autoSpaceDN w:val="0"/>
        <w:adjustRightInd w:val="0"/>
        <w:ind w:left="720"/>
        <w:rPr>
          <w:rFonts w:ascii="Georgia" w:hAnsi="Georgia" w:cs="TT232t00"/>
          <w:b/>
          <w:sz w:val="22"/>
          <w:szCs w:val="22"/>
          <w:u w:val="single"/>
        </w:rPr>
      </w:pPr>
    </w:p>
    <w:p w14:paraId="36194CD2" w14:textId="4E203E0F" w:rsidR="00791947" w:rsidRPr="00B151B8" w:rsidRDefault="00791947" w:rsidP="00791947">
      <w:pPr>
        <w:autoSpaceDE w:val="0"/>
        <w:autoSpaceDN w:val="0"/>
        <w:adjustRightInd w:val="0"/>
        <w:rPr>
          <w:rFonts w:ascii="Georgia" w:hAnsi="Georgia"/>
          <w:sz w:val="22"/>
          <w:szCs w:val="22"/>
        </w:rPr>
      </w:pPr>
      <w:r w:rsidRPr="00B151B8">
        <w:rPr>
          <w:rFonts w:ascii="Georgia" w:hAnsi="Georgia" w:cs="TT232t00"/>
          <w:sz w:val="22"/>
          <w:szCs w:val="22"/>
        </w:rPr>
        <w:t xml:space="preserve">4.37 </w:t>
      </w:r>
      <w:r w:rsidRPr="00B151B8">
        <w:rPr>
          <w:rFonts w:ascii="Georgia" w:hAnsi="Georgia"/>
          <w:sz w:val="22"/>
          <w:szCs w:val="22"/>
        </w:rPr>
        <w:t>This policy supports development proposals to safeguard land for potential future development of new buildings for community uses and car parking</w:t>
      </w:r>
      <w:r w:rsidR="00C74A9A">
        <w:rPr>
          <w:rFonts w:ascii="Georgia" w:hAnsi="Georgia"/>
          <w:sz w:val="22"/>
          <w:szCs w:val="22"/>
        </w:rPr>
        <w:t xml:space="preserve"> and as such accords with §</w:t>
      </w:r>
      <w:r w:rsidR="000E7F67">
        <w:rPr>
          <w:rFonts w:ascii="Georgia" w:hAnsi="Georgia"/>
          <w:sz w:val="22"/>
          <w:szCs w:val="22"/>
        </w:rPr>
        <w:t>97 and 97 NPPF</w:t>
      </w:r>
      <w:r w:rsidRPr="00B151B8">
        <w:rPr>
          <w:rFonts w:ascii="Georgia" w:hAnsi="Georgia"/>
          <w:sz w:val="22"/>
          <w:szCs w:val="22"/>
        </w:rPr>
        <w:t xml:space="preserve"> The facility already benefits from the protection from inappropriate development offered by policy BEN</w:t>
      </w:r>
      <w:r w:rsidR="00C74A9A">
        <w:rPr>
          <w:rFonts w:ascii="Georgia" w:hAnsi="Georgia"/>
          <w:sz w:val="22"/>
          <w:szCs w:val="22"/>
        </w:rPr>
        <w:t>11</w:t>
      </w:r>
      <w:r w:rsidRPr="00B151B8">
        <w:rPr>
          <w:rFonts w:ascii="Georgia" w:hAnsi="Georgia"/>
          <w:sz w:val="22"/>
          <w:szCs w:val="22"/>
        </w:rPr>
        <w:t xml:space="preserve"> as a</w:t>
      </w:r>
      <w:r w:rsidR="000E7F67">
        <w:rPr>
          <w:rFonts w:ascii="Georgia" w:hAnsi="Georgia"/>
          <w:sz w:val="22"/>
          <w:szCs w:val="22"/>
        </w:rPr>
        <w:t>n existing</w:t>
      </w:r>
      <w:r w:rsidRPr="00B151B8">
        <w:rPr>
          <w:rFonts w:ascii="Georgia" w:hAnsi="Georgia"/>
          <w:sz w:val="22"/>
          <w:szCs w:val="22"/>
        </w:rPr>
        <w:t xml:space="preserve"> designated Local Green Space. The provisions of this policy are considered compatible with the definition of ‘appropriate development’ in national planning policy.</w:t>
      </w:r>
    </w:p>
    <w:p w14:paraId="03A4DF25" w14:textId="77777777" w:rsidR="00791947" w:rsidRPr="00B151B8" w:rsidRDefault="00791947" w:rsidP="00791947">
      <w:pPr>
        <w:autoSpaceDE w:val="0"/>
        <w:autoSpaceDN w:val="0"/>
        <w:adjustRightInd w:val="0"/>
        <w:rPr>
          <w:rFonts w:ascii="Georgia" w:hAnsi="Georgia"/>
          <w:sz w:val="22"/>
          <w:szCs w:val="22"/>
        </w:rPr>
      </w:pPr>
    </w:p>
    <w:p w14:paraId="67115386" w14:textId="3FAE0093" w:rsidR="00791947" w:rsidRPr="00B151B8" w:rsidRDefault="00791947" w:rsidP="00791947">
      <w:pPr>
        <w:autoSpaceDE w:val="0"/>
        <w:autoSpaceDN w:val="0"/>
        <w:adjustRightInd w:val="0"/>
        <w:rPr>
          <w:rFonts w:ascii="Georgia" w:hAnsi="Georgia"/>
          <w:sz w:val="22"/>
          <w:szCs w:val="22"/>
        </w:rPr>
      </w:pPr>
      <w:r w:rsidRPr="00B151B8">
        <w:rPr>
          <w:rFonts w:ascii="Georgia" w:hAnsi="Georgia"/>
          <w:sz w:val="22"/>
          <w:szCs w:val="22"/>
        </w:rPr>
        <w:t>4.38 The Recreation Ground is owned by the Parish and apart from the area that is designated for leisure and sporting activity includes the pavilion and children’s play area. Its position is in the centre of the village next door to the Bentley Church of England Primary School. The pavilion is used by the Scout Group which is noteworthy due to the association Bentley has with the Right Honourable The Lord Baden Powell who lived at Pax Hill on the western edge of Bentley. The Scouts use the Pavilion on 3 evenings a week.</w:t>
      </w:r>
    </w:p>
    <w:p w14:paraId="1EBE27A7" w14:textId="77777777" w:rsidR="00791947" w:rsidRPr="00B151B8" w:rsidRDefault="00791947" w:rsidP="00791947">
      <w:pPr>
        <w:autoSpaceDE w:val="0"/>
        <w:autoSpaceDN w:val="0"/>
        <w:adjustRightInd w:val="0"/>
        <w:rPr>
          <w:rFonts w:ascii="Georgia" w:hAnsi="Georgia"/>
          <w:sz w:val="22"/>
          <w:szCs w:val="22"/>
        </w:rPr>
      </w:pPr>
    </w:p>
    <w:p w14:paraId="4D48CC0C" w14:textId="242619AA" w:rsidR="001E5A51" w:rsidRDefault="00791947" w:rsidP="00791947">
      <w:pPr>
        <w:autoSpaceDE w:val="0"/>
        <w:autoSpaceDN w:val="0"/>
        <w:adjustRightInd w:val="0"/>
        <w:rPr>
          <w:rFonts w:ascii="Georgia" w:hAnsi="Georgia"/>
          <w:sz w:val="22"/>
          <w:szCs w:val="22"/>
        </w:rPr>
      </w:pPr>
      <w:r w:rsidRPr="00B151B8">
        <w:rPr>
          <w:rFonts w:ascii="Georgia" w:hAnsi="Georgia"/>
          <w:sz w:val="22"/>
          <w:szCs w:val="22"/>
        </w:rPr>
        <w:t xml:space="preserve">4.39 The football and cricket pitches are used mainly by the school children for their sporting activities. There is an arrangement between the Parish Council with the school whereby the </w:t>
      </w:r>
    </w:p>
    <w:p w14:paraId="000401B2" w14:textId="114286CC" w:rsidR="00791947" w:rsidRPr="00B151B8" w:rsidRDefault="00F504C5" w:rsidP="00791947">
      <w:pPr>
        <w:autoSpaceDE w:val="0"/>
        <w:autoSpaceDN w:val="0"/>
        <w:adjustRightInd w:val="0"/>
        <w:rPr>
          <w:rFonts w:ascii="Georgia" w:hAnsi="Georgia"/>
          <w:sz w:val="22"/>
          <w:szCs w:val="22"/>
        </w:rPr>
      </w:pPr>
      <w:r>
        <w:rPr>
          <w:rFonts w:ascii="Georgia" w:hAnsi="Georgia"/>
          <w:sz w:val="22"/>
          <w:szCs w:val="22"/>
        </w:rPr>
        <w:t>s</w:t>
      </w:r>
      <w:r w:rsidR="00791947" w:rsidRPr="00B151B8">
        <w:rPr>
          <w:rFonts w:ascii="Georgia" w:hAnsi="Georgia"/>
          <w:sz w:val="22"/>
          <w:szCs w:val="22"/>
        </w:rPr>
        <w:t>chool has meaningful access to the Recreation Ground, which means virtually every day of the week.</w:t>
      </w:r>
    </w:p>
    <w:p w14:paraId="5F309720" w14:textId="77777777" w:rsidR="003B3D4A" w:rsidRDefault="003B3D4A" w:rsidP="00791947">
      <w:pPr>
        <w:autoSpaceDE w:val="0"/>
        <w:autoSpaceDN w:val="0"/>
        <w:adjustRightInd w:val="0"/>
        <w:rPr>
          <w:rFonts w:ascii="Georgia" w:hAnsi="Georgia"/>
          <w:sz w:val="22"/>
          <w:szCs w:val="22"/>
        </w:rPr>
      </w:pPr>
    </w:p>
    <w:p w14:paraId="46D2D8FC" w14:textId="66835A76" w:rsidR="00A523C9" w:rsidRDefault="00791947" w:rsidP="00991058">
      <w:pPr>
        <w:autoSpaceDE w:val="0"/>
        <w:autoSpaceDN w:val="0"/>
        <w:adjustRightInd w:val="0"/>
        <w:rPr>
          <w:rFonts w:ascii="Georgia" w:hAnsi="Georgia"/>
          <w:sz w:val="22"/>
          <w:szCs w:val="22"/>
        </w:rPr>
      </w:pPr>
      <w:r w:rsidRPr="00B151B8">
        <w:rPr>
          <w:rFonts w:ascii="Georgia" w:hAnsi="Georgia"/>
          <w:sz w:val="22"/>
          <w:szCs w:val="22"/>
        </w:rPr>
        <w:t>4.40 The Play Area for the children on the Recreation Ground was updated with new equipment in 2018 and continues to be an important focal point for the school children and their parents, particularly at the end of the school day.</w:t>
      </w:r>
    </w:p>
    <w:p w14:paraId="40EBED9D" w14:textId="77777777" w:rsidR="00A523C9" w:rsidRDefault="00A523C9" w:rsidP="00791947">
      <w:pPr>
        <w:rPr>
          <w:rFonts w:ascii="Georgia" w:hAnsi="Georgia"/>
          <w:sz w:val="22"/>
          <w:szCs w:val="22"/>
        </w:rPr>
      </w:pPr>
    </w:p>
    <w:p w14:paraId="434724A2" w14:textId="583249D7" w:rsidR="00791947" w:rsidRDefault="00791947" w:rsidP="00791947">
      <w:pPr>
        <w:rPr>
          <w:rFonts w:ascii="Georgia" w:hAnsi="Georgia"/>
          <w:sz w:val="22"/>
          <w:szCs w:val="22"/>
        </w:rPr>
      </w:pPr>
      <w:r w:rsidRPr="00B151B8">
        <w:rPr>
          <w:rFonts w:ascii="Georgia" w:hAnsi="Georgia"/>
          <w:sz w:val="22"/>
          <w:szCs w:val="22"/>
        </w:rPr>
        <w:t>4.41 Some of the larger gatherings take place on the Recreation Ground most importantly the annual Bentley Fete and Flower Show. This annual event on the 3rd Saturday in July provides the chance for the village to come together in a social environment whilst at the same time raising money for the various village clubs and associations.</w:t>
      </w:r>
    </w:p>
    <w:p w14:paraId="1C47A94E" w14:textId="0436D3E8" w:rsidR="00991058" w:rsidRDefault="00991058" w:rsidP="00791947">
      <w:pPr>
        <w:rPr>
          <w:rFonts w:ascii="Georgia" w:hAnsi="Georgia"/>
          <w:sz w:val="22"/>
          <w:szCs w:val="22"/>
        </w:rPr>
      </w:pPr>
    </w:p>
    <w:p w14:paraId="466C1218" w14:textId="3AFF0001" w:rsidR="00991058" w:rsidRDefault="00991058" w:rsidP="00791947">
      <w:pPr>
        <w:rPr>
          <w:rFonts w:ascii="Georgia" w:hAnsi="Georgia"/>
          <w:sz w:val="22"/>
          <w:szCs w:val="22"/>
        </w:rPr>
      </w:pPr>
    </w:p>
    <w:p w14:paraId="63B005AC" w14:textId="72D6731E" w:rsidR="00991058" w:rsidRDefault="00991058" w:rsidP="00791947">
      <w:pPr>
        <w:rPr>
          <w:rFonts w:ascii="Georgia" w:hAnsi="Georgia"/>
          <w:sz w:val="22"/>
          <w:szCs w:val="22"/>
        </w:rPr>
      </w:pPr>
    </w:p>
    <w:p w14:paraId="2CFEB10E" w14:textId="2543D4CC" w:rsidR="00791947" w:rsidRPr="004A5AF5" w:rsidRDefault="00791947" w:rsidP="003B3D4A">
      <w:pPr>
        <w:pStyle w:val="Heading1"/>
        <w:rPr>
          <w:color w:val="F2F2F2" w:themeColor="background1" w:themeShade="F2"/>
        </w:rPr>
      </w:pPr>
      <w:bookmarkStart w:id="40" w:name="_Toc199969666"/>
      <w:r w:rsidRPr="00B151B8">
        <w:lastRenderedPageBreak/>
        <w:t>Policy BEN6:</w:t>
      </w:r>
      <w:r w:rsidR="003E6915" w:rsidRPr="00B151B8">
        <w:t xml:space="preserve">   </w:t>
      </w:r>
      <w:r w:rsidRPr="00B151B8">
        <w:t>Education</w:t>
      </w:r>
      <w:bookmarkEnd w:id="40"/>
      <w:r w:rsidRPr="00B151B8">
        <w:t xml:space="preserve"> </w:t>
      </w:r>
    </w:p>
    <w:p w14:paraId="41DB2CAB" w14:textId="77777777" w:rsidR="00791947" w:rsidRPr="00B151B8" w:rsidRDefault="00791947" w:rsidP="00791947">
      <w:pPr>
        <w:autoSpaceDE w:val="0"/>
        <w:autoSpaceDN w:val="0"/>
        <w:adjustRightInd w:val="0"/>
        <w:rPr>
          <w:rFonts w:ascii="Georgia" w:hAnsi="Georgia" w:cs="TT232t00"/>
          <w:b/>
          <w:i/>
          <w:sz w:val="22"/>
          <w:szCs w:val="22"/>
        </w:rPr>
      </w:pPr>
    </w:p>
    <w:p w14:paraId="5B07B63F" w14:textId="45F99BD7" w:rsidR="004A5AF5" w:rsidRPr="004A5AF5" w:rsidRDefault="004A5AF5" w:rsidP="004A5AF5">
      <w:pPr>
        <w:rPr>
          <w:rFonts w:ascii="Georgia" w:hAnsi="Georgia"/>
          <w:b/>
          <w:iCs/>
          <w:sz w:val="22"/>
          <w:szCs w:val="22"/>
        </w:rPr>
      </w:pPr>
      <w:r w:rsidRPr="004A5AF5">
        <w:rPr>
          <w:rFonts w:ascii="Georgia" w:hAnsi="Georgia"/>
          <w:b/>
          <w:iCs/>
          <w:sz w:val="22"/>
          <w:szCs w:val="22"/>
        </w:rPr>
        <w:t>A. The Neighbourhood Plan safeguards land to the north of the Bentley School, as shown on the Policies Map, for the expansion of Bentley school provided:</w:t>
      </w:r>
    </w:p>
    <w:p w14:paraId="51E782E0" w14:textId="77777777" w:rsidR="004A5AF5" w:rsidRPr="004A5AF5" w:rsidRDefault="004A5AF5" w:rsidP="004A5AF5">
      <w:pPr>
        <w:rPr>
          <w:rFonts w:ascii="Georgia" w:hAnsi="Georgia"/>
          <w:b/>
          <w:iCs/>
          <w:sz w:val="22"/>
          <w:szCs w:val="22"/>
        </w:rPr>
      </w:pPr>
    </w:p>
    <w:p w14:paraId="3994AC1C" w14:textId="77777777" w:rsidR="004A5AF5" w:rsidRPr="004A5AF5" w:rsidRDefault="004A5AF5" w:rsidP="004A5AF5">
      <w:pPr>
        <w:numPr>
          <w:ilvl w:val="0"/>
          <w:numId w:val="19"/>
        </w:numPr>
        <w:rPr>
          <w:rFonts w:ascii="Georgia" w:hAnsi="Georgia"/>
          <w:b/>
          <w:iCs/>
          <w:sz w:val="22"/>
          <w:szCs w:val="22"/>
        </w:rPr>
      </w:pPr>
      <w:r w:rsidRPr="004A5AF5">
        <w:rPr>
          <w:rFonts w:ascii="Georgia" w:hAnsi="Georgia"/>
          <w:b/>
          <w:iCs/>
          <w:sz w:val="22"/>
          <w:szCs w:val="22"/>
        </w:rPr>
        <w:t>the design of the scheme will sustain and enhance the heritage significance of the Bentley Conservation Area;</w:t>
      </w:r>
    </w:p>
    <w:p w14:paraId="179B74C2" w14:textId="77777777" w:rsidR="004A5AF5" w:rsidRPr="004A5AF5" w:rsidRDefault="004A5AF5" w:rsidP="004A5AF5">
      <w:pPr>
        <w:rPr>
          <w:rFonts w:ascii="Georgia" w:hAnsi="Georgia"/>
          <w:b/>
          <w:iCs/>
          <w:sz w:val="22"/>
          <w:szCs w:val="22"/>
        </w:rPr>
      </w:pPr>
    </w:p>
    <w:p w14:paraId="41DAEE00" w14:textId="77777777" w:rsidR="004A5AF5" w:rsidRPr="004A5AF5" w:rsidRDefault="004A5AF5" w:rsidP="004A5AF5">
      <w:pPr>
        <w:numPr>
          <w:ilvl w:val="0"/>
          <w:numId w:val="19"/>
        </w:numPr>
        <w:rPr>
          <w:rFonts w:ascii="Georgia" w:hAnsi="Georgia"/>
          <w:b/>
          <w:iCs/>
          <w:sz w:val="22"/>
          <w:szCs w:val="22"/>
        </w:rPr>
      </w:pPr>
      <w:r w:rsidRPr="004A5AF5">
        <w:rPr>
          <w:rFonts w:ascii="Georgia" w:hAnsi="Georgia"/>
          <w:b/>
          <w:iCs/>
          <w:sz w:val="22"/>
          <w:szCs w:val="22"/>
        </w:rPr>
        <w:t>the location and layout of the built form does not obstruct the views to the south;</w:t>
      </w:r>
    </w:p>
    <w:p w14:paraId="06E94055" w14:textId="77777777" w:rsidR="004A5AF5" w:rsidRPr="004A5AF5" w:rsidRDefault="004A5AF5" w:rsidP="004A5AF5">
      <w:pPr>
        <w:rPr>
          <w:rFonts w:ascii="Georgia" w:hAnsi="Georgia"/>
          <w:b/>
          <w:iCs/>
          <w:sz w:val="22"/>
          <w:szCs w:val="22"/>
        </w:rPr>
      </w:pPr>
    </w:p>
    <w:p w14:paraId="3D55B78C" w14:textId="77777777" w:rsidR="004A5AF5" w:rsidRPr="004A5AF5" w:rsidRDefault="004A5AF5" w:rsidP="004A5AF5">
      <w:pPr>
        <w:numPr>
          <w:ilvl w:val="0"/>
          <w:numId w:val="19"/>
        </w:numPr>
        <w:rPr>
          <w:rFonts w:ascii="Georgia" w:hAnsi="Georgia"/>
          <w:b/>
          <w:iCs/>
          <w:sz w:val="22"/>
          <w:szCs w:val="22"/>
        </w:rPr>
      </w:pPr>
      <w:r w:rsidRPr="004A5AF5">
        <w:rPr>
          <w:rFonts w:ascii="Georgia" w:hAnsi="Georgia"/>
          <w:b/>
          <w:iCs/>
          <w:sz w:val="22"/>
          <w:szCs w:val="22"/>
        </w:rPr>
        <w:t>the proposals do not lead to the loss of access to, or the enjoyment of, the recreation ground ; and</w:t>
      </w:r>
    </w:p>
    <w:p w14:paraId="1C6F5851" w14:textId="77777777" w:rsidR="004A5AF5" w:rsidRDefault="004A5AF5" w:rsidP="004A5AF5">
      <w:pPr>
        <w:numPr>
          <w:ilvl w:val="0"/>
          <w:numId w:val="19"/>
        </w:numPr>
        <w:rPr>
          <w:rFonts w:ascii="Georgia" w:hAnsi="Georgia"/>
          <w:b/>
          <w:iCs/>
          <w:sz w:val="22"/>
          <w:szCs w:val="22"/>
        </w:rPr>
      </w:pPr>
      <w:r w:rsidRPr="004A5AF5">
        <w:rPr>
          <w:rFonts w:ascii="Georgia" w:hAnsi="Georgia"/>
          <w:b/>
          <w:iCs/>
          <w:sz w:val="22"/>
          <w:szCs w:val="22"/>
        </w:rPr>
        <w:t>the proposals do not have a severely adverse impact on the traffic movements and parking in the area.</w:t>
      </w:r>
    </w:p>
    <w:p w14:paraId="16AE3F66" w14:textId="77777777" w:rsidR="00100007" w:rsidRPr="004A5AF5" w:rsidRDefault="00100007" w:rsidP="00B90E88">
      <w:pPr>
        <w:ind w:left="1440"/>
        <w:rPr>
          <w:rFonts w:ascii="Georgia" w:hAnsi="Georgia"/>
          <w:b/>
          <w:iCs/>
          <w:sz w:val="22"/>
          <w:szCs w:val="22"/>
        </w:rPr>
      </w:pPr>
    </w:p>
    <w:p w14:paraId="53FE4334" w14:textId="23568D1E" w:rsidR="00667B0A" w:rsidRPr="00B151B8" w:rsidRDefault="00791947" w:rsidP="00791947">
      <w:pPr>
        <w:rPr>
          <w:rFonts w:ascii="Georgia" w:hAnsi="Georgia"/>
          <w:sz w:val="22"/>
          <w:szCs w:val="22"/>
        </w:rPr>
      </w:pPr>
      <w:r w:rsidRPr="00B151B8">
        <w:rPr>
          <w:rFonts w:ascii="Georgia" w:hAnsi="Georgia"/>
          <w:sz w:val="22"/>
          <w:szCs w:val="22"/>
        </w:rPr>
        <w:t xml:space="preserve">4.42 This policy is intended to ensure the village school remains a popular and precious community asset. Clause A </w:t>
      </w:r>
      <w:r w:rsidR="00100007">
        <w:rPr>
          <w:rFonts w:ascii="Georgia" w:hAnsi="Georgia"/>
          <w:sz w:val="22"/>
          <w:szCs w:val="22"/>
        </w:rPr>
        <w:t>(unchanged from original Neighbourhood Plan</w:t>
      </w:r>
      <w:r w:rsidR="00394F88">
        <w:rPr>
          <w:rFonts w:ascii="Georgia" w:hAnsi="Georgia"/>
          <w:sz w:val="22"/>
          <w:szCs w:val="22"/>
        </w:rPr>
        <w:t xml:space="preserve"> Policy 4</w:t>
      </w:r>
      <w:r w:rsidR="00100007">
        <w:rPr>
          <w:rFonts w:ascii="Georgia" w:hAnsi="Georgia"/>
          <w:sz w:val="22"/>
          <w:szCs w:val="22"/>
        </w:rPr>
        <w:t xml:space="preserve">) </w:t>
      </w:r>
      <w:r w:rsidRPr="00B151B8">
        <w:rPr>
          <w:rFonts w:ascii="Georgia" w:hAnsi="Georgia"/>
          <w:sz w:val="22"/>
          <w:szCs w:val="22"/>
        </w:rPr>
        <w:t xml:space="preserve">relates to the school land itself; </w:t>
      </w:r>
    </w:p>
    <w:p w14:paraId="026FDF36" w14:textId="762FE16F" w:rsidR="00791947" w:rsidRPr="00B151B8" w:rsidRDefault="00791947" w:rsidP="00791947">
      <w:pPr>
        <w:rPr>
          <w:rFonts w:ascii="Georgia" w:hAnsi="Georgia"/>
          <w:sz w:val="22"/>
          <w:szCs w:val="22"/>
        </w:rPr>
      </w:pPr>
      <w:r w:rsidRPr="00B151B8">
        <w:rPr>
          <w:rFonts w:ascii="Georgia" w:hAnsi="Georgia"/>
          <w:sz w:val="22"/>
          <w:szCs w:val="22"/>
        </w:rPr>
        <w:t>clause B relates to land beyond the school, the development of which may conflict with its operation.</w:t>
      </w:r>
      <w:r w:rsidR="009108B3">
        <w:rPr>
          <w:rFonts w:ascii="Georgia" w:hAnsi="Georgia"/>
          <w:sz w:val="22"/>
          <w:szCs w:val="22"/>
        </w:rPr>
        <w:t xml:space="preserve"> This policy accords with §96 and §99 NPPF.</w:t>
      </w:r>
    </w:p>
    <w:p w14:paraId="18D2C900" w14:textId="77777777" w:rsidR="00791947" w:rsidRPr="00B151B8" w:rsidRDefault="00791947" w:rsidP="00791947">
      <w:pPr>
        <w:rPr>
          <w:rFonts w:ascii="Georgia" w:hAnsi="Georgia"/>
          <w:sz w:val="22"/>
          <w:szCs w:val="22"/>
        </w:rPr>
      </w:pPr>
    </w:p>
    <w:p w14:paraId="6975C92F" w14:textId="77777777" w:rsidR="00791947" w:rsidRPr="00B151B8" w:rsidRDefault="00791947" w:rsidP="00791947">
      <w:pPr>
        <w:rPr>
          <w:rFonts w:ascii="Georgia" w:hAnsi="Georgia"/>
          <w:sz w:val="22"/>
          <w:szCs w:val="22"/>
        </w:rPr>
      </w:pPr>
      <w:r w:rsidRPr="00B151B8">
        <w:rPr>
          <w:rFonts w:ascii="Georgia" w:hAnsi="Georgia"/>
          <w:sz w:val="22"/>
          <w:szCs w:val="22"/>
        </w:rPr>
        <w:t xml:space="preserve">4.43 There is currently no need to substantially extend the facilities at the school.  Although there are plans for some internal improvements and reconfiguration, this would only alter the footprint of the school in a minor way. However, the policy looks further ahead and safeguards land for a potential future extension of the premises. The site is capable of being extended without causing any significant harm to the setting of the adjoining Bentley Conservation Area. Proposals should also ensure that they are able to manage the increasing demand for car parking and pupil ‘drop off’.  </w:t>
      </w:r>
    </w:p>
    <w:p w14:paraId="66B40C27" w14:textId="77777777" w:rsidR="00791947" w:rsidRPr="00B151B8" w:rsidRDefault="00791947" w:rsidP="00791947">
      <w:pPr>
        <w:rPr>
          <w:rFonts w:ascii="Georgia" w:hAnsi="Georgia"/>
          <w:sz w:val="22"/>
          <w:szCs w:val="22"/>
        </w:rPr>
      </w:pPr>
    </w:p>
    <w:p w14:paraId="66C745B5" w14:textId="77777777" w:rsidR="00F504C5" w:rsidRDefault="00791947" w:rsidP="00791947">
      <w:pPr>
        <w:rPr>
          <w:rFonts w:ascii="Georgia" w:hAnsi="Georgia"/>
          <w:sz w:val="22"/>
          <w:szCs w:val="22"/>
        </w:rPr>
      </w:pPr>
      <w:r w:rsidRPr="00B151B8">
        <w:rPr>
          <w:rFonts w:ascii="Georgia" w:hAnsi="Georgia"/>
          <w:sz w:val="22"/>
          <w:szCs w:val="22"/>
        </w:rPr>
        <w:t xml:space="preserve">4.44 Conversely any development in the environs of the school has the potential to be detrimental to the current access arrangements, either by car or on foot.  Weight of traffic in </w:t>
      </w:r>
    </w:p>
    <w:p w14:paraId="24432C94" w14:textId="380644BA" w:rsidR="00791947" w:rsidRDefault="00791947" w:rsidP="00791947">
      <w:pPr>
        <w:rPr>
          <w:rFonts w:ascii="Georgia" w:hAnsi="Georgia"/>
          <w:sz w:val="22"/>
          <w:szCs w:val="22"/>
        </w:rPr>
      </w:pPr>
      <w:r w:rsidRPr="00B151B8">
        <w:rPr>
          <w:rFonts w:ascii="Georgia" w:hAnsi="Georgia"/>
          <w:sz w:val="22"/>
          <w:szCs w:val="22"/>
        </w:rPr>
        <w:t>School Lane and around should be limited to ensure in particular the safety of pupils going to and from school, as well as local residents.</w:t>
      </w:r>
    </w:p>
    <w:p w14:paraId="63875B20" w14:textId="5ABFC65F" w:rsidR="00A523C9" w:rsidRDefault="00A523C9" w:rsidP="00791947">
      <w:pPr>
        <w:rPr>
          <w:rFonts w:ascii="Georgia" w:hAnsi="Georgia"/>
          <w:sz w:val="22"/>
          <w:szCs w:val="22"/>
        </w:rPr>
      </w:pPr>
    </w:p>
    <w:p w14:paraId="0A2A0BFF" w14:textId="64CA347B" w:rsidR="00A523C9" w:rsidRDefault="00A523C9" w:rsidP="00791947">
      <w:pPr>
        <w:rPr>
          <w:rFonts w:ascii="Georgia" w:hAnsi="Georgia"/>
          <w:sz w:val="22"/>
          <w:szCs w:val="22"/>
        </w:rPr>
      </w:pPr>
    </w:p>
    <w:p w14:paraId="3C4C3B49" w14:textId="77777777" w:rsidR="00A523C9" w:rsidRPr="00B151B8" w:rsidRDefault="00A523C9" w:rsidP="00791947">
      <w:pPr>
        <w:rPr>
          <w:rFonts w:ascii="Georgia" w:hAnsi="Georgia"/>
          <w:sz w:val="22"/>
          <w:szCs w:val="22"/>
        </w:rPr>
      </w:pPr>
    </w:p>
    <w:p w14:paraId="4011FFA2" w14:textId="77777777" w:rsidR="00791947" w:rsidRPr="00B151B8" w:rsidRDefault="00791947" w:rsidP="00791947">
      <w:pPr>
        <w:rPr>
          <w:rFonts w:ascii="Georgia" w:hAnsi="Georgia"/>
          <w:sz w:val="22"/>
          <w:szCs w:val="22"/>
        </w:rPr>
      </w:pPr>
    </w:p>
    <w:p w14:paraId="50D91561" w14:textId="47FE49CF" w:rsidR="00A523C9" w:rsidRDefault="00A523C9" w:rsidP="003B3D4A">
      <w:pPr>
        <w:pStyle w:val="Heading1"/>
      </w:pPr>
    </w:p>
    <w:p w14:paraId="01625BE0" w14:textId="356B5367" w:rsidR="00992DBC" w:rsidRDefault="00992DBC" w:rsidP="00992DBC"/>
    <w:p w14:paraId="716B64A4" w14:textId="0440B6BC" w:rsidR="00992DBC" w:rsidRDefault="00992DBC" w:rsidP="00992DBC"/>
    <w:p w14:paraId="41AF0B8F" w14:textId="25E685DA" w:rsidR="00992DBC" w:rsidRDefault="00992DBC" w:rsidP="00992DBC"/>
    <w:p w14:paraId="17A9D31D" w14:textId="5E459083" w:rsidR="00992DBC" w:rsidRDefault="00992DBC" w:rsidP="00992DBC"/>
    <w:p w14:paraId="2DC5E20F" w14:textId="79A8C1FB" w:rsidR="00991058" w:rsidRDefault="00991058" w:rsidP="00992DBC"/>
    <w:p w14:paraId="5A26B6F0" w14:textId="74B53818" w:rsidR="00991058" w:rsidRDefault="00991058" w:rsidP="00992DBC"/>
    <w:p w14:paraId="6735EBC0" w14:textId="19F28601" w:rsidR="00991058" w:rsidRDefault="00991058" w:rsidP="00992DBC"/>
    <w:p w14:paraId="080B8751" w14:textId="73A5A961" w:rsidR="00991058" w:rsidRDefault="00991058" w:rsidP="00992DBC"/>
    <w:p w14:paraId="355FD2A5" w14:textId="5EDFF094" w:rsidR="00991058" w:rsidRDefault="00991058" w:rsidP="00992DBC"/>
    <w:p w14:paraId="501D520E" w14:textId="77777777" w:rsidR="00991058" w:rsidRDefault="00991058" w:rsidP="00992DBC"/>
    <w:p w14:paraId="7F1FE2F9" w14:textId="19724BF8" w:rsidR="00791947" w:rsidRPr="00B151B8" w:rsidRDefault="00D6613B" w:rsidP="003B3D4A">
      <w:pPr>
        <w:pStyle w:val="Heading1"/>
      </w:pPr>
      <w:bookmarkStart w:id="41" w:name="_Toc199969667"/>
      <w:r>
        <w:lastRenderedPageBreak/>
        <w:t>P</w:t>
      </w:r>
      <w:r w:rsidR="00791947" w:rsidRPr="00B151B8">
        <w:t>olicy BEN7:</w:t>
      </w:r>
      <w:r w:rsidR="003E6915" w:rsidRPr="00B151B8">
        <w:t xml:space="preserve">  </w:t>
      </w:r>
      <w:r w:rsidR="00791947" w:rsidRPr="00B151B8">
        <w:t xml:space="preserve"> Community Facilities</w:t>
      </w:r>
      <w:bookmarkEnd w:id="41"/>
      <w:r w:rsidR="00791947" w:rsidRPr="00B151B8">
        <w:t xml:space="preserve"> </w:t>
      </w:r>
    </w:p>
    <w:p w14:paraId="05536425" w14:textId="77777777" w:rsidR="00791947" w:rsidRPr="00B151B8" w:rsidRDefault="00791947" w:rsidP="00791947">
      <w:pPr>
        <w:autoSpaceDE w:val="0"/>
        <w:autoSpaceDN w:val="0"/>
        <w:adjustRightInd w:val="0"/>
        <w:rPr>
          <w:rFonts w:ascii="Georgia" w:hAnsi="Georgia" w:cs="Century Gothic"/>
          <w:b/>
          <w:bCs/>
          <w:i/>
          <w:sz w:val="22"/>
          <w:szCs w:val="22"/>
        </w:rPr>
      </w:pPr>
    </w:p>
    <w:p w14:paraId="6B359251" w14:textId="0AFB3902" w:rsidR="00791947" w:rsidRPr="00B151B8" w:rsidRDefault="00D4269C" w:rsidP="00791947">
      <w:pPr>
        <w:autoSpaceDE w:val="0"/>
        <w:autoSpaceDN w:val="0"/>
        <w:adjustRightInd w:val="0"/>
        <w:rPr>
          <w:rFonts w:ascii="Georgia" w:hAnsi="Georgia" w:cs="Century Gothic"/>
          <w:b/>
          <w:bCs/>
          <w:iCs/>
          <w:sz w:val="22"/>
          <w:szCs w:val="22"/>
        </w:rPr>
      </w:pPr>
      <w:r>
        <w:rPr>
          <w:rFonts w:ascii="Georgia" w:hAnsi="Georgia" w:cs="Century Gothic"/>
          <w:b/>
          <w:bCs/>
          <w:iCs/>
          <w:sz w:val="22"/>
          <w:szCs w:val="22"/>
        </w:rPr>
        <w:t xml:space="preserve">A. </w:t>
      </w:r>
      <w:r w:rsidR="00791947" w:rsidRPr="00B151B8">
        <w:rPr>
          <w:rFonts w:ascii="Georgia" w:hAnsi="Georgia" w:cs="Century Gothic"/>
          <w:b/>
          <w:bCs/>
          <w:iCs/>
          <w:sz w:val="22"/>
          <w:szCs w:val="22"/>
        </w:rPr>
        <w:t>The Neighbourhood Plan identifies the following buildings and their curtilage as community facilities, as shown on the Policies Map:</w:t>
      </w:r>
    </w:p>
    <w:p w14:paraId="013B1415" w14:textId="77777777" w:rsidR="00791947" w:rsidRPr="00B151B8" w:rsidRDefault="00791947" w:rsidP="00791947">
      <w:pPr>
        <w:autoSpaceDE w:val="0"/>
        <w:autoSpaceDN w:val="0"/>
        <w:adjustRightInd w:val="0"/>
        <w:rPr>
          <w:rFonts w:ascii="Georgia" w:hAnsi="Georgia" w:cs="Century Gothic"/>
          <w:b/>
          <w:bCs/>
          <w:iCs/>
          <w:sz w:val="22"/>
          <w:szCs w:val="22"/>
        </w:rPr>
      </w:pPr>
    </w:p>
    <w:p w14:paraId="4AA57B40" w14:textId="77777777" w:rsidR="00F10DBC" w:rsidRDefault="00F10DBC" w:rsidP="007F51B8">
      <w:pPr>
        <w:pStyle w:val="ListParagraph"/>
        <w:numPr>
          <w:ilvl w:val="0"/>
          <w:numId w:val="9"/>
        </w:numPr>
        <w:autoSpaceDE w:val="0"/>
        <w:autoSpaceDN w:val="0"/>
        <w:adjustRightInd w:val="0"/>
        <w:rPr>
          <w:rFonts w:ascii="Georgia" w:hAnsi="Georgia" w:cs="Century Gothic"/>
          <w:b/>
          <w:bCs/>
          <w:iCs/>
        </w:rPr>
      </w:pPr>
      <w:r>
        <w:rPr>
          <w:rFonts w:ascii="Georgia" w:hAnsi="Georgia" w:cs="Century Gothic"/>
          <w:b/>
          <w:bCs/>
          <w:iCs/>
        </w:rPr>
        <w:t>Community Buildings:</w:t>
      </w:r>
    </w:p>
    <w:p w14:paraId="527E1769" w14:textId="5BC5B45F" w:rsidR="00791947" w:rsidRPr="00B151B8" w:rsidRDefault="00791947" w:rsidP="00F10DBC">
      <w:pPr>
        <w:pStyle w:val="ListParagraph"/>
        <w:numPr>
          <w:ilvl w:val="1"/>
          <w:numId w:val="9"/>
        </w:numPr>
        <w:autoSpaceDE w:val="0"/>
        <w:autoSpaceDN w:val="0"/>
        <w:adjustRightInd w:val="0"/>
        <w:rPr>
          <w:rFonts w:ascii="Georgia" w:hAnsi="Georgia" w:cs="Century Gothic"/>
          <w:b/>
          <w:bCs/>
          <w:iCs/>
        </w:rPr>
      </w:pPr>
      <w:r w:rsidRPr="00B151B8">
        <w:rPr>
          <w:rFonts w:ascii="Georgia" w:hAnsi="Georgia" w:cs="Century Gothic"/>
          <w:b/>
          <w:bCs/>
          <w:iCs/>
        </w:rPr>
        <w:t xml:space="preserve">Memorial Hall </w:t>
      </w:r>
    </w:p>
    <w:p w14:paraId="0EA79EF0" w14:textId="196AED64" w:rsidR="00804877" w:rsidRPr="001E47C0" w:rsidRDefault="00791947" w:rsidP="00F10DBC">
      <w:pPr>
        <w:pStyle w:val="ListParagraph"/>
        <w:numPr>
          <w:ilvl w:val="1"/>
          <w:numId w:val="9"/>
        </w:numPr>
        <w:autoSpaceDE w:val="0"/>
        <w:autoSpaceDN w:val="0"/>
        <w:adjustRightInd w:val="0"/>
        <w:rPr>
          <w:rFonts w:ascii="Georgia" w:hAnsi="Georgia" w:cs="Century Gothic"/>
          <w:b/>
          <w:bCs/>
          <w:iCs/>
        </w:rPr>
      </w:pPr>
      <w:r w:rsidRPr="00B151B8">
        <w:rPr>
          <w:rFonts w:ascii="Georgia" w:hAnsi="Georgia" w:cs="Century Gothic"/>
          <w:b/>
          <w:bCs/>
          <w:iCs/>
        </w:rPr>
        <w:t xml:space="preserve">Pavilion </w:t>
      </w:r>
    </w:p>
    <w:p w14:paraId="3793F1D9" w14:textId="1E7E327D" w:rsidR="00791947" w:rsidRPr="00B151B8" w:rsidRDefault="00791947" w:rsidP="00F10DBC">
      <w:pPr>
        <w:pStyle w:val="ListParagraph"/>
        <w:numPr>
          <w:ilvl w:val="1"/>
          <w:numId w:val="9"/>
        </w:numPr>
        <w:autoSpaceDE w:val="0"/>
        <w:autoSpaceDN w:val="0"/>
        <w:adjustRightInd w:val="0"/>
        <w:rPr>
          <w:rFonts w:ascii="Georgia" w:hAnsi="Georgia" w:cs="Century Gothic"/>
          <w:b/>
          <w:bCs/>
          <w:iCs/>
        </w:rPr>
      </w:pPr>
      <w:r w:rsidRPr="00B151B8">
        <w:rPr>
          <w:rFonts w:ascii="Georgia" w:hAnsi="Georgia" w:cs="Century Gothic"/>
          <w:b/>
          <w:bCs/>
          <w:iCs/>
        </w:rPr>
        <w:t>Church and Church Hall</w:t>
      </w:r>
    </w:p>
    <w:p w14:paraId="002800CB" w14:textId="77777777" w:rsidR="00F10DBC" w:rsidRDefault="00F10DBC" w:rsidP="007F51B8">
      <w:pPr>
        <w:pStyle w:val="ListParagraph"/>
        <w:numPr>
          <w:ilvl w:val="0"/>
          <w:numId w:val="9"/>
        </w:numPr>
        <w:autoSpaceDE w:val="0"/>
        <w:autoSpaceDN w:val="0"/>
        <w:adjustRightInd w:val="0"/>
        <w:rPr>
          <w:rFonts w:ascii="Georgia" w:hAnsi="Georgia" w:cs="Century Gothic"/>
          <w:b/>
          <w:bCs/>
          <w:iCs/>
        </w:rPr>
      </w:pPr>
      <w:r w:rsidRPr="00F10DBC">
        <w:rPr>
          <w:rFonts w:ascii="Georgia" w:hAnsi="Georgia" w:cs="Century Gothic"/>
          <w:b/>
          <w:bCs/>
        </w:rPr>
        <w:t>Community Orientated Businesses</w:t>
      </w:r>
      <w:r>
        <w:rPr>
          <w:rFonts w:ascii="Georgia" w:hAnsi="Georgia" w:cs="Century Gothic"/>
          <w:b/>
          <w:bCs/>
          <w:iCs/>
        </w:rPr>
        <w:t>:</w:t>
      </w:r>
    </w:p>
    <w:p w14:paraId="41B1E1EE" w14:textId="19B3096C" w:rsidR="00791947" w:rsidRPr="00B151B8" w:rsidRDefault="00791947" w:rsidP="00F10DBC">
      <w:pPr>
        <w:pStyle w:val="ListParagraph"/>
        <w:numPr>
          <w:ilvl w:val="1"/>
          <w:numId w:val="9"/>
        </w:numPr>
        <w:autoSpaceDE w:val="0"/>
        <w:autoSpaceDN w:val="0"/>
        <w:adjustRightInd w:val="0"/>
        <w:rPr>
          <w:rFonts w:ascii="Georgia" w:hAnsi="Georgia" w:cs="Century Gothic"/>
          <w:b/>
          <w:bCs/>
          <w:iCs/>
        </w:rPr>
      </w:pPr>
      <w:r w:rsidRPr="00B151B8">
        <w:rPr>
          <w:rFonts w:ascii="Georgia" w:hAnsi="Georgia" w:cs="Century Gothic"/>
          <w:b/>
          <w:bCs/>
          <w:iCs/>
        </w:rPr>
        <w:t>Village Shop</w:t>
      </w:r>
      <w:r w:rsidR="009C05AB">
        <w:rPr>
          <w:rFonts w:ascii="Georgia" w:hAnsi="Georgia" w:cs="Century Gothic"/>
          <w:b/>
          <w:bCs/>
          <w:iCs/>
        </w:rPr>
        <w:t xml:space="preserve"> and Café </w:t>
      </w:r>
    </w:p>
    <w:p w14:paraId="603547F8" w14:textId="77777777" w:rsidR="00791947" w:rsidRPr="00B151B8" w:rsidRDefault="00791947" w:rsidP="00F10DBC">
      <w:pPr>
        <w:pStyle w:val="ListParagraph"/>
        <w:numPr>
          <w:ilvl w:val="1"/>
          <w:numId w:val="9"/>
        </w:numPr>
        <w:autoSpaceDE w:val="0"/>
        <w:autoSpaceDN w:val="0"/>
        <w:adjustRightInd w:val="0"/>
        <w:rPr>
          <w:rFonts w:ascii="Georgia" w:hAnsi="Georgia" w:cs="Century Gothic"/>
          <w:b/>
          <w:bCs/>
          <w:iCs/>
        </w:rPr>
      </w:pPr>
      <w:r w:rsidRPr="00B151B8">
        <w:rPr>
          <w:rFonts w:ascii="Georgia" w:hAnsi="Georgia" w:cs="Century Gothic"/>
          <w:b/>
          <w:bCs/>
          <w:iCs/>
        </w:rPr>
        <w:t>The Star Pub</w:t>
      </w:r>
    </w:p>
    <w:p w14:paraId="40C87B9A" w14:textId="62C6BEB7" w:rsidR="00791947" w:rsidRPr="00B151B8" w:rsidRDefault="00D4269C" w:rsidP="00791947">
      <w:pPr>
        <w:autoSpaceDE w:val="0"/>
        <w:autoSpaceDN w:val="0"/>
        <w:adjustRightInd w:val="0"/>
        <w:rPr>
          <w:rFonts w:ascii="Georgia" w:hAnsi="Georgia" w:cs="Century Gothic"/>
          <w:b/>
          <w:bCs/>
          <w:iCs/>
          <w:sz w:val="22"/>
          <w:szCs w:val="22"/>
        </w:rPr>
      </w:pPr>
      <w:r>
        <w:rPr>
          <w:rFonts w:ascii="Georgia" w:hAnsi="Georgia" w:cs="Century Gothic"/>
          <w:b/>
          <w:bCs/>
          <w:iCs/>
          <w:sz w:val="22"/>
          <w:szCs w:val="22"/>
        </w:rPr>
        <w:t xml:space="preserve">B. </w:t>
      </w:r>
      <w:r w:rsidR="00791947" w:rsidRPr="00B151B8">
        <w:rPr>
          <w:rFonts w:ascii="Georgia" w:hAnsi="Georgia" w:cs="Century Gothic"/>
          <w:b/>
          <w:bCs/>
          <w:iCs/>
          <w:sz w:val="22"/>
          <w:szCs w:val="22"/>
        </w:rPr>
        <w:t xml:space="preserve">Proposals that will harm or result in the loss of a local community use or pub will be resisted unless it can be clearly demonstrated that: </w:t>
      </w:r>
    </w:p>
    <w:p w14:paraId="663A8C4C" w14:textId="77777777" w:rsidR="00791947" w:rsidRPr="00B151B8" w:rsidRDefault="00791947" w:rsidP="00791947">
      <w:pPr>
        <w:autoSpaceDE w:val="0"/>
        <w:autoSpaceDN w:val="0"/>
        <w:adjustRightInd w:val="0"/>
        <w:rPr>
          <w:rFonts w:ascii="Georgia" w:hAnsi="Georgia" w:cs="Century Gothic"/>
          <w:b/>
          <w:bCs/>
          <w:iCs/>
          <w:sz w:val="22"/>
          <w:szCs w:val="22"/>
        </w:rPr>
      </w:pPr>
    </w:p>
    <w:p w14:paraId="6F253924" w14:textId="77777777" w:rsidR="00791947" w:rsidRPr="00B151B8" w:rsidRDefault="00791947" w:rsidP="007F51B8">
      <w:pPr>
        <w:pStyle w:val="ListParagraph"/>
        <w:numPr>
          <w:ilvl w:val="0"/>
          <w:numId w:val="11"/>
        </w:numPr>
        <w:autoSpaceDE w:val="0"/>
        <w:autoSpaceDN w:val="0"/>
        <w:adjustRightInd w:val="0"/>
        <w:rPr>
          <w:rFonts w:ascii="Georgia" w:hAnsi="Georgia" w:cs="Century Gothic"/>
          <w:b/>
          <w:bCs/>
          <w:iCs/>
        </w:rPr>
      </w:pPr>
      <w:r w:rsidRPr="00B151B8">
        <w:rPr>
          <w:rFonts w:ascii="Georgia" w:hAnsi="Georgia" w:cs="Century Gothic"/>
          <w:b/>
          <w:bCs/>
          <w:iCs/>
        </w:rPr>
        <w:t xml:space="preserve">all reasonable efforts have been made to market the premises for its existing use and no other potential occupier can be found; </w:t>
      </w:r>
    </w:p>
    <w:p w14:paraId="6FE566FD" w14:textId="1D9354B4" w:rsidR="00791947" w:rsidRPr="00B151B8" w:rsidRDefault="00791947" w:rsidP="007F51B8">
      <w:pPr>
        <w:pStyle w:val="ListParagraph"/>
        <w:numPr>
          <w:ilvl w:val="0"/>
          <w:numId w:val="11"/>
        </w:numPr>
        <w:autoSpaceDE w:val="0"/>
        <w:autoSpaceDN w:val="0"/>
        <w:adjustRightInd w:val="0"/>
        <w:rPr>
          <w:rFonts w:ascii="Georgia" w:hAnsi="Georgia" w:cs="Century Gothic"/>
          <w:b/>
          <w:bCs/>
          <w:iCs/>
        </w:rPr>
      </w:pPr>
      <w:r w:rsidRPr="00B151B8">
        <w:rPr>
          <w:rFonts w:ascii="Georgia" w:hAnsi="Georgia" w:cs="Century Gothic"/>
          <w:b/>
          <w:bCs/>
          <w:iCs/>
        </w:rPr>
        <w:t xml:space="preserve">in the case of the loss of a local community </w:t>
      </w:r>
      <w:r w:rsidR="00F10DBC">
        <w:rPr>
          <w:rFonts w:ascii="Georgia" w:hAnsi="Georgia" w:cs="Century Gothic"/>
          <w:b/>
          <w:bCs/>
          <w:iCs/>
        </w:rPr>
        <w:t>building</w:t>
      </w:r>
      <w:r w:rsidRPr="00B151B8">
        <w:rPr>
          <w:rFonts w:ascii="Georgia" w:hAnsi="Georgia" w:cs="Century Gothic"/>
          <w:b/>
          <w:bCs/>
          <w:iCs/>
        </w:rPr>
        <w:t>, suitable alternative uses exist to meet the needs of the local community.</w:t>
      </w:r>
    </w:p>
    <w:p w14:paraId="2D133EF1" w14:textId="77777777" w:rsidR="003E6915"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 xml:space="preserve">4.45 This policy identifies a number of community facilities across the Parish for the purpose of protecting them from harmful development including a change of use. All of the facilities </w:t>
      </w:r>
    </w:p>
    <w:p w14:paraId="0C2B808D" w14:textId="00075C00" w:rsidR="00667B0A"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continue to serve a vital social function in this relatively remote rural area; their loss will likely lead to a greater dependence of the local community on services outside the Parish requiring car trips.</w:t>
      </w:r>
    </w:p>
    <w:p w14:paraId="285D3F85" w14:textId="77777777" w:rsidR="00667B0A" w:rsidRPr="00B151B8" w:rsidRDefault="00667B0A" w:rsidP="00791947">
      <w:pPr>
        <w:rPr>
          <w:rFonts w:ascii="Georgia" w:hAnsi="Georgia" w:cs="Century Gothic"/>
          <w:bCs/>
          <w:iCs/>
          <w:color w:val="000000"/>
          <w:sz w:val="22"/>
          <w:szCs w:val="22"/>
        </w:rPr>
      </w:pPr>
    </w:p>
    <w:p w14:paraId="28492E44" w14:textId="77777777" w:rsidR="00791947"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4.46 It is accepted that not every facility that operates as a commercial concern or as a local public service may remain viable in the long term as community needs and habits change. However, the policy places the onus on the applicant to demonstrate that all reasonable options have been explored not only to find an alternative operator of the facility, but also to find another type of community use for the premises and land. This reflects the fact that once the premises and land have been lost to this use then it is very unlikely such facilities will be re-provided elsewhere.</w:t>
      </w:r>
    </w:p>
    <w:p w14:paraId="1A80B382" w14:textId="77777777" w:rsidR="00791947" w:rsidRPr="00B151B8" w:rsidRDefault="00791947" w:rsidP="00791947">
      <w:pPr>
        <w:rPr>
          <w:rFonts w:ascii="Georgia" w:hAnsi="Georgia" w:cs="Century Gothic"/>
          <w:bCs/>
          <w:iCs/>
          <w:color w:val="000000"/>
          <w:sz w:val="22"/>
          <w:szCs w:val="22"/>
        </w:rPr>
      </w:pPr>
    </w:p>
    <w:p w14:paraId="04971C6F" w14:textId="19D69D31" w:rsidR="00F504C5"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 xml:space="preserve">4.47 In addition, this policy aims to ensure the maintenance of the non-commercial community facilities, as well as to support the existing commercial community facilities and the introduction of any reasonable requests for new community facilities. As such, it is consistent with the statements of CP16, Protection and provision of social infrastructure in </w:t>
      </w:r>
    </w:p>
    <w:p w14:paraId="56733CAB" w14:textId="4EC20719" w:rsidR="00791947"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the East Hampshire District Local Plan Joint Core Strategy document</w:t>
      </w:r>
      <w:r w:rsidR="004400CA">
        <w:rPr>
          <w:rFonts w:ascii="Georgia" w:hAnsi="Georgia" w:cs="Century Gothic"/>
          <w:bCs/>
          <w:iCs/>
          <w:color w:val="000000"/>
          <w:sz w:val="22"/>
          <w:szCs w:val="22"/>
        </w:rPr>
        <w:t xml:space="preserve"> and accords with §28 and §88 of the NPPF</w:t>
      </w:r>
    </w:p>
    <w:p w14:paraId="1DEB600A" w14:textId="77777777" w:rsidR="00791947" w:rsidRPr="00B151B8" w:rsidRDefault="00791947" w:rsidP="00791947">
      <w:pPr>
        <w:rPr>
          <w:rFonts w:ascii="Georgia" w:hAnsi="Georgia" w:cs="Century Gothic"/>
          <w:bCs/>
          <w:iCs/>
          <w:color w:val="000000"/>
          <w:sz w:val="22"/>
          <w:szCs w:val="22"/>
        </w:rPr>
      </w:pPr>
    </w:p>
    <w:p w14:paraId="73BA3031" w14:textId="416CBB00" w:rsidR="00A523C9"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 xml:space="preserve">4.48 The </w:t>
      </w:r>
      <w:r w:rsidRPr="00B151B8">
        <w:rPr>
          <w:rFonts w:ascii="Georgia" w:hAnsi="Georgia" w:cs="Century Gothic"/>
          <w:b/>
          <w:iCs/>
          <w:color w:val="000000"/>
          <w:sz w:val="22"/>
          <w:szCs w:val="22"/>
        </w:rPr>
        <w:t>Memorial Hall</w:t>
      </w:r>
      <w:r w:rsidRPr="00B151B8">
        <w:rPr>
          <w:rFonts w:ascii="Georgia" w:hAnsi="Georgia" w:cs="Century Gothic"/>
          <w:bCs/>
          <w:iCs/>
          <w:color w:val="000000"/>
          <w:sz w:val="22"/>
          <w:szCs w:val="22"/>
        </w:rPr>
        <w:t xml:space="preserve"> is owned and managed by a dedicated charity; trustees are local to the village.  This is an old building (parts of it built circa 1923) and requires upgrading, though is generally in a good and acceptable state.  Recently central heating was installed in </w:t>
      </w:r>
    </w:p>
    <w:p w14:paraId="7F819D06" w14:textId="77777777" w:rsidR="00092F3B"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 xml:space="preserve">half the building and there are plans to install central heating in the rest of the building. The building is used by a Nursery five days a week and is hired out to other parties in the evenings and week-ends.  These other uses are typically exercise classes (e.g. yoga); sports clubs; local groups; Parish Council meetings; and private parties.  There is a community ‘Saturday Café’ most Saturday mornings.  As Bentley Primary school has no Nursery, </w:t>
      </w:r>
    </w:p>
    <w:p w14:paraId="71E4F53C" w14:textId="77777777" w:rsidR="00092F3B" w:rsidRDefault="00092F3B" w:rsidP="00791947">
      <w:pPr>
        <w:rPr>
          <w:rFonts w:ascii="Georgia" w:hAnsi="Georgia" w:cs="Century Gothic"/>
          <w:bCs/>
          <w:iCs/>
          <w:color w:val="000000"/>
          <w:sz w:val="22"/>
          <w:szCs w:val="22"/>
        </w:rPr>
      </w:pPr>
    </w:p>
    <w:p w14:paraId="73E27182" w14:textId="77777777" w:rsidR="00092F3B" w:rsidRDefault="00092F3B" w:rsidP="00791947">
      <w:pPr>
        <w:rPr>
          <w:rFonts w:ascii="Georgia" w:hAnsi="Georgia" w:cs="Century Gothic"/>
          <w:bCs/>
          <w:iCs/>
          <w:color w:val="000000"/>
          <w:sz w:val="22"/>
          <w:szCs w:val="22"/>
        </w:rPr>
      </w:pPr>
    </w:p>
    <w:p w14:paraId="41133954" w14:textId="77777777" w:rsidR="00092F3B" w:rsidRDefault="00092F3B" w:rsidP="00791947">
      <w:pPr>
        <w:rPr>
          <w:rFonts w:ascii="Georgia" w:hAnsi="Georgia" w:cs="Century Gothic"/>
          <w:bCs/>
          <w:iCs/>
          <w:color w:val="000000"/>
          <w:sz w:val="22"/>
          <w:szCs w:val="22"/>
        </w:rPr>
      </w:pPr>
    </w:p>
    <w:p w14:paraId="69D01308" w14:textId="51298655" w:rsidR="00791947"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the Memorial Hall Nursery currently acts as a feeder into the school.  Recently the Hall has been upgraded to allow activities in a room segregated from the Nursery, thus creating a facility for use by the community while the Nursery is in situ.</w:t>
      </w:r>
    </w:p>
    <w:p w14:paraId="6EABE4DF" w14:textId="77777777" w:rsidR="00804877" w:rsidRDefault="00804877" w:rsidP="00791947">
      <w:pPr>
        <w:rPr>
          <w:rFonts w:ascii="Georgia" w:hAnsi="Georgia" w:cs="Century Gothic"/>
          <w:bCs/>
          <w:iCs/>
          <w:color w:val="000000"/>
          <w:sz w:val="22"/>
          <w:szCs w:val="22"/>
        </w:rPr>
      </w:pPr>
    </w:p>
    <w:p w14:paraId="67ECCFF7" w14:textId="53782DD4" w:rsidR="00791947"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 xml:space="preserve">4.49 The </w:t>
      </w:r>
      <w:r w:rsidRPr="00B151B8">
        <w:rPr>
          <w:rFonts w:ascii="Georgia" w:hAnsi="Georgia" w:cs="Century Gothic"/>
          <w:b/>
          <w:iCs/>
          <w:color w:val="000000"/>
          <w:sz w:val="22"/>
          <w:szCs w:val="22"/>
        </w:rPr>
        <w:t>Pavilion</w:t>
      </w:r>
      <w:r w:rsidRPr="00B151B8">
        <w:rPr>
          <w:rFonts w:ascii="Georgia" w:hAnsi="Georgia" w:cs="Century Gothic"/>
          <w:bCs/>
          <w:iCs/>
          <w:color w:val="000000"/>
          <w:sz w:val="22"/>
          <w:szCs w:val="22"/>
        </w:rPr>
        <w:t xml:space="preserve"> is owned and managed by the Parish Council, though part operated by the Scouts. This is a 1970’s building in a poor state of repair.  It is used as a scout hut.  If, as is proposed, a cricket club is resurrected at Bentley, the facilities will need to be replaced, with a likely replacement pavilion on a new site where the previous playground was sited.</w:t>
      </w:r>
    </w:p>
    <w:p w14:paraId="02F32AF3" w14:textId="77777777" w:rsidR="00791947" w:rsidRPr="00B151B8" w:rsidRDefault="00791947" w:rsidP="00791947">
      <w:pPr>
        <w:rPr>
          <w:rFonts w:ascii="Georgia" w:hAnsi="Georgia" w:cs="Century Gothic"/>
          <w:bCs/>
          <w:iCs/>
          <w:color w:val="000000"/>
          <w:sz w:val="22"/>
          <w:szCs w:val="22"/>
        </w:rPr>
      </w:pPr>
    </w:p>
    <w:p w14:paraId="45C35530" w14:textId="6E0FA099" w:rsidR="00791947"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 xml:space="preserve">4.50 The </w:t>
      </w:r>
      <w:r w:rsidRPr="00B151B8">
        <w:rPr>
          <w:rFonts w:ascii="Georgia" w:hAnsi="Georgia" w:cs="Century Gothic"/>
          <w:b/>
          <w:iCs/>
          <w:color w:val="000000"/>
          <w:sz w:val="22"/>
          <w:szCs w:val="22"/>
        </w:rPr>
        <w:t>Church and Church Hall</w:t>
      </w:r>
      <w:r w:rsidRPr="00B151B8">
        <w:rPr>
          <w:rFonts w:ascii="Georgia" w:hAnsi="Georgia" w:cs="Century Gothic"/>
          <w:bCs/>
          <w:iCs/>
          <w:color w:val="000000"/>
          <w:sz w:val="22"/>
          <w:szCs w:val="22"/>
        </w:rPr>
        <w:t xml:space="preserve"> is owned and managed by the Church of England local PCC. The church hall is a 10 year old building and is primarily used for church purposes. There are restrictions limiting its commercial use</w:t>
      </w:r>
      <w:r w:rsidR="009C05AB">
        <w:rPr>
          <w:rFonts w:ascii="Georgia" w:hAnsi="Georgia" w:cs="Century Gothic"/>
          <w:bCs/>
          <w:iCs/>
          <w:color w:val="000000"/>
          <w:sz w:val="22"/>
          <w:szCs w:val="22"/>
        </w:rPr>
        <w:t>.</w:t>
      </w:r>
    </w:p>
    <w:p w14:paraId="71A7F305" w14:textId="77777777" w:rsidR="00791947" w:rsidRPr="00B151B8" w:rsidRDefault="00791947" w:rsidP="00791947">
      <w:pPr>
        <w:rPr>
          <w:rFonts w:ascii="Georgia" w:hAnsi="Georgia" w:cs="Century Gothic"/>
          <w:bCs/>
          <w:iCs/>
          <w:color w:val="000000"/>
          <w:sz w:val="22"/>
          <w:szCs w:val="22"/>
        </w:rPr>
      </w:pPr>
    </w:p>
    <w:p w14:paraId="5322FCD4" w14:textId="5F30CC04" w:rsidR="00791947"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4.51 The</w:t>
      </w:r>
      <w:r w:rsidR="009C05AB">
        <w:rPr>
          <w:rFonts w:ascii="Georgia" w:hAnsi="Georgia" w:cs="Century Gothic"/>
          <w:bCs/>
          <w:iCs/>
          <w:color w:val="000000"/>
          <w:sz w:val="22"/>
          <w:szCs w:val="22"/>
        </w:rPr>
        <w:t xml:space="preserve"> </w:t>
      </w:r>
      <w:r w:rsidRPr="00B151B8">
        <w:rPr>
          <w:rFonts w:ascii="Georgia" w:hAnsi="Georgia" w:cs="Century Gothic"/>
          <w:b/>
          <w:iCs/>
          <w:color w:val="000000"/>
          <w:sz w:val="22"/>
          <w:szCs w:val="22"/>
        </w:rPr>
        <w:t>Village Shop</w:t>
      </w:r>
      <w:r w:rsidRPr="00B151B8">
        <w:rPr>
          <w:rFonts w:ascii="Georgia" w:hAnsi="Georgia" w:cs="Century Gothic"/>
          <w:bCs/>
          <w:iCs/>
          <w:color w:val="000000"/>
          <w:sz w:val="22"/>
          <w:szCs w:val="22"/>
        </w:rPr>
        <w:t xml:space="preserve"> </w:t>
      </w:r>
      <w:r w:rsidR="009C05AB">
        <w:rPr>
          <w:rFonts w:ascii="Georgia" w:hAnsi="Georgia" w:cs="Century Gothic"/>
          <w:bCs/>
          <w:iCs/>
          <w:color w:val="000000"/>
          <w:sz w:val="22"/>
          <w:szCs w:val="22"/>
        </w:rPr>
        <w:t xml:space="preserve">has enlarged over time and includes a Post Office and </w:t>
      </w:r>
      <w:r w:rsidRPr="00B151B8">
        <w:rPr>
          <w:rFonts w:ascii="Georgia" w:hAnsi="Georgia" w:cs="Century Gothic"/>
          <w:bCs/>
          <w:iCs/>
          <w:color w:val="000000"/>
          <w:sz w:val="22"/>
          <w:szCs w:val="22"/>
        </w:rPr>
        <w:t>a café area</w:t>
      </w:r>
      <w:r w:rsidR="009C05AB">
        <w:rPr>
          <w:rFonts w:ascii="Georgia" w:hAnsi="Georgia" w:cs="Century Gothic"/>
          <w:bCs/>
          <w:iCs/>
          <w:color w:val="000000"/>
          <w:sz w:val="22"/>
          <w:szCs w:val="22"/>
        </w:rPr>
        <w:t xml:space="preserve"> serving coffee, snacks and lunches</w:t>
      </w:r>
      <w:r w:rsidRPr="00B151B8">
        <w:rPr>
          <w:rFonts w:ascii="Georgia" w:hAnsi="Georgia" w:cs="Century Gothic"/>
          <w:bCs/>
          <w:iCs/>
          <w:color w:val="000000"/>
          <w:sz w:val="22"/>
          <w:szCs w:val="22"/>
        </w:rPr>
        <w:t>.</w:t>
      </w:r>
    </w:p>
    <w:p w14:paraId="004A2E28" w14:textId="77777777" w:rsidR="00791947" w:rsidRPr="00B151B8" w:rsidRDefault="00791947" w:rsidP="00791947">
      <w:pPr>
        <w:rPr>
          <w:rFonts w:ascii="Georgia" w:hAnsi="Georgia" w:cs="Century Gothic"/>
          <w:bCs/>
          <w:iCs/>
          <w:color w:val="000000"/>
          <w:sz w:val="22"/>
          <w:szCs w:val="22"/>
        </w:rPr>
      </w:pPr>
    </w:p>
    <w:p w14:paraId="38D95F8A" w14:textId="0F6694DE" w:rsidR="00791947" w:rsidRPr="00B151B8" w:rsidRDefault="00791947" w:rsidP="00791947">
      <w:pPr>
        <w:rPr>
          <w:rFonts w:ascii="Georgia" w:hAnsi="Georgia" w:cs="Century Gothic"/>
          <w:bCs/>
          <w:iCs/>
          <w:color w:val="000000"/>
          <w:sz w:val="22"/>
          <w:szCs w:val="22"/>
        </w:rPr>
      </w:pPr>
      <w:r w:rsidRPr="00B151B8">
        <w:rPr>
          <w:rFonts w:ascii="Georgia" w:hAnsi="Georgia" w:cs="Century Gothic"/>
          <w:bCs/>
          <w:iCs/>
          <w:color w:val="000000"/>
          <w:sz w:val="22"/>
          <w:szCs w:val="22"/>
        </w:rPr>
        <w:t xml:space="preserve">4.52 The </w:t>
      </w:r>
      <w:r w:rsidRPr="00B151B8">
        <w:rPr>
          <w:rFonts w:ascii="Georgia" w:hAnsi="Georgia" w:cs="Century Gothic"/>
          <w:b/>
          <w:iCs/>
          <w:color w:val="000000"/>
          <w:sz w:val="22"/>
          <w:szCs w:val="22"/>
        </w:rPr>
        <w:t>Star Pub</w:t>
      </w:r>
      <w:r w:rsidRPr="00B151B8">
        <w:rPr>
          <w:rFonts w:ascii="Georgia" w:hAnsi="Georgia" w:cs="Century Gothic"/>
          <w:bCs/>
          <w:iCs/>
          <w:color w:val="000000"/>
          <w:sz w:val="22"/>
          <w:szCs w:val="22"/>
        </w:rPr>
        <w:t xml:space="preserve"> is open 7 days a week, generally from lunchtime to late evening, providing lunches and evening meals.</w:t>
      </w:r>
      <w:r w:rsidR="009C05AB">
        <w:rPr>
          <w:rFonts w:ascii="Georgia" w:hAnsi="Georgia" w:cs="Century Gothic"/>
          <w:bCs/>
          <w:iCs/>
          <w:color w:val="000000"/>
          <w:sz w:val="22"/>
          <w:szCs w:val="22"/>
        </w:rPr>
        <w:t xml:space="preserve"> It also hosts regular quiz evenings and music events. </w:t>
      </w:r>
    </w:p>
    <w:p w14:paraId="301ED8FC" w14:textId="77777777" w:rsidR="003E6915" w:rsidRDefault="003E6915" w:rsidP="00791947">
      <w:pPr>
        <w:rPr>
          <w:rFonts w:ascii="Georgia" w:hAnsi="Georgia" w:cs="Century Gothic"/>
          <w:bCs/>
          <w:iCs/>
          <w:color w:val="000000"/>
          <w:sz w:val="22"/>
          <w:szCs w:val="22"/>
        </w:rPr>
      </w:pPr>
    </w:p>
    <w:p w14:paraId="70BA012F" w14:textId="347045DC" w:rsidR="00791947" w:rsidRPr="00B151B8" w:rsidRDefault="00791947" w:rsidP="003B3D4A">
      <w:pPr>
        <w:pStyle w:val="Heading1"/>
      </w:pPr>
      <w:bookmarkStart w:id="42" w:name="_Toc199969668"/>
      <w:r w:rsidRPr="00B151B8">
        <w:t>Policy BEN8:</w:t>
      </w:r>
      <w:r w:rsidR="003E6915" w:rsidRPr="00B151B8">
        <w:t xml:space="preserve">   </w:t>
      </w:r>
      <w:r w:rsidRPr="00B151B8">
        <w:t>Local Employment</w:t>
      </w:r>
      <w:bookmarkEnd w:id="42"/>
    </w:p>
    <w:p w14:paraId="2ACC53E6" w14:textId="77777777" w:rsidR="00791947" w:rsidRPr="00B151B8" w:rsidRDefault="00791947" w:rsidP="00791947">
      <w:pPr>
        <w:autoSpaceDE w:val="0"/>
        <w:autoSpaceDN w:val="0"/>
        <w:spacing w:before="26" w:line="250" w:lineRule="auto"/>
        <w:ind w:right="55"/>
        <w:rPr>
          <w:rFonts w:ascii="Georgia" w:hAnsi="Georgia" w:cs="Century Gothic"/>
          <w:b/>
          <w:bCs/>
          <w:i/>
          <w:iCs/>
          <w:color w:val="000000"/>
          <w:sz w:val="22"/>
          <w:szCs w:val="22"/>
        </w:rPr>
      </w:pPr>
    </w:p>
    <w:p w14:paraId="7BBB60B7" w14:textId="6E9D7E44" w:rsidR="00791947" w:rsidRPr="00B151B8" w:rsidRDefault="00791947" w:rsidP="00791947">
      <w:pPr>
        <w:autoSpaceDE w:val="0"/>
        <w:autoSpaceDN w:val="0"/>
        <w:spacing w:before="26" w:line="250" w:lineRule="auto"/>
        <w:ind w:right="55"/>
        <w:rPr>
          <w:rFonts w:ascii="Georgia" w:hAnsi="Georgia" w:cs="Century Gothic"/>
          <w:b/>
          <w:bCs/>
          <w:color w:val="000000"/>
          <w:sz w:val="22"/>
          <w:szCs w:val="22"/>
        </w:rPr>
      </w:pPr>
      <w:r w:rsidRPr="00B151B8">
        <w:rPr>
          <w:rFonts w:ascii="Georgia" w:hAnsi="Georgia" w:cs="Century Gothic"/>
          <w:b/>
          <w:bCs/>
          <w:color w:val="000000"/>
          <w:sz w:val="22"/>
          <w:szCs w:val="22"/>
        </w:rPr>
        <w:t xml:space="preserve">Development proposals to change the use of commercial units, as shown on the Policies Map will be resisted, unless it can be demonstrated their continued use is no longer viable. </w:t>
      </w:r>
    </w:p>
    <w:p w14:paraId="5E7A353B" w14:textId="77777777" w:rsidR="00791947" w:rsidRPr="00B151B8" w:rsidRDefault="00791947" w:rsidP="00791947">
      <w:pPr>
        <w:autoSpaceDE w:val="0"/>
        <w:autoSpaceDN w:val="0"/>
        <w:adjustRightInd w:val="0"/>
        <w:rPr>
          <w:rFonts w:ascii="Georgia" w:hAnsi="Georgia" w:cs="Century Gothic"/>
          <w:color w:val="000000"/>
          <w:sz w:val="22"/>
          <w:szCs w:val="22"/>
        </w:rPr>
      </w:pPr>
    </w:p>
    <w:p w14:paraId="1158EFE1" w14:textId="6B39A61B" w:rsidR="00791947" w:rsidRDefault="00791947" w:rsidP="00791947">
      <w:pPr>
        <w:autoSpaceDE w:val="0"/>
        <w:autoSpaceDN w:val="0"/>
        <w:adjustRightInd w:val="0"/>
        <w:rPr>
          <w:rFonts w:ascii="Georgia" w:hAnsi="Georgia" w:cs="Century Gothic"/>
          <w:color w:val="000000"/>
          <w:sz w:val="22"/>
          <w:szCs w:val="22"/>
        </w:rPr>
      </w:pPr>
      <w:r w:rsidRPr="00B151B8">
        <w:rPr>
          <w:rFonts w:ascii="Georgia" w:hAnsi="Georgia" w:cs="Century Gothic"/>
          <w:color w:val="000000"/>
          <w:sz w:val="22"/>
          <w:szCs w:val="22"/>
        </w:rPr>
        <w:t>4.53 This policy seeks to protect the existing shop units in the parish</w:t>
      </w:r>
      <w:r w:rsidR="00D21945">
        <w:rPr>
          <w:rFonts w:ascii="Georgia" w:hAnsi="Georgia" w:cs="Century Gothic"/>
          <w:color w:val="000000"/>
          <w:sz w:val="22"/>
          <w:szCs w:val="22"/>
        </w:rPr>
        <w:t xml:space="preserve">, the </w:t>
      </w:r>
      <w:r w:rsidRPr="00B151B8">
        <w:rPr>
          <w:rFonts w:ascii="Georgia" w:hAnsi="Georgia" w:cs="Century Gothic"/>
          <w:color w:val="000000"/>
          <w:sz w:val="22"/>
          <w:szCs w:val="22"/>
        </w:rPr>
        <w:t>public house</w:t>
      </w:r>
      <w:r w:rsidR="007B0074">
        <w:rPr>
          <w:rFonts w:ascii="Georgia" w:hAnsi="Georgia" w:cs="Century Gothic"/>
          <w:color w:val="000000"/>
          <w:sz w:val="22"/>
          <w:szCs w:val="22"/>
        </w:rPr>
        <w:t xml:space="preserve"> </w:t>
      </w:r>
      <w:r w:rsidR="00D21945">
        <w:rPr>
          <w:rFonts w:ascii="Georgia" w:hAnsi="Georgia" w:cs="Century Gothic"/>
          <w:color w:val="000000"/>
          <w:sz w:val="22"/>
          <w:szCs w:val="22"/>
        </w:rPr>
        <w:t xml:space="preserve">and the industrial units, </w:t>
      </w:r>
      <w:r w:rsidR="00CA32C0">
        <w:rPr>
          <w:rFonts w:ascii="Georgia" w:hAnsi="Georgia" w:cs="Century Gothic"/>
          <w:color w:val="000000"/>
          <w:sz w:val="22"/>
          <w:szCs w:val="22"/>
        </w:rPr>
        <w:t>as</w:t>
      </w:r>
      <w:r w:rsidRPr="00B151B8">
        <w:rPr>
          <w:rFonts w:ascii="Georgia" w:hAnsi="Georgia" w:cs="Century Gothic"/>
          <w:color w:val="000000"/>
          <w:sz w:val="22"/>
          <w:szCs w:val="22"/>
        </w:rPr>
        <w:t xml:space="preserve"> shown on the </w:t>
      </w:r>
      <w:r w:rsidR="00D21945">
        <w:rPr>
          <w:rFonts w:ascii="Georgia" w:hAnsi="Georgia" w:cs="Century Gothic"/>
          <w:color w:val="000000"/>
          <w:sz w:val="22"/>
          <w:szCs w:val="22"/>
        </w:rPr>
        <w:t>P</w:t>
      </w:r>
      <w:r w:rsidRPr="00B151B8">
        <w:rPr>
          <w:rFonts w:ascii="Georgia" w:hAnsi="Georgia" w:cs="Century Gothic"/>
          <w:color w:val="000000"/>
          <w:sz w:val="22"/>
          <w:szCs w:val="22"/>
        </w:rPr>
        <w:t xml:space="preserve">olicies </w:t>
      </w:r>
      <w:r w:rsidR="00D21945">
        <w:rPr>
          <w:rFonts w:ascii="Georgia" w:hAnsi="Georgia" w:cs="Century Gothic"/>
          <w:color w:val="000000"/>
          <w:sz w:val="22"/>
          <w:szCs w:val="22"/>
        </w:rPr>
        <w:t>M</w:t>
      </w:r>
      <w:r w:rsidRPr="00B151B8">
        <w:rPr>
          <w:rFonts w:ascii="Georgia" w:hAnsi="Georgia" w:cs="Century Gothic"/>
          <w:color w:val="000000"/>
          <w:sz w:val="22"/>
          <w:szCs w:val="22"/>
        </w:rPr>
        <w:t xml:space="preserve">ap, from a change of use for another purpose. </w:t>
      </w:r>
    </w:p>
    <w:p w14:paraId="2A5AA2EC" w14:textId="77777777" w:rsidR="00CA32C0" w:rsidRDefault="00CA32C0" w:rsidP="00791947">
      <w:pPr>
        <w:autoSpaceDE w:val="0"/>
        <w:autoSpaceDN w:val="0"/>
        <w:adjustRightInd w:val="0"/>
        <w:rPr>
          <w:rFonts w:ascii="Georgia" w:hAnsi="Georgia" w:cs="Century Gothic"/>
          <w:color w:val="000000"/>
          <w:sz w:val="22"/>
          <w:szCs w:val="22"/>
        </w:rPr>
      </w:pPr>
    </w:p>
    <w:p w14:paraId="7BC318BA" w14:textId="1C9C2EA2" w:rsidR="00CA32C0" w:rsidRPr="00CA32C0" w:rsidRDefault="00766726" w:rsidP="00CA32C0">
      <w:pPr>
        <w:autoSpaceDE w:val="0"/>
        <w:autoSpaceDN w:val="0"/>
        <w:adjustRightInd w:val="0"/>
        <w:rPr>
          <w:rFonts w:ascii="Georgia" w:hAnsi="Georgia" w:cs="Century Gothic"/>
          <w:color w:val="000000"/>
          <w:sz w:val="22"/>
          <w:szCs w:val="22"/>
        </w:rPr>
      </w:pPr>
      <w:r>
        <w:rPr>
          <w:rFonts w:ascii="Georgia" w:hAnsi="Georgia" w:cs="Century Gothic"/>
          <w:color w:val="000000"/>
          <w:sz w:val="22"/>
          <w:szCs w:val="22"/>
        </w:rPr>
        <w:t xml:space="preserve">4.54 </w:t>
      </w:r>
      <w:r w:rsidR="00CA32C0" w:rsidRPr="00CA32C0">
        <w:rPr>
          <w:rFonts w:ascii="Georgia" w:hAnsi="Georgia" w:cs="Century Gothic"/>
          <w:color w:val="000000"/>
          <w:sz w:val="22"/>
          <w:szCs w:val="22"/>
        </w:rPr>
        <w:t xml:space="preserve">It is recognised that some changes of use </w:t>
      </w:r>
      <w:r w:rsidR="00CA32C0">
        <w:rPr>
          <w:rFonts w:ascii="Georgia" w:hAnsi="Georgia" w:cs="Century Gothic"/>
          <w:color w:val="000000"/>
          <w:sz w:val="22"/>
          <w:szCs w:val="22"/>
        </w:rPr>
        <w:t xml:space="preserve">for these units </w:t>
      </w:r>
      <w:r w:rsidR="00CA32C0" w:rsidRPr="00CA32C0">
        <w:rPr>
          <w:rFonts w:ascii="Georgia" w:hAnsi="Georgia" w:cs="Century Gothic"/>
          <w:color w:val="000000"/>
          <w:sz w:val="22"/>
          <w:szCs w:val="22"/>
        </w:rPr>
        <w:t>do not</w:t>
      </w:r>
      <w:r w:rsidR="00CA32C0">
        <w:rPr>
          <w:rFonts w:ascii="Georgia" w:hAnsi="Georgia" w:cs="Century Gothic"/>
          <w:color w:val="000000"/>
          <w:sz w:val="22"/>
          <w:szCs w:val="22"/>
        </w:rPr>
        <w:t xml:space="preserve"> </w:t>
      </w:r>
      <w:r w:rsidR="00CA32C0" w:rsidRPr="00CA32C0">
        <w:rPr>
          <w:rFonts w:ascii="Georgia" w:hAnsi="Georgia" w:cs="Century Gothic"/>
          <w:color w:val="000000"/>
          <w:sz w:val="22"/>
          <w:szCs w:val="22"/>
        </w:rPr>
        <w:t>now require planning permission and new permitted development rights ha</w:t>
      </w:r>
      <w:r w:rsidR="00051049">
        <w:rPr>
          <w:rFonts w:ascii="Georgia" w:hAnsi="Georgia" w:cs="Century Gothic"/>
          <w:color w:val="000000"/>
          <w:sz w:val="22"/>
          <w:szCs w:val="22"/>
        </w:rPr>
        <w:t>ve</w:t>
      </w:r>
      <w:r w:rsidR="00CA32C0" w:rsidRPr="00CA32C0">
        <w:rPr>
          <w:rFonts w:ascii="Georgia" w:hAnsi="Georgia" w:cs="Century Gothic"/>
          <w:color w:val="000000"/>
          <w:sz w:val="22"/>
          <w:szCs w:val="22"/>
        </w:rPr>
        <w:t xml:space="preserve"> enabled</w:t>
      </w:r>
    </w:p>
    <w:p w14:paraId="1A497D36" w14:textId="631AD1B0" w:rsidR="00CA32C0" w:rsidRPr="00CA32C0" w:rsidRDefault="00CA32C0" w:rsidP="007B0074">
      <w:pPr>
        <w:autoSpaceDE w:val="0"/>
        <w:autoSpaceDN w:val="0"/>
        <w:adjustRightInd w:val="0"/>
        <w:rPr>
          <w:rFonts w:ascii="Georgia" w:hAnsi="Georgia" w:cs="Century Gothic"/>
          <w:color w:val="000000"/>
          <w:sz w:val="22"/>
          <w:szCs w:val="22"/>
        </w:rPr>
      </w:pPr>
      <w:r w:rsidRPr="00CA32C0">
        <w:rPr>
          <w:rFonts w:ascii="Georgia" w:hAnsi="Georgia" w:cs="Century Gothic"/>
          <w:color w:val="000000"/>
          <w:sz w:val="22"/>
          <w:szCs w:val="22"/>
        </w:rPr>
        <w:t>future changes of use from what are now Class E uses to residential uses</w:t>
      </w:r>
      <w:r w:rsidR="007B0074">
        <w:rPr>
          <w:rFonts w:ascii="Georgia" w:hAnsi="Georgia" w:cs="Century Gothic"/>
          <w:color w:val="000000"/>
          <w:sz w:val="22"/>
          <w:szCs w:val="22"/>
        </w:rPr>
        <w:t xml:space="preserve">, with such proposals requiring Prior Approval. </w:t>
      </w:r>
      <w:r w:rsidRPr="00CA32C0">
        <w:rPr>
          <w:rFonts w:ascii="Georgia" w:hAnsi="Georgia" w:cs="Century Gothic"/>
          <w:color w:val="000000"/>
          <w:sz w:val="22"/>
          <w:szCs w:val="22"/>
        </w:rPr>
        <w:t xml:space="preserve">For prior approval applications on </w:t>
      </w:r>
      <w:r w:rsidR="007B0074">
        <w:rPr>
          <w:rFonts w:ascii="Georgia" w:hAnsi="Georgia" w:cs="Century Gothic"/>
          <w:color w:val="000000"/>
          <w:sz w:val="22"/>
          <w:szCs w:val="22"/>
        </w:rPr>
        <w:t xml:space="preserve">units </w:t>
      </w:r>
      <w:r w:rsidRPr="00CA32C0">
        <w:rPr>
          <w:rFonts w:ascii="Georgia" w:hAnsi="Georgia" w:cs="Century Gothic"/>
          <w:color w:val="000000"/>
          <w:sz w:val="22"/>
          <w:szCs w:val="22"/>
        </w:rPr>
        <w:t>which lie in the</w:t>
      </w:r>
    </w:p>
    <w:p w14:paraId="10553658" w14:textId="77777777" w:rsidR="00CA32C0" w:rsidRPr="00CA32C0" w:rsidRDefault="00CA32C0" w:rsidP="00CA32C0">
      <w:pPr>
        <w:autoSpaceDE w:val="0"/>
        <w:autoSpaceDN w:val="0"/>
        <w:adjustRightInd w:val="0"/>
        <w:rPr>
          <w:rFonts w:ascii="Georgia" w:hAnsi="Georgia" w:cs="Century Gothic"/>
          <w:color w:val="000000"/>
          <w:sz w:val="22"/>
          <w:szCs w:val="22"/>
        </w:rPr>
      </w:pPr>
      <w:r w:rsidRPr="00CA32C0">
        <w:rPr>
          <w:rFonts w:ascii="Georgia" w:hAnsi="Georgia" w:cs="Century Gothic"/>
          <w:color w:val="000000"/>
          <w:sz w:val="22"/>
          <w:szCs w:val="22"/>
        </w:rPr>
        <w:t>Conservation Area, such approval will require the consideration of any harmful effects to</w:t>
      </w:r>
    </w:p>
    <w:p w14:paraId="57D12F75" w14:textId="7BD6F11E" w:rsidR="00CA32C0" w:rsidRPr="00B151B8" w:rsidRDefault="00CA32C0" w:rsidP="00CA32C0">
      <w:pPr>
        <w:autoSpaceDE w:val="0"/>
        <w:autoSpaceDN w:val="0"/>
        <w:adjustRightInd w:val="0"/>
        <w:rPr>
          <w:rFonts w:ascii="Georgia" w:hAnsi="Georgia" w:cs="Century Gothic"/>
          <w:color w:val="000000"/>
          <w:sz w:val="22"/>
          <w:szCs w:val="22"/>
        </w:rPr>
      </w:pPr>
      <w:r w:rsidRPr="00CA32C0">
        <w:rPr>
          <w:rFonts w:ascii="Georgia" w:hAnsi="Georgia" w:cs="Century Gothic"/>
          <w:color w:val="000000"/>
          <w:sz w:val="22"/>
          <w:szCs w:val="22"/>
        </w:rPr>
        <w:t xml:space="preserve">the character of the Conservation Area from the loss of such use. The </w:t>
      </w:r>
      <w:r w:rsidR="007B0074">
        <w:rPr>
          <w:rFonts w:ascii="Georgia" w:hAnsi="Georgia" w:cs="Century Gothic"/>
          <w:color w:val="000000"/>
          <w:sz w:val="22"/>
          <w:szCs w:val="22"/>
        </w:rPr>
        <w:t xml:space="preserve">shop and public house  </w:t>
      </w:r>
      <w:r w:rsidRPr="00CA32C0">
        <w:rPr>
          <w:rFonts w:ascii="Georgia" w:hAnsi="Georgia" w:cs="Century Gothic"/>
          <w:color w:val="000000"/>
          <w:sz w:val="22"/>
          <w:szCs w:val="22"/>
        </w:rPr>
        <w:t>lie</w:t>
      </w:r>
      <w:r w:rsidR="007B0074">
        <w:rPr>
          <w:rFonts w:ascii="Georgia" w:hAnsi="Georgia" w:cs="Century Gothic"/>
          <w:color w:val="000000"/>
          <w:sz w:val="22"/>
          <w:szCs w:val="22"/>
        </w:rPr>
        <w:t xml:space="preserve"> </w:t>
      </w:r>
      <w:r w:rsidRPr="00CA32C0">
        <w:rPr>
          <w:rFonts w:ascii="Georgia" w:hAnsi="Georgia" w:cs="Century Gothic"/>
          <w:color w:val="000000"/>
          <w:sz w:val="22"/>
          <w:szCs w:val="22"/>
        </w:rPr>
        <w:t xml:space="preserve">entirely within the </w:t>
      </w:r>
      <w:r w:rsidR="007B0074">
        <w:rPr>
          <w:rFonts w:ascii="Georgia" w:hAnsi="Georgia" w:cs="Century Gothic"/>
          <w:color w:val="000000"/>
          <w:sz w:val="22"/>
          <w:szCs w:val="22"/>
        </w:rPr>
        <w:t>Bentley</w:t>
      </w:r>
      <w:r w:rsidRPr="00CA32C0">
        <w:rPr>
          <w:rFonts w:ascii="Georgia" w:hAnsi="Georgia" w:cs="Century Gothic"/>
          <w:color w:val="000000"/>
          <w:sz w:val="22"/>
          <w:szCs w:val="22"/>
        </w:rPr>
        <w:t xml:space="preserve"> Conservation Area</w:t>
      </w:r>
      <w:r w:rsidR="00D21945">
        <w:rPr>
          <w:rFonts w:ascii="Georgia" w:hAnsi="Georgia" w:cs="Century Gothic"/>
          <w:color w:val="000000"/>
          <w:sz w:val="22"/>
          <w:szCs w:val="22"/>
        </w:rPr>
        <w:t>, as does Red Lion House</w:t>
      </w:r>
      <w:r w:rsidRPr="00CA32C0">
        <w:rPr>
          <w:rFonts w:ascii="Georgia" w:hAnsi="Georgia" w:cs="Century Gothic"/>
          <w:color w:val="000000"/>
          <w:sz w:val="22"/>
          <w:szCs w:val="22"/>
        </w:rPr>
        <w:t>. Although the Neighbourhood Plan policy (as</w:t>
      </w:r>
      <w:r w:rsidR="007B0074">
        <w:rPr>
          <w:rFonts w:ascii="Georgia" w:hAnsi="Georgia" w:cs="Century Gothic"/>
          <w:color w:val="000000"/>
          <w:sz w:val="22"/>
          <w:szCs w:val="22"/>
        </w:rPr>
        <w:t xml:space="preserve"> </w:t>
      </w:r>
      <w:r w:rsidRPr="00CA32C0">
        <w:rPr>
          <w:rFonts w:ascii="Georgia" w:hAnsi="Georgia" w:cs="Century Gothic"/>
          <w:color w:val="000000"/>
          <w:sz w:val="22"/>
          <w:szCs w:val="22"/>
        </w:rPr>
        <w:t>part of the development plan) is not engaged in a Prior Approval determination</w:t>
      </w:r>
      <w:r w:rsidR="007B0074">
        <w:rPr>
          <w:rFonts w:ascii="Georgia" w:hAnsi="Georgia" w:cs="Century Gothic"/>
          <w:color w:val="000000"/>
          <w:sz w:val="22"/>
          <w:szCs w:val="22"/>
        </w:rPr>
        <w:t>,</w:t>
      </w:r>
      <w:r w:rsidRPr="00CA32C0">
        <w:rPr>
          <w:rFonts w:ascii="Georgia" w:hAnsi="Georgia" w:cs="Century Gothic"/>
          <w:color w:val="000000"/>
          <w:sz w:val="22"/>
          <w:szCs w:val="22"/>
        </w:rPr>
        <w:t xml:space="preserve"> by way of</w:t>
      </w:r>
      <w:r w:rsidR="007B0074">
        <w:rPr>
          <w:rFonts w:ascii="Georgia" w:hAnsi="Georgia" w:cs="Century Gothic"/>
          <w:color w:val="000000"/>
          <w:sz w:val="22"/>
          <w:szCs w:val="22"/>
        </w:rPr>
        <w:t xml:space="preserve"> </w:t>
      </w:r>
      <w:r w:rsidRPr="00CA32C0">
        <w:rPr>
          <w:rFonts w:ascii="Georgia" w:hAnsi="Georgia" w:cs="Century Gothic"/>
          <w:color w:val="000000"/>
          <w:sz w:val="22"/>
          <w:szCs w:val="22"/>
        </w:rPr>
        <w:t>S38(6) of the 1990 Planning Act, commercial, business and service uses play an important part of the distinct</w:t>
      </w:r>
      <w:r w:rsidR="007B0074">
        <w:rPr>
          <w:rFonts w:ascii="Georgia" w:hAnsi="Georgia" w:cs="Century Gothic"/>
          <w:color w:val="000000"/>
          <w:sz w:val="22"/>
          <w:szCs w:val="22"/>
        </w:rPr>
        <w:t xml:space="preserve"> </w:t>
      </w:r>
      <w:r w:rsidRPr="00CA32C0">
        <w:rPr>
          <w:rFonts w:ascii="Georgia" w:hAnsi="Georgia" w:cs="Century Gothic"/>
          <w:color w:val="000000"/>
          <w:sz w:val="22"/>
          <w:szCs w:val="22"/>
        </w:rPr>
        <w:t>function and character of the Conservation Area and could therefore be a legitimate</w:t>
      </w:r>
      <w:r w:rsidR="007B0074">
        <w:rPr>
          <w:rFonts w:ascii="Georgia" w:hAnsi="Georgia" w:cs="Century Gothic"/>
          <w:color w:val="000000"/>
          <w:sz w:val="22"/>
          <w:szCs w:val="22"/>
        </w:rPr>
        <w:t xml:space="preserve"> </w:t>
      </w:r>
      <w:r w:rsidRPr="00CA32C0">
        <w:rPr>
          <w:rFonts w:ascii="Georgia" w:hAnsi="Georgia" w:cs="Century Gothic"/>
          <w:color w:val="000000"/>
          <w:sz w:val="22"/>
          <w:szCs w:val="22"/>
        </w:rPr>
        <w:t>reason for refusing approval for proposals that will harm the character of the Conservation</w:t>
      </w:r>
      <w:r w:rsidR="007B0074">
        <w:rPr>
          <w:rFonts w:ascii="Georgia" w:hAnsi="Georgia" w:cs="Century Gothic"/>
          <w:color w:val="000000"/>
          <w:sz w:val="22"/>
          <w:szCs w:val="22"/>
        </w:rPr>
        <w:t xml:space="preserve"> </w:t>
      </w:r>
      <w:r w:rsidRPr="00CA32C0">
        <w:rPr>
          <w:rFonts w:ascii="Georgia" w:hAnsi="Georgia" w:cs="Century Gothic"/>
          <w:color w:val="000000"/>
          <w:sz w:val="22"/>
          <w:szCs w:val="22"/>
        </w:rPr>
        <w:t>Area.</w:t>
      </w:r>
    </w:p>
    <w:p w14:paraId="7C81C4A5" w14:textId="77777777" w:rsidR="00667B0A" w:rsidRPr="00B151B8" w:rsidRDefault="00667B0A" w:rsidP="00791947">
      <w:pPr>
        <w:autoSpaceDE w:val="0"/>
        <w:autoSpaceDN w:val="0"/>
        <w:adjustRightInd w:val="0"/>
        <w:rPr>
          <w:rFonts w:ascii="Georgia" w:hAnsi="Georgia" w:cs="Century Gothic"/>
          <w:color w:val="000000"/>
          <w:sz w:val="22"/>
          <w:szCs w:val="22"/>
          <w:highlight w:val="cyan"/>
        </w:rPr>
      </w:pPr>
    </w:p>
    <w:p w14:paraId="65297673" w14:textId="0C374CCF" w:rsidR="00A523C9" w:rsidRDefault="00791947" w:rsidP="00791947">
      <w:pPr>
        <w:autoSpaceDE w:val="0"/>
        <w:autoSpaceDN w:val="0"/>
        <w:adjustRightInd w:val="0"/>
        <w:rPr>
          <w:rFonts w:ascii="Georgia" w:hAnsi="Georgia" w:cs="Century Gothic"/>
          <w:color w:val="000000"/>
          <w:sz w:val="22"/>
          <w:szCs w:val="22"/>
        </w:rPr>
      </w:pPr>
      <w:r w:rsidRPr="00B151B8">
        <w:rPr>
          <w:rFonts w:ascii="Georgia" w:hAnsi="Georgia" w:cs="Century Gothic"/>
          <w:color w:val="000000"/>
          <w:sz w:val="22"/>
          <w:szCs w:val="22"/>
        </w:rPr>
        <w:t>4.5</w:t>
      </w:r>
      <w:r w:rsidR="00766726">
        <w:rPr>
          <w:rFonts w:ascii="Georgia" w:hAnsi="Georgia" w:cs="Century Gothic"/>
          <w:color w:val="000000"/>
          <w:sz w:val="22"/>
          <w:szCs w:val="22"/>
        </w:rPr>
        <w:t>5</w:t>
      </w:r>
      <w:r w:rsidRPr="00B151B8">
        <w:rPr>
          <w:rFonts w:ascii="Georgia" w:hAnsi="Georgia" w:cs="Century Gothic"/>
          <w:color w:val="000000"/>
          <w:sz w:val="22"/>
          <w:szCs w:val="22"/>
        </w:rPr>
        <w:t xml:space="preserve"> </w:t>
      </w:r>
      <w:r w:rsidR="00E85FA0">
        <w:rPr>
          <w:rFonts w:ascii="Georgia" w:hAnsi="Georgia" w:cs="Century Gothic"/>
          <w:color w:val="000000"/>
          <w:sz w:val="22"/>
          <w:szCs w:val="22"/>
        </w:rPr>
        <w:t xml:space="preserve">JCS </w:t>
      </w:r>
      <w:r w:rsidRPr="00B151B8">
        <w:rPr>
          <w:rFonts w:ascii="Georgia" w:hAnsi="Georgia" w:cs="Century Gothic"/>
          <w:color w:val="000000"/>
          <w:sz w:val="22"/>
          <w:szCs w:val="22"/>
        </w:rPr>
        <w:t xml:space="preserve">Policy CP8 Town and Village Facilities and Services and CP16 Protection and provision of Social Infrastructure already support the improvement and maintenance of local parades and small local centres however the BPNP wants to go a step further to ensure that the use of the shops and commercial units do not change unless the is strong evidence to </w:t>
      </w:r>
    </w:p>
    <w:p w14:paraId="76F53755" w14:textId="1BB5A2D9" w:rsidR="00791947" w:rsidRPr="00B151B8" w:rsidRDefault="00791947" w:rsidP="00791947">
      <w:pPr>
        <w:autoSpaceDE w:val="0"/>
        <w:autoSpaceDN w:val="0"/>
        <w:adjustRightInd w:val="0"/>
        <w:rPr>
          <w:rFonts w:ascii="Georgia" w:hAnsi="Georgia" w:cs="Century Gothic"/>
          <w:color w:val="000000"/>
          <w:sz w:val="22"/>
          <w:szCs w:val="22"/>
        </w:rPr>
      </w:pPr>
      <w:r w:rsidRPr="00B151B8">
        <w:rPr>
          <w:rFonts w:ascii="Georgia" w:hAnsi="Georgia" w:cs="Century Gothic"/>
          <w:color w:val="000000"/>
          <w:sz w:val="22"/>
          <w:szCs w:val="22"/>
        </w:rPr>
        <w:t>demonstrate that the use is no longer viable or that it can be located elsewhere</w:t>
      </w:r>
      <w:r w:rsidR="00E85FA0">
        <w:rPr>
          <w:rFonts w:ascii="Georgia" w:hAnsi="Georgia" w:cs="Century Gothic"/>
          <w:color w:val="000000"/>
          <w:sz w:val="22"/>
          <w:szCs w:val="22"/>
        </w:rPr>
        <w:t xml:space="preserve">. By identifying these sites, in accordance with JCS Policy CP4 (Existing Employment Land), any loss of these shops and units would be subject to a planning obligation to mitigate any loss of employment or economic impact on the parish. </w:t>
      </w:r>
    </w:p>
    <w:p w14:paraId="236B4ACE" w14:textId="77777777" w:rsidR="00791947" w:rsidRPr="00B151B8" w:rsidRDefault="00791947" w:rsidP="00791947">
      <w:pPr>
        <w:rPr>
          <w:rFonts w:ascii="Georgia" w:hAnsi="Georgia"/>
          <w:b/>
          <w:sz w:val="22"/>
          <w:szCs w:val="22"/>
          <w:u w:val="single"/>
        </w:rPr>
      </w:pPr>
    </w:p>
    <w:p w14:paraId="300A099C" w14:textId="75A16D13" w:rsidR="00791947" w:rsidRPr="00B151B8" w:rsidRDefault="00791947" w:rsidP="003B3D4A">
      <w:pPr>
        <w:pStyle w:val="Heading1"/>
      </w:pPr>
      <w:bookmarkStart w:id="43" w:name="_Toc199969669"/>
      <w:r w:rsidRPr="00B151B8">
        <w:lastRenderedPageBreak/>
        <w:t>Policy BEN9:</w:t>
      </w:r>
      <w:r w:rsidR="003E6915" w:rsidRPr="00B151B8">
        <w:t xml:space="preserve">   </w:t>
      </w:r>
      <w:r w:rsidRPr="00B151B8">
        <w:t>Traffic Impacts</w:t>
      </w:r>
      <w:bookmarkEnd w:id="43"/>
    </w:p>
    <w:p w14:paraId="0C1F78EC" w14:textId="77777777" w:rsidR="00791947" w:rsidRPr="00B151B8" w:rsidRDefault="00791947" w:rsidP="00791947">
      <w:pPr>
        <w:rPr>
          <w:rFonts w:ascii="Georgia" w:hAnsi="Georgia"/>
          <w:b/>
          <w:sz w:val="22"/>
          <w:szCs w:val="22"/>
          <w:u w:val="single"/>
        </w:rPr>
      </w:pPr>
    </w:p>
    <w:p w14:paraId="653BFB59" w14:textId="3E744CEF" w:rsidR="00791947" w:rsidRDefault="00791947" w:rsidP="00791947">
      <w:pPr>
        <w:rPr>
          <w:rFonts w:ascii="Georgia" w:hAnsi="Georgia"/>
          <w:b/>
          <w:sz w:val="22"/>
          <w:szCs w:val="22"/>
        </w:rPr>
      </w:pPr>
      <w:r w:rsidRPr="00B151B8">
        <w:rPr>
          <w:rFonts w:ascii="Georgia" w:hAnsi="Georgia"/>
          <w:b/>
          <w:sz w:val="22"/>
          <w:szCs w:val="22"/>
        </w:rPr>
        <w:t xml:space="preserve">A. In assessing the traffic and access effects of a development proposal, the following effects must be considered and the potential for </w:t>
      </w:r>
      <w:r w:rsidR="00035A01">
        <w:rPr>
          <w:rFonts w:ascii="Georgia" w:hAnsi="Georgia"/>
          <w:b/>
          <w:sz w:val="22"/>
          <w:szCs w:val="22"/>
        </w:rPr>
        <w:t xml:space="preserve">severe </w:t>
      </w:r>
      <w:r w:rsidRPr="00B151B8">
        <w:rPr>
          <w:rFonts w:ascii="Georgia" w:hAnsi="Georgia"/>
          <w:b/>
          <w:sz w:val="22"/>
          <w:szCs w:val="22"/>
        </w:rPr>
        <w:t>harm effectively mitigated:</w:t>
      </w:r>
    </w:p>
    <w:p w14:paraId="02BFF1BC" w14:textId="77777777" w:rsidR="003C7996" w:rsidRPr="00B151B8" w:rsidRDefault="003C7996" w:rsidP="00791947">
      <w:pPr>
        <w:rPr>
          <w:rFonts w:ascii="Georgia" w:hAnsi="Georgia"/>
          <w:b/>
          <w:sz w:val="22"/>
          <w:szCs w:val="22"/>
        </w:rPr>
      </w:pPr>
    </w:p>
    <w:p w14:paraId="49267F51" w14:textId="77777777" w:rsidR="00791947" w:rsidRPr="00B151B8" w:rsidRDefault="00791947" w:rsidP="00791947">
      <w:pPr>
        <w:ind w:left="720"/>
        <w:rPr>
          <w:rFonts w:ascii="Georgia" w:hAnsi="Georgia"/>
          <w:b/>
          <w:sz w:val="22"/>
          <w:szCs w:val="22"/>
        </w:rPr>
      </w:pPr>
      <w:proofErr w:type="spellStart"/>
      <w:r w:rsidRPr="00B151B8">
        <w:rPr>
          <w:rFonts w:ascii="Georgia" w:hAnsi="Georgia"/>
          <w:b/>
          <w:sz w:val="22"/>
          <w:szCs w:val="22"/>
        </w:rPr>
        <w:t>i</w:t>
      </w:r>
      <w:proofErr w:type="spellEnd"/>
      <w:r w:rsidRPr="00B151B8">
        <w:rPr>
          <w:rFonts w:ascii="Georgia" w:hAnsi="Georgia"/>
          <w:b/>
          <w:sz w:val="22"/>
          <w:szCs w:val="22"/>
        </w:rPr>
        <w:t>.</w:t>
      </w:r>
      <w:r w:rsidRPr="00B151B8">
        <w:rPr>
          <w:rFonts w:ascii="Georgia" w:hAnsi="Georgia"/>
          <w:b/>
          <w:sz w:val="22"/>
          <w:szCs w:val="22"/>
        </w:rPr>
        <w:tab/>
        <w:t>Increased volume of traffic at pinch points around the Parish, specifically the crossroads at the Memorial Hall, School Lane around the school, the main road past the Pub and Shop(s) and at Hole Lane north of the allotments entrance; and</w:t>
      </w:r>
    </w:p>
    <w:p w14:paraId="64EF152C" w14:textId="77777777" w:rsidR="00791947" w:rsidRPr="00B151B8" w:rsidRDefault="00791947" w:rsidP="00791947">
      <w:pPr>
        <w:ind w:left="720"/>
        <w:rPr>
          <w:rFonts w:ascii="Georgia" w:hAnsi="Georgia"/>
          <w:b/>
          <w:sz w:val="22"/>
          <w:szCs w:val="22"/>
        </w:rPr>
      </w:pPr>
    </w:p>
    <w:p w14:paraId="430C3584" w14:textId="5FEA516C" w:rsidR="00791947" w:rsidRPr="00B151B8" w:rsidRDefault="00791947" w:rsidP="00791947">
      <w:pPr>
        <w:ind w:left="720"/>
        <w:rPr>
          <w:rFonts w:ascii="Georgia" w:hAnsi="Georgia"/>
          <w:b/>
          <w:sz w:val="22"/>
          <w:szCs w:val="22"/>
        </w:rPr>
      </w:pPr>
      <w:r w:rsidRPr="00B151B8">
        <w:rPr>
          <w:rFonts w:ascii="Georgia" w:hAnsi="Georgia"/>
          <w:b/>
          <w:sz w:val="22"/>
          <w:szCs w:val="22"/>
        </w:rPr>
        <w:t>ii.</w:t>
      </w:r>
      <w:r w:rsidRPr="00B151B8">
        <w:rPr>
          <w:rFonts w:ascii="Georgia" w:hAnsi="Georgia"/>
          <w:b/>
          <w:sz w:val="22"/>
          <w:szCs w:val="22"/>
        </w:rPr>
        <w:tab/>
        <w:t xml:space="preserve">The potential for an increase of cars parking around the village, specifically around the shop(s) and pub, on the Main Road and around the school on School Lane and around the Recreation Ground. </w:t>
      </w:r>
    </w:p>
    <w:p w14:paraId="466DDE72" w14:textId="77777777" w:rsidR="00791947" w:rsidRPr="00B151B8" w:rsidRDefault="00791947" w:rsidP="00791947">
      <w:pPr>
        <w:rPr>
          <w:rFonts w:ascii="Georgia" w:hAnsi="Georgia"/>
          <w:b/>
          <w:sz w:val="22"/>
          <w:szCs w:val="22"/>
        </w:rPr>
      </w:pPr>
    </w:p>
    <w:p w14:paraId="7FFB9EEA" w14:textId="6C881CF6" w:rsidR="00791947" w:rsidRPr="00B151B8" w:rsidRDefault="00791947" w:rsidP="00791947">
      <w:pPr>
        <w:rPr>
          <w:rFonts w:ascii="Georgia" w:hAnsi="Georgia"/>
          <w:b/>
          <w:sz w:val="22"/>
          <w:szCs w:val="22"/>
        </w:rPr>
      </w:pPr>
      <w:r w:rsidRPr="00B151B8">
        <w:rPr>
          <w:rFonts w:ascii="Georgia" w:eastAsia="Calibri" w:hAnsi="Georgia" w:cs="Century Gothic"/>
          <w:b/>
          <w:color w:val="000000"/>
          <w:sz w:val="22"/>
          <w:szCs w:val="22"/>
        </w:rPr>
        <w:t>B. Proposals should, wherever feasible, enable and encourage cycling and walking from the development site to other parts of the village in the design of their layouts and by creating additional walkways and roadside pavements on the site boundary to the highway.</w:t>
      </w:r>
    </w:p>
    <w:p w14:paraId="730C7F99" w14:textId="77777777" w:rsidR="00791947" w:rsidRPr="00B151B8" w:rsidRDefault="00791947" w:rsidP="00791947">
      <w:pPr>
        <w:pStyle w:val="Default"/>
        <w:rPr>
          <w:rFonts w:ascii="Georgia" w:hAnsi="Georgia"/>
          <w:b/>
          <w:bCs/>
          <w:sz w:val="22"/>
          <w:szCs w:val="22"/>
        </w:rPr>
      </w:pPr>
    </w:p>
    <w:p w14:paraId="1CBC37FA" w14:textId="18F2DF16" w:rsidR="00791947" w:rsidRPr="00D6613B" w:rsidRDefault="00791947" w:rsidP="00791947">
      <w:pPr>
        <w:rPr>
          <w:rFonts w:ascii="Georgia" w:hAnsi="Georgia"/>
          <w:sz w:val="22"/>
          <w:szCs w:val="22"/>
        </w:rPr>
      </w:pPr>
      <w:r w:rsidRPr="00D6613B">
        <w:rPr>
          <w:rFonts w:ascii="Georgia" w:hAnsi="Georgia"/>
          <w:sz w:val="22"/>
          <w:szCs w:val="22"/>
        </w:rPr>
        <w:t>4.5</w:t>
      </w:r>
      <w:r w:rsidR="00766726">
        <w:rPr>
          <w:rFonts w:ascii="Georgia" w:hAnsi="Georgia"/>
          <w:sz w:val="22"/>
          <w:szCs w:val="22"/>
        </w:rPr>
        <w:t>6</w:t>
      </w:r>
      <w:r w:rsidRPr="00D6613B">
        <w:rPr>
          <w:rFonts w:ascii="Georgia" w:hAnsi="Georgia"/>
          <w:sz w:val="22"/>
          <w:szCs w:val="22"/>
        </w:rPr>
        <w:t xml:space="preserve"> The volume of traffic within the Bentley parish continues to increase as the number of housing units increase.  This increase results in occasional traffic jams in areas such as the crossroads in the centre of the village and the area around the school.  In addition, the access to the Parish from the north relies on narrow country roads with, in some cases, few passing places.</w:t>
      </w:r>
      <w:r w:rsidR="001E47C0" w:rsidRPr="00D6613B">
        <w:rPr>
          <w:rFonts w:ascii="Georgia" w:hAnsi="Georgia"/>
          <w:sz w:val="22"/>
          <w:szCs w:val="22"/>
        </w:rPr>
        <w:t xml:space="preserve">  </w:t>
      </w:r>
      <w:r w:rsidRPr="00D6613B">
        <w:rPr>
          <w:rFonts w:ascii="Georgia" w:hAnsi="Georgia"/>
          <w:sz w:val="22"/>
          <w:szCs w:val="22"/>
        </w:rPr>
        <w:t>Traffic surveys were undertaken at the crossroads in the centre of the village in 2012 and 2018. These showed an increase of 17% in traffic levels in those 6 years. See the document referenced in A</w:t>
      </w:r>
      <w:r w:rsidR="00D6613B">
        <w:rPr>
          <w:rFonts w:ascii="Georgia" w:hAnsi="Georgia"/>
          <w:sz w:val="22"/>
          <w:szCs w:val="22"/>
        </w:rPr>
        <w:t>ppendix</w:t>
      </w:r>
      <w:r w:rsidRPr="00D6613B">
        <w:rPr>
          <w:rFonts w:ascii="Georgia" w:hAnsi="Georgia"/>
          <w:sz w:val="22"/>
          <w:szCs w:val="22"/>
        </w:rPr>
        <w:t xml:space="preserve"> A for more details. This demonstrates that as additional units are developed in and around the village, traffic continues to grow.</w:t>
      </w:r>
    </w:p>
    <w:p w14:paraId="3CFAF81C" w14:textId="77777777" w:rsidR="00D6613B" w:rsidRDefault="00D6613B" w:rsidP="00791947">
      <w:pPr>
        <w:rPr>
          <w:rFonts w:ascii="Georgia" w:eastAsia="Calibri" w:hAnsi="Georgia" w:cs="Times New Roman"/>
          <w:sz w:val="22"/>
          <w:szCs w:val="22"/>
        </w:rPr>
      </w:pPr>
    </w:p>
    <w:p w14:paraId="7B294F34" w14:textId="74388775" w:rsidR="00791947" w:rsidRPr="00D6613B" w:rsidRDefault="00766726" w:rsidP="00791947">
      <w:pPr>
        <w:rPr>
          <w:rFonts w:ascii="Georgia" w:eastAsia="Calibri" w:hAnsi="Georgia" w:cs="Times New Roman"/>
          <w:sz w:val="22"/>
          <w:szCs w:val="22"/>
        </w:rPr>
      </w:pPr>
      <w:r>
        <w:rPr>
          <w:rFonts w:ascii="Georgia" w:eastAsia="Calibri" w:hAnsi="Georgia" w:cs="Times New Roman"/>
          <w:sz w:val="22"/>
          <w:szCs w:val="22"/>
        </w:rPr>
        <w:t xml:space="preserve">4.57 </w:t>
      </w:r>
      <w:r w:rsidR="00D6613B" w:rsidRPr="00D6613B">
        <w:rPr>
          <w:rFonts w:ascii="Georgia" w:eastAsia="Calibri" w:hAnsi="Georgia" w:cs="Times New Roman"/>
          <w:sz w:val="22"/>
          <w:szCs w:val="22"/>
        </w:rPr>
        <w:t>We are confident there has been an increase in traffic and an increase of accidents at the crossroads (including one in April 2023, which resulted in serious injury) and along Main Road. Our Parish Council are working with Hampshire Highways and appropriate measures are being taken to improve safety in this area.</w:t>
      </w:r>
    </w:p>
    <w:p w14:paraId="2F27F7B3" w14:textId="77777777" w:rsidR="00D6613B" w:rsidRPr="00D6613B" w:rsidRDefault="00D6613B" w:rsidP="00791947">
      <w:pPr>
        <w:rPr>
          <w:rFonts w:ascii="Georgia" w:hAnsi="Georgia"/>
          <w:sz w:val="22"/>
          <w:szCs w:val="22"/>
        </w:rPr>
      </w:pPr>
    </w:p>
    <w:p w14:paraId="53363B64" w14:textId="330EF1FB" w:rsidR="00F504C5" w:rsidRDefault="00791947" w:rsidP="00791947">
      <w:pPr>
        <w:rPr>
          <w:rFonts w:ascii="Georgia" w:hAnsi="Georgia"/>
          <w:sz w:val="22"/>
          <w:szCs w:val="22"/>
        </w:rPr>
      </w:pPr>
      <w:r w:rsidRPr="00D6613B">
        <w:rPr>
          <w:rFonts w:ascii="Georgia" w:hAnsi="Georgia"/>
          <w:sz w:val="22"/>
          <w:szCs w:val="22"/>
        </w:rPr>
        <w:t>4.5</w:t>
      </w:r>
      <w:r w:rsidR="00766726">
        <w:rPr>
          <w:rFonts w:ascii="Georgia" w:hAnsi="Georgia"/>
          <w:sz w:val="22"/>
          <w:szCs w:val="22"/>
        </w:rPr>
        <w:t>8</w:t>
      </w:r>
      <w:r w:rsidRPr="00D6613B">
        <w:rPr>
          <w:rFonts w:ascii="Georgia" w:hAnsi="Georgia"/>
          <w:sz w:val="22"/>
          <w:szCs w:val="22"/>
        </w:rPr>
        <w:t xml:space="preserve"> The principal objectives of these traffic impact policy statements are to mandate consideration of traffic impact at key pinch points when considering approval of new</w:t>
      </w:r>
      <w:r w:rsidR="005E30FB" w:rsidRPr="00D6613B">
        <w:rPr>
          <w:rFonts w:ascii="Georgia" w:hAnsi="Georgia"/>
          <w:sz w:val="22"/>
          <w:szCs w:val="22"/>
        </w:rPr>
        <w:t xml:space="preserve"> </w:t>
      </w:r>
      <w:r w:rsidRPr="00D6613B">
        <w:rPr>
          <w:rFonts w:ascii="Georgia" w:hAnsi="Georgia"/>
          <w:sz w:val="22"/>
          <w:szCs w:val="22"/>
        </w:rPr>
        <w:t xml:space="preserve">developments and to minimise obstructions of the roads caused by parked cars. </w:t>
      </w:r>
      <w:r w:rsidR="00E93811">
        <w:rPr>
          <w:rFonts w:ascii="Georgia" w:hAnsi="Georgia"/>
          <w:sz w:val="22"/>
          <w:szCs w:val="22"/>
        </w:rPr>
        <w:t xml:space="preserve">This accords with §108 and §114 of the NPPF. </w:t>
      </w:r>
      <w:r w:rsidRPr="00D6613B">
        <w:rPr>
          <w:rFonts w:ascii="Georgia" w:hAnsi="Georgia"/>
          <w:sz w:val="22"/>
          <w:szCs w:val="22"/>
        </w:rPr>
        <w:t xml:space="preserve">Improved access from north of the Parish should be encouraged and the Hampshire CC objectives related to sustainability and lower pollution </w:t>
      </w:r>
    </w:p>
    <w:p w14:paraId="2812980B" w14:textId="40B74DF3" w:rsidR="00791947" w:rsidRPr="00D6613B" w:rsidRDefault="00791947" w:rsidP="00791947">
      <w:pPr>
        <w:rPr>
          <w:rFonts w:ascii="Georgia" w:hAnsi="Georgia"/>
          <w:sz w:val="22"/>
          <w:szCs w:val="22"/>
        </w:rPr>
      </w:pPr>
      <w:r w:rsidRPr="00D6613B">
        <w:rPr>
          <w:rFonts w:ascii="Georgia" w:hAnsi="Georgia"/>
          <w:sz w:val="22"/>
          <w:szCs w:val="22"/>
        </w:rPr>
        <w:t>levels should be followed by lessening the need for car journeys through and within the Parish; improved pavements and walkways; and the consideration of cycle paths.</w:t>
      </w:r>
    </w:p>
    <w:p w14:paraId="670CA543" w14:textId="77777777" w:rsidR="00447C7D" w:rsidRDefault="00447C7D" w:rsidP="00791947">
      <w:pPr>
        <w:rPr>
          <w:rFonts w:ascii="Georgia" w:hAnsi="Georgia"/>
          <w:sz w:val="22"/>
          <w:szCs w:val="22"/>
        </w:rPr>
      </w:pPr>
    </w:p>
    <w:p w14:paraId="5E754D5F" w14:textId="66FA5441" w:rsidR="00A523C9" w:rsidRDefault="00791947" w:rsidP="00791947">
      <w:pPr>
        <w:rPr>
          <w:rFonts w:ascii="Georgia" w:hAnsi="Georgia"/>
          <w:sz w:val="22"/>
          <w:szCs w:val="22"/>
        </w:rPr>
      </w:pPr>
      <w:r w:rsidRPr="00B151B8">
        <w:rPr>
          <w:rFonts w:ascii="Georgia" w:hAnsi="Georgia"/>
          <w:sz w:val="22"/>
          <w:szCs w:val="22"/>
        </w:rPr>
        <w:t>4.5</w:t>
      </w:r>
      <w:r w:rsidR="00766726">
        <w:rPr>
          <w:rFonts w:ascii="Georgia" w:hAnsi="Georgia"/>
          <w:sz w:val="22"/>
          <w:szCs w:val="22"/>
        </w:rPr>
        <w:t>9</w:t>
      </w:r>
      <w:r w:rsidRPr="00B151B8">
        <w:rPr>
          <w:rFonts w:ascii="Georgia" w:hAnsi="Georgia"/>
          <w:sz w:val="22"/>
          <w:szCs w:val="22"/>
        </w:rPr>
        <w:t xml:space="preserve"> Proposals will be expected to show how they have applied JCS Policy CP31with specific relevance to this Parish, notably by:</w:t>
      </w:r>
    </w:p>
    <w:p w14:paraId="788A7384" w14:textId="77777777" w:rsidR="001E47C0" w:rsidRPr="00B151B8" w:rsidRDefault="001E47C0" w:rsidP="00791947">
      <w:pPr>
        <w:rPr>
          <w:rFonts w:ascii="Georgia" w:hAnsi="Georgia"/>
          <w:sz w:val="22"/>
          <w:szCs w:val="22"/>
        </w:rPr>
      </w:pPr>
    </w:p>
    <w:p w14:paraId="5B983379" w14:textId="19B6EFF5" w:rsidR="00791947" w:rsidRDefault="00791947" w:rsidP="007F51B8">
      <w:pPr>
        <w:pStyle w:val="ListParagraph"/>
        <w:numPr>
          <w:ilvl w:val="0"/>
          <w:numId w:val="12"/>
        </w:numPr>
        <w:rPr>
          <w:rFonts w:ascii="Georgia" w:hAnsi="Georgia"/>
        </w:rPr>
      </w:pPr>
      <w:r w:rsidRPr="00B151B8">
        <w:rPr>
          <w:rFonts w:ascii="Georgia" w:hAnsi="Georgia"/>
        </w:rPr>
        <w:t>Providing  safe and convenient cycle and pedestrian links to existing networks such as the Shipwrights Way</w:t>
      </w:r>
    </w:p>
    <w:p w14:paraId="78FB7F6C" w14:textId="77777777" w:rsidR="00791947" w:rsidRPr="00B151B8" w:rsidRDefault="00791947" w:rsidP="007F51B8">
      <w:pPr>
        <w:pStyle w:val="ListParagraph"/>
        <w:numPr>
          <w:ilvl w:val="0"/>
          <w:numId w:val="12"/>
        </w:numPr>
        <w:rPr>
          <w:rFonts w:ascii="Georgia" w:hAnsi="Georgia"/>
        </w:rPr>
      </w:pPr>
      <w:r w:rsidRPr="00B151B8">
        <w:rPr>
          <w:rFonts w:ascii="Georgia" w:hAnsi="Georgia"/>
        </w:rPr>
        <w:t>Ensuring the type and volume of traffic generated subsequent to development does not harm the countryside or the rural character of local roads</w:t>
      </w:r>
    </w:p>
    <w:p w14:paraId="48FE5EDD" w14:textId="3301F9A5" w:rsidR="001E47C0" w:rsidRDefault="00791947" w:rsidP="008017A3">
      <w:pPr>
        <w:pStyle w:val="ListParagraph"/>
        <w:numPr>
          <w:ilvl w:val="0"/>
          <w:numId w:val="12"/>
        </w:numPr>
        <w:rPr>
          <w:rFonts w:ascii="Georgia" w:hAnsi="Georgia"/>
        </w:rPr>
      </w:pPr>
      <w:r w:rsidRPr="00AF07C4">
        <w:rPr>
          <w:rFonts w:ascii="Georgia" w:hAnsi="Georgia"/>
        </w:rPr>
        <w:t>Producing and implementing transport assessments and travel plans for proposals that are likely to have significant transport implications</w:t>
      </w:r>
    </w:p>
    <w:p w14:paraId="6DD3069B" w14:textId="61C076AA" w:rsidR="00092F3B" w:rsidRDefault="00092F3B" w:rsidP="00092F3B">
      <w:pPr>
        <w:rPr>
          <w:rFonts w:ascii="Georgia" w:hAnsi="Georgia"/>
        </w:rPr>
      </w:pPr>
    </w:p>
    <w:p w14:paraId="2F9549F3" w14:textId="0D42C23A" w:rsidR="00092F3B" w:rsidRDefault="00092F3B" w:rsidP="00092F3B">
      <w:pPr>
        <w:rPr>
          <w:rFonts w:ascii="Georgia" w:hAnsi="Georgia"/>
        </w:rPr>
      </w:pPr>
    </w:p>
    <w:p w14:paraId="5521E178" w14:textId="0FD38D7E" w:rsidR="00092F3B" w:rsidRDefault="00092F3B" w:rsidP="00092F3B">
      <w:pPr>
        <w:rPr>
          <w:rFonts w:ascii="Georgia" w:hAnsi="Georgia"/>
        </w:rPr>
      </w:pPr>
    </w:p>
    <w:p w14:paraId="41E7C688" w14:textId="77777777" w:rsidR="00092F3B" w:rsidRPr="00092F3B" w:rsidRDefault="00092F3B" w:rsidP="00092F3B">
      <w:pPr>
        <w:rPr>
          <w:rFonts w:ascii="Georgia" w:hAnsi="Georgia"/>
        </w:rPr>
      </w:pPr>
    </w:p>
    <w:p w14:paraId="13DB16ED" w14:textId="3A0F9274" w:rsidR="003E6915" w:rsidRDefault="00791947" w:rsidP="007F51B8">
      <w:pPr>
        <w:pStyle w:val="ListParagraph"/>
        <w:numPr>
          <w:ilvl w:val="0"/>
          <w:numId w:val="12"/>
        </w:numPr>
        <w:rPr>
          <w:rFonts w:ascii="Georgia" w:hAnsi="Georgia"/>
        </w:rPr>
      </w:pPr>
      <w:r w:rsidRPr="001E47C0">
        <w:rPr>
          <w:rFonts w:ascii="Georgia" w:hAnsi="Georgia"/>
        </w:rPr>
        <w:t>Including measures, to be funded by the developer, that address the impact of the new development so as to ensure the continued safe and efficient operation of the strategic and local road networks.</w:t>
      </w:r>
    </w:p>
    <w:p w14:paraId="02724084" w14:textId="00248103" w:rsidR="003B3D4A" w:rsidRDefault="003B3D4A" w:rsidP="003B3D4A">
      <w:pPr>
        <w:rPr>
          <w:rFonts w:ascii="Georgia" w:hAnsi="Georgia"/>
        </w:rPr>
      </w:pPr>
    </w:p>
    <w:p w14:paraId="3ACAB988" w14:textId="5145406C" w:rsidR="00791947" w:rsidRPr="00B151B8" w:rsidRDefault="00791947" w:rsidP="003B3D4A">
      <w:pPr>
        <w:pStyle w:val="Heading1"/>
        <w:rPr>
          <w:color w:val="000000"/>
        </w:rPr>
      </w:pPr>
      <w:bookmarkStart w:id="44" w:name="_Toc199969670"/>
      <w:r w:rsidRPr="00B151B8">
        <w:t xml:space="preserve">Policy BEN10: </w:t>
      </w:r>
      <w:r w:rsidR="003E6915" w:rsidRPr="00B151B8">
        <w:t xml:space="preserve">  </w:t>
      </w:r>
      <w:r w:rsidRPr="00B151B8">
        <w:t>Green Infrastructure</w:t>
      </w:r>
      <w:bookmarkEnd w:id="44"/>
      <w:r w:rsidRPr="00B151B8">
        <w:t xml:space="preserve"> </w:t>
      </w:r>
    </w:p>
    <w:p w14:paraId="0E3C695B" w14:textId="77777777" w:rsidR="00791947" w:rsidRPr="00067781" w:rsidRDefault="00791947" w:rsidP="00067781">
      <w:pPr>
        <w:rPr>
          <w:b/>
          <w:bCs/>
        </w:rPr>
      </w:pPr>
    </w:p>
    <w:p w14:paraId="62B400A3" w14:textId="23D7FFA2" w:rsidR="002B340B" w:rsidRPr="00864EA4" w:rsidRDefault="00067781" w:rsidP="00067781">
      <w:pPr>
        <w:rPr>
          <w:rFonts w:ascii="Georgia" w:eastAsia="Times New Roman" w:hAnsi="Georgia"/>
          <w:b/>
          <w:bCs/>
          <w:sz w:val="22"/>
          <w:szCs w:val="22"/>
        </w:rPr>
      </w:pPr>
      <w:r w:rsidRPr="00864EA4">
        <w:rPr>
          <w:rFonts w:ascii="Georgia" w:eastAsia="Times New Roman" w:hAnsi="Georgia"/>
          <w:b/>
          <w:bCs/>
          <w:sz w:val="22"/>
          <w:szCs w:val="22"/>
        </w:rPr>
        <w:t xml:space="preserve">A. </w:t>
      </w:r>
      <w:r w:rsidR="00C8417D" w:rsidRPr="00864EA4">
        <w:rPr>
          <w:rFonts w:ascii="Georgia" w:eastAsia="Times New Roman" w:hAnsi="Georgia"/>
          <w:b/>
          <w:bCs/>
          <w:sz w:val="22"/>
          <w:szCs w:val="22"/>
        </w:rPr>
        <w:t>The Neighbourhood Plan defines the Bentley Parish Green Infrastructure</w:t>
      </w:r>
      <w:r w:rsidR="00640D88">
        <w:rPr>
          <w:rFonts w:ascii="Georgia" w:eastAsia="Times New Roman" w:hAnsi="Georgia"/>
          <w:b/>
          <w:bCs/>
          <w:sz w:val="22"/>
          <w:szCs w:val="22"/>
        </w:rPr>
        <w:t xml:space="preserve"> (GI)</w:t>
      </w:r>
      <w:r w:rsidR="00C8417D" w:rsidRPr="00864EA4">
        <w:rPr>
          <w:rFonts w:ascii="Georgia" w:eastAsia="Times New Roman" w:hAnsi="Georgia"/>
          <w:b/>
          <w:bCs/>
          <w:sz w:val="22"/>
          <w:szCs w:val="22"/>
        </w:rPr>
        <w:t xml:space="preserve"> Network around and within the village, as shown on the Policies Map. The Network comprises a variety of green infrastructure assets, including informal open space, a Local Green Space, allotments, playing fields, assets of biodiversity value and children’s play areas, footpaths and bridleways</w:t>
      </w:r>
    </w:p>
    <w:p w14:paraId="6BAB0A13" w14:textId="77777777" w:rsidR="00067781" w:rsidRPr="00864EA4" w:rsidRDefault="00067781" w:rsidP="00067781">
      <w:pPr>
        <w:rPr>
          <w:rFonts w:ascii="Georgia" w:eastAsia="Times New Roman" w:hAnsi="Georgia"/>
          <w:b/>
          <w:bCs/>
          <w:sz w:val="22"/>
          <w:szCs w:val="22"/>
        </w:rPr>
      </w:pPr>
    </w:p>
    <w:p w14:paraId="2E896A92" w14:textId="65AC5454" w:rsidR="002B340B" w:rsidRPr="00864EA4" w:rsidRDefault="00067781" w:rsidP="00067781">
      <w:pPr>
        <w:rPr>
          <w:rFonts w:ascii="Georgia" w:hAnsi="Georgia"/>
          <w:b/>
          <w:bCs/>
          <w:color w:val="000000" w:themeColor="text1"/>
          <w:sz w:val="22"/>
          <w:szCs w:val="22"/>
        </w:rPr>
      </w:pPr>
      <w:r w:rsidRPr="00864EA4">
        <w:rPr>
          <w:rFonts w:ascii="Georgia" w:hAnsi="Georgia"/>
          <w:b/>
          <w:bCs/>
          <w:color w:val="000000" w:themeColor="text1"/>
          <w:sz w:val="22"/>
          <w:szCs w:val="22"/>
        </w:rPr>
        <w:t xml:space="preserve">B. </w:t>
      </w:r>
      <w:r w:rsidR="002B340B" w:rsidRPr="00864EA4">
        <w:rPr>
          <w:rFonts w:ascii="Georgia" w:hAnsi="Georgia"/>
          <w:b/>
          <w:bCs/>
          <w:color w:val="000000" w:themeColor="text1"/>
          <w:sz w:val="22"/>
          <w:szCs w:val="22"/>
        </w:rPr>
        <w:t xml:space="preserve">Development proposals on land that lies within or immediately adjoining the defined Network must demonstrate how they will maintain or enhance its green infrastructure value in that location, by way of their landscaping schemes, layouts, access and public open space provision. Proposals will be supported where they seek to improve the function of the Network, including by sequestering carbon through woodland planting </w:t>
      </w:r>
      <w:r w:rsidR="00035A01">
        <w:rPr>
          <w:rFonts w:ascii="Georgia" w:hAnsi="Georgia"/>
          <w:b/>
          <w:bCs/>
          <w:color w:val="000000" w:themeColor="text1"/>
          <w:sz w:val="22"/>
          <w:szCs w:val="22"/>
        </w:rPr>
        <w:t xml:space="preserve">where appropriate </w:t>
      </w:r>
      <w:r w:rsidR="002B340B" w:rsidRPr="00864EA4">
        <w:rPr>
          <w:rFonts w:ascii="Georgia" w:hAnsi="Georgia"/>
          <w:b/>
          <w:bCs/>
          <w:color w:val="000000" w:themeColor="text1"/>
          <w:sz w:val="22"/>
          <w:szCs w:val="22"/>
        </w:rPr>
        <w:t>and by the use of planters and mini orchards in development schemes.</w:t>
      </w:r>
    </w:p>
    <w:p w14:paraId="777F8CE0" w14:textId="77777777" w:rsidR="00067781" w:rsidRPr="00864EA4" w:rsidRDefault="00067781" w:rsidP="00067781">
      <w:pPr>
        <w:rPr>
          <w:rFonts w:ascii="Georgia" w:hAnsi="Georgia"/>
          <w:b/>
          <w:bCs/>
          <w:color w:val="000000" w:themeColor="text1"/>
          <w:sz w:val="22"/>
          <w:szCs w:val="22"/>
        </w:rPr>
      </w:pPr>
    </w:p>
    <w:p w14:paraId="793E5837" w14:textId="2505D01C" w:rsidR="002B340B" w:rsidRPr="00864EA4" w:rsidRDefault="00067781" w:rsidP="00067781">
      <w:pPr>
        <w:rPr>
          <w:rFonts w:ascii="Georgia" w:eastAsia="Times New Roman" w:hAnsi="Georgia" w:cs="Times New Roman"/>
          <w:b/>
          <w:bCs/>
          <w:color w:val="000000" w:themeColor="text1"/>
          <w:sz w:val="22"/>
          <w:szCs w:val="22"/>
        </w:rPr>
      </w:pPr>
      <w:r w:rsidRPr="00864EA4">
        <w:rPr>
          <w:rFonts w:ascii="Georgia" w:eastAsia="Times New Roman" w:hAnsi="Georgia" w:cs="Times New Roman"/>
          <w:b/>
          <w:bCs/>
          <w:color w:val="000000" w:themeColor="text1"/>
          <w:sz w:val="22"/>
          <w:szCs w:val="22"/>
        </w:rPr>
        <w:t xml:space="preserve">C. </w:t>
      </w:r>
      <w:r w:rsidR="002B340B" w:rsidRPr="00864EA4">
        <w:rPr>
          <w:rFonts w:ascii="Georgia" w:eastAsia="Times New Roman" w:hAnsi="Georgia" w:cs="Times New Roman"/>
          <w:b/>
          <w:bCs/>
          <w:color w:val="000000" w:themeColor="text1"/>
          <w:sz w:val="22"/>
          <w:szCs w:val="22"/>
        </w:rPr>
        <w:t xml:space="preserve">All </w:t>
      </w:r>
      <w:r w:rsidR="00035A01" w:rsidRPr="00035A01">
        <w:rPr>
          <w:rFonts w:ascii="Georgia" w:eastAsia="Times New Roman" w:hAnsi="Georgia" w:cs="Times New Roman"/>
          <w:b/>
          <w:bCs/>
          <w:color w:val="000000" w:themeColor="text1"/>
          <w:sz w:val="22"/>
          <w:szCs w:val="22"/>
        </w:rPr>
        <w:t xml:space="preserve">new build and alterations </w:t>
      </w:r>
      <w:r w:rsidR="00035A01">
        <w:rPr>
          <w:rFonts w:ascii="Georgia" w:eastAsia="Times New Roman" w:hAnsi="Georgia" w:cs="Times New Roman"/>
          <w:b/>
          <w:bCs/>
          <w:color w:val="000000" w:themeColor="text1"/>
          <w:sz w:val="22"/>
          <w:szCs w:val="22"/>
        </w:rPr>
        <w:t>s</w:t>
      </w:r>
      <w:r w:rsidR="002B340B" w:rsidRPr="00864EA4">
        <w:rPr>
          <w:rFonts w:ascii="Georgia" w:eastAsia="Times New Roman" w:hAnsi="Georgia" w:cs="Times New Roman"/>
          <w:b/>
          <w:bCs/>
          <w:color w:val="000000" w:themeColor="text1"/>
          <w:sz w:val="22"/>
          <w:szCs w:val="22"/>
        </w:rPr>
        <w:t xml:space="preserve">hould contain habitat enhancement measures, </w:t>
      </w:r>
      <w:r w:rsidR="00035A01">
        <w:rPr>
          <w:rFonts w:ascii="Georgia" w:eastAsia="Times New Roman" w:hAnsi="Georgia" w:cs="Times New Roman"/>
          <w:b/>
          <w:bCs/>
          <w:color w:val="000000" w:themeColor="text1"/>
          <w:sz w:val="22"/>
          <w:szCs w:val="22"/>
        </w:rPr>
        <w:t xml:space="preserve">for example </w:t>
      </w:r>
      <w:r w:rsidR="002B340B" w:rsidRPr="00864EA4">
        <w:rPr>
          <w:rFonts w:ascii="Georgia" w:eastAsia="Times New Roman" w:hAnsi="Georgia" w:cs="Times New Roman"/>
          <w:b/>
          <w:bCs/>
          <w:color w:val="000000" w:themeColor="text1"/>
          <w:sz w:val="22"/>
          <w:szCs w:val="22"/>
        </w:rPr>
        <w:t>bat boxes, swifts’ bricks and hedgehog routes, to encourage wildlife</w:t>
      </w:r>
    </w:p>
    <w:p w14:paraId="6C7F92CD" w14:textId="77777777" w:rsidR="002B340B" w:rsidRPr="00067781" w:rsidRDefault="002B340B" w:rsidP="00067781">
      <w:pPr>
        <w:rPr>
          <w:b/>
          <w:bCs/>
          <w:color w:val="000000" w:themeColor="text1"/>
        </w:rPr>
      </w:pPr>
    </w:p>
    <w:p w14:paraId="2A3E0FB4" w14:textId="79DF19A3" w:rsidR="00791947" w:rsidRPr="00B151B8" w:rsidRDefault="00791947" w:rsidP="00791947">
      <w:pPr>
        <w:rPr>
          <w:rFonts w:ascii="Georgia" w:hAnsi="Georgia"/>
          <w:sz w:val="22"/>
          <w:szCs w:val="22"/>
        </w:rPr>
      </w:pPr>
      <w:r w:rsidRPr="00B151B8">
        <w:rPr>
          <w:rFonts w:ascii="Georgia" w:hAnsi="Georgia"/>
          <w:sz w:val="22"/>
          <w:szCs w:val="22"/>
        </w:rPr>
        <w:t>4.</w:t>
      </w:r>
      <w:r w:rsidR="00766726">
        <w:rPr>
          <w:rFonts w:ascii="Georgia" w:hAnsi="Georgia"/>
          <w:sz w:val="22"/>
          <w:szCs w:val="22"/>
        </w:rPr>
        <w:t>60</w:t>
      </w:r>
      <w:r w:rsidRPr="00B151B8">
        <w:rPr>
          <w:rFonts w:ascii="Georgia" w:hAnsi="Georgia"/>
          <w:sz w:val="22"/>
          <w:szCs w:val="22"/>
        </w:rPr>
        <w:t xml:space="preserve"> The parish of Bentley possesses a wide range of broad habitats thanks to the diverse underlying geology of the northern slope of the Wey valley. This consists of a chalk ridge capped with marly clays, at mid-slope the fertile Upper Greensand outcrops then comes the Gault clay and its permanent pastures, below that are the gravel river terraces and alluvial meadows of the river floodplain itself. This is a typical </w:t>
      </w:r>
      <w:proofErr w:type="spellStart"/>
      <w:r w:rsidRPr="00B151B8">
        <w:rPr>
          <w:rFonts w:ascii="Georgia" w:hAnsi="Georgia"/>
          <w:sz w:val="22"/>
          <w:szCs w:val="22"/>
        </w:rPr>
        <w:t>springline</w:t>
      </w:r>
      <w:proofErr w:type="spellEnd"/>
      <w:r w:rsidRPr="00B151B8">
        <w:rPr>
          <w:rFonts w:ascii="Georgia" w:hAnsi="Georgia"/>
          <w:sz w:val="22"/>
          <w:szCs w:val="22"/>
        </w:rPr>
        <w:t xml:space="preserve"> parish geological sequence and potentially excellent for species rich wildlife.</w:t>
      </w:r>
    </w:p>
    <w:p w14:paraId="29ED251D" w14:textId="77777777" w:rsidR="00791947" w:rsidRPr="00B151B8" w:rsidRDefault="00791947" w:rsidP="00791947">
      <w:pPr>
        <w:pStyle w:val="NoSpacing"/>
        <w:rPr>
          <w:rFonts w:ascii="Georgia" w:hAnsi="Georgia"/>
          <w:color w:val="252525"/>
        </w:rPr>
      </w:pPr>
    </w:p>
    <w:p w14:paraId="09B59045" w14:textId="32DA8AAB" w:rsidR="00791947" w:rsidRPr="00B151B8" w:rsidRDefault="00791947" w:rsidP="00791947">
      <w:pPr>
        <w:rPr>
          <w:rFonts w:ascii="Georgia" w:hAnsi="Georgia"/>
          <w:color w:val="252525"/>
          <w:sz w:val="22"/>
          <w:szCs w:val="22"/>
        </w:rPr>
      </w:pPr>
      <w:r w:rsidRPr="00B151B8">
        <w:rPr>
          <w:rFonts w:ascii="Georgia" w:hAnsi="Georgia"/>
          <w:color w:val="252525"/>
          <w:sz w:val="22"/>
          <w:szCs w:val="22"/>
        </w:rPr>
        <w:t>4.</w:t>
      </w:r>
      <w:r w:rsidR="00766726">
        <w:rPr>
          <w:rFonts w:ascii="Georgia" w:hAnsi="Georgia"/>
          <w:color w:val="252525"/>
          <w:sz w:val="22"/>
          <w:szCs w:val="22"/>
        </w:rPr>
        <w:t>61</w:t>
      </w:r>
      <w:r w:rsidRPr="00B151B8">
        <w:rPr>
          <w:rFonts w:ascii="Georgia" w:hAnsi="Georgia"/>
          <w:color w:val="252525"/>
          <w:sz w:val="22"/>
          <w:szCs w:val="22"/>
        </w:rPr>
        <w:t xml:space="preserve"> Most of the woodland is in the eastern half of the parish with many fine high canopy trees. Nine of the woodland sites have non-statutory designations as Sites of Importance for Nature Conservation (SINCS). The lime avenue north of the church forms a major, but undesignated, feature of the parish treescape.</w:t>
      </w:r>
    </w:p>
    <w:p w14:paraId="53DA5BBB" w14:textId="77777777" w:rsidR="00F504C5" w:rsidRDefault="00F504C5" w:rsidP="00791947">
      <w:pPr>
        <w:rPr>
          <w:rFonts w:ascii="Georgia" w:hAnsi="Georgia"/>
          <w:color w:val="252525"/>
          <w:sz w:val="22"/>
          <w:szCs w:val="22"/>
        </w:rPr>
      </w:pPr>
    </w:p>
    <w:p w14:paraId="6C4F213A" w14:textId="6982FF12" w:rsidR="00447C7D" w:rsidRDefault="00791947" w:rsidP="00791947">
      <w:pPr>
        <w:rPr>
          <w:rFonts w:ascii="Georgia" w:hAnsi="Georgia"/>
          <w:color w:val="252525"/>
          <w:sz w:val="22"/>
          <w:szCs w:val="22"/>
        </w:rPr>
      </w:pPr>
      <w:r w:rsidRPr="00B151B8">
        <w:rPr>
          <w:rFonts w:ascii="Georgia" w:hAnsi="Georgia"/>
          <w:color w:val="252525"/>
          <w:sz w:val="22"/>
          <w:szCs w:val="22"/>
        </w:rPr>
        <w:t>4.6</w:t>
      </w:r>
      <w:r w:rsidR="00766726">
        <w:rPr>
          <w:rFonts w:ascii="Georgia" w:hAnsi="Georgia"/>
          <w:color w:val="252525"/>
          <w:sz w:val="22"/>
          <w:szCs w:val="22"/>
        </w:rPr>
        <w:t>2</w:t>
      </w:r>
      <w:r w:rsidRPr="00B151B8">
        <w:rPr>
          <w:rFonts w:ascii="Georgia" w:hAnsi="Georgia"/>
          <w:color w:val="252525"/>
          <w:sz w:val="22"/>
          <w:szCs w:val="22"/>
        </w:rPr>
        <w:t xml:space="preserve"> There are at least three small brooks or rills that run down the valley slope within the parish and join the River Wey which forms most of the southern boundary of the parish. The </w:t>
      </w:r>
    </w:p>
    <w:p w14:paraId="1461473F" w14:textId="63E1FE1D" w:rsidR="00A523C9" w:rsidRDefault="00791947" w:rsidP="00791947">
      <w:pPr>
        <w:rPr>
          <w:rFonts w:ascii="Georgia" w:hAnsi="Georgia"/>
          <w:color w:val="252525"/>
          <w:sz w:val="22"/>
          <w:szCs w:val="22"/>
        </w:rPr>
      </w:pPr>
      <w:r w:rsidRPr="00B151B8">
        <w:rPr>
          <w:rFonts w:ascii="Georgia" w:hAnsi="Georgia"/>
          <w:color w:val="252525"/>
          <w:sz w:val="22"/>
          <w:szCs w:val="22"/>
        </w:rPr>
        <w:t>river is a chalk stream and forms the most significant ecological feature of the parish and is part of a wider Nature Recovery Network Strategy (re: Environment Act 2021).</w:t>
      </w:r>
    </w:p>
    <w:p w14:paraId="3BE2D9AE" w14:textId="77777777" w:rsidR="00A523C9" w:rsidRDefault="00A523C9" w:rsidP="00791947">
      <w:pPr>
        <w:rPr>
          <w:rFonts w:ascii="Georgia" w:hAnsi="Georgia"/>
          <w:color w:val="252525"/>
          <w:sz w:val="22"/>
          <w:szCs w:val="22"/>
        </w:rPr>
      </w:pPr>
    </w:p>
    <w:p w14:paraId="2423C90E" w14:textId="1285F5C9" w:rsidR="00791947" w:rsidRPr="00B151B8" w:rsidRDefault="00864EA4" w:rsidP="00791947">
      <w:pPr>
        <w:rPr>
          <w:rFonts w:ascii="Georgia" w:hAnsi="Georgia"/>
          <w:color w:val="252525"/>
          <w:sz w:val="22"/>
          <w:szCs w:val="22"/>
        </w:rPr>
      </w:pPr>
      <w:r>
        <w:rPr>
          <w:rFonts w:ascii="Georgia" w:hAnsi="Georgia"/>
          <w:color w:val="252525"/>
          <w:sz w:val="22"/>
          <w:szCs w:val="22"/>
        </w:rPr>
        <w:t>4</w:t>
      </w:r>
      <w:r w:rsidR="00791947" w:rsidRPr="00B151B8">
        <w:rPr>
          <w:rFonts w:ascii="Georgia" w:hAnsi="Georgia"/>
          <w:color w:val="252525"/>
          <w:sz w:val="22"/>
          <w:szCs w:val="22"/>
        </w:rPr>
        <w:t>.6</w:t>
      </w:r>
      <w:r w:rsidR="00766726">
        <w:rPr>
          <w:rFonts w:ascii="Georgia" w:hAnsi="Georgia"/>
          <w:color w:val="252525"/>
          <w:sz w:val="22"/>
          <w:szCs w:val="22"/>
        </w:rPr>
        <w:t>3</w:t>
      </w:r>
      <w:r w:rsidR="00791947" w:rsidRPr="00B151B8">
        <w:rPr>
          <w:rFonts w:ascii="Georgia" w:hAnsi="Georgia"/>
          <w:color w:val="252525"/>
          <w:sz w:val="22"/>
          <w:szCs w:val="22"/>
        </w:rPr>
        <w:t xml:space="preserve"> For proposals seeking to extend the existing Network, and delivering </w:t>
      </w:r>
      <w:r w:rsidR="007E393C">
        <w:rPr>
          <w:rFonts w:ascii="Georgia" w:hAnsi="Georgia"/>
          <w:color w:val="252525"/>
          <w:sz w:val="22"/>
          <w:szCs w:val="22"/>
        </w:rPr>
        <w:t>B</w:t>
      </w:r>
      <w:r w:rsidR="00791947" w:rsidRPr="00B151B8">
        <w:rPr>
          <w:rFonts w:ascii="Georgia" w:hAnsi="Georgia"/>
          <w:color w:val="252525"/>
          <w:sz w:val="22"/>
          <w:szCs w:val="22"/>
        </w:rPr>
        <w:t xml:space="preserve">iodiversity </w:t>
      </w:r>
      <w:r w:rsidR="007E393C">
        <w:rPr>
          <w:rFonts w:ascii="Georgia" w:hAnsi="Georgia"/>
          <w:color w:val="252525"/>
          <w:sz w:val="22"/>
          <w:szCs w:val="22"/>
        </w:rPr>
        <w:t>N</w:t>
      </w:r>
      <w:r w:rsidR="00791947" w:rsidRPr="00B151B8">
        <w:rPr>
          <w:rFonts w:ascii="Georgia" w:hAnsi="Georgia"/>
          <w:color w:val="252525"/>
          <w:sz w:val="22"/>
          <w:szCs w:val="22"/>
        </w:rPr>
        <w:t xml:space="preserve">et </w:t>
      </w:r>
      <w:r w:rsidR="007E393C">
        <w:rPr>
          <w:rFonts w:ascii="Georgia" w:hAnsi="Georgia"/>
          <w:color w:val="252525"/>
          <w:sz w:val="22"/>
          <w:szCs w:val="22"/>
        </w:rPr>
        <w:t>G</w:t>
      </w:r>
      <w:r w:rsidR="00791947" w:rsidRPr="00B151B8">
        <w:rPr>
          <w:rFonts w:ascii="Georgia" w:hAnsi="Georgia"/>
          <w:color w:val="252525"/>
          <w:sz w:val="22"/>
          <w:szCs w:val="22"/>
        </w:rPr>
        <w:t>ain</w:t>
      </w:r>
      <w:r w:rsidR="007E393C">
        <w:rPr>
          <w:rFonts w:ascii="Georgia" w:hAnsi="Georgia"/>
          <w:color w:val="252525"/>
          <w:sz w:val="22"/>
          <w:szCs w:val="22"/>
        </w:rPr>
        <w:t xml:space="preserve"> (BNG)</w:t>
      </w:r>
      <w:r w:rsidR="00791947" w:rsidRPr="00B151B8">
        <w:rPr>
          <w:rFonts w:ascii="Georgia" w:hAnsi="Georgia"/>
          <w:color w:val="252525"/>
          <w:sz w:val="22"/>
          <w:szCs w:val="22"/>
        </w:rPr>
        <w:t xml:space="preserve"> within the Parish, as per Clause B, </w:t>
      </w:r>
      <w:r w:rsidR="007E393C">
        <w:rPr>
          <w:rFonts w:ascii="Georgia" w:hAnsi="Georgia"/>
          <w:color w:val="252525"/>
          <w:sz w:val="22"/>
          <w:szCs w:val="22"/>
        </w:rPr>
        <w:t xml:space="preserve">opportunities identified on </w:t>
      </w:r>
      <w:r w:rsidR="00791947" w:rsidRPr="00B151B8">
        <w:rPr>
          <w:rFonts w:ascii="Georgia" w:hAnsi="Georgia"/>
          <w:color w:val="252525"/>
          <w:sz w:val="22"/>
          <w:szCs w:val="22"/>
        </w:rPr>
        <w:t xml:space="preserve">Plan E </w:t>
      </w:r>
      <w:r w:rsidR="007E393C">
        <w:rPr>
          <w:rFonts w:ascii="Georgia" w:hAnsi="Georgia"/>
          <w:color w:val="252525"/>
          <w:sz w:val="22"/>
          <w:szCs w:val="22"/>
        </w:rPr>
        <w:t xml:space="preserve">(Habitat Network) </w:t>
      </w:r>
      <w:r w:rsidR="00791947" w:rsidRPr="00B151B8">
        <w:rPr>
          <w:rFonts w:ascii="Georgia" w:hAnsi="Georgia"/>
          <w:color w:val="252525"/>
          <w:sz w:val="22"/>
          <w:szCs w:val="22"/>
        </w:rPr>
        <w:t xml:space="preserve">and </w:t>
      </w:r>
      <w:r w:rsidR="007E393C">
        <w:rPr>
          <w:rFonts w:ascii="Georgia" w:hAnsi="Georgia"/>
          <w:color w:val="252525"/>
          <w:sz w:val="22"/>
          <w:szCs w:val="22"/>
        </w:rPr>
        <w:t xml:space="preserve">Plan </w:t>
      </w:r>
      <w:r w:rsidR="00791947" w:rsidRPr="00B151B8">
        <w:rPr>
          <w:rFonts w:ascii="Georgia" w:hAnsi="Georgia"/>
          <w:color w:val="252525"/>
          <w:sz w:val="22"/>
          <w:szCs w:val="22"/>
        </w:rPr>
        <w:t xml:space="preserve">F </w:t>
      </w:r>
      <w:r w:rsidR="007E393C">
        <w:rPr>
          <w:rFonts w:ascii="Georgia" w:hAnsi="Georgia"/>
          <w:color w:val="252525"/>
          <w:sz w:val="22"/>
          <w:szCs w:val="22"/>
        </w:rPr>
        <w:t xml:space="preserve">(Natural Flood Management) </w:t>
      </w:r>
      <w:r w:rsidR="00791947" w:rsidRPr="00B151B8">
        <w:rPr>
          <w:rFonts w:ascii="Georgia" w:hAnsi="Georgia"/>
          <w:color w:val="252525"/>
          <w:sz w:val="22"/>
          <w:szCs w:val="22"/>
        </w:rPr>
        <w:t xml:space="preserve">indicate where land has been identified as suited in principle for achieving these improvements. </w:t>
      </w:r>
    </w:p>
    <w:p w14:paraId="0BE4EF9D" w14:textId="77777777" w:rsidR="00791947" w:rsidRPr="00B151B8" w:rsidRDefault="00791947" w:rsidP="00791947">
      <w:pPr>
        <w:rPr>
          <w:rFonts w:ascii="Georgia" w:hAnsi="Georgia"/>
          <w:color w:val="252525"/>
          <w:sz w:val="22"/>
          <w:szCs w:val="22"/>
        </w:rPr>
      </w:pPr>
    </w:p>
    <w:p w14:paraId="68C8FF1F" w14:textId="1304E880" w:rsidR="00791947" w:rsidRDefault="00791947" w:rsidP="00791947">
      <w:pPr>
        <w:rPr>
          <w:rFonts w:ascii="Georgia" w:hAnsi="Georgia"/>
          <w:color w:val="252525"/>
          <w:sz w:val="22"/>
          <w:szCs w:val="22"/>
        </w:rPr>
      </w:pPr>
      <w:r w:rsidRPr="00B151B8">
        <w:rPr>
          <w:rFonts w:ascii="Georgia" w:hAnsi="Georgia"/>
          <w:color w:val="252525"/>
          <w:sz w:val="22"/>
          <w:szCs w:val="22"/>
        </w:rPr>
        <w:t>4.6</w:t>
      </w:r>
      <w:r w:rsidR="00766726">
        <w:rPr>
          <w:rFonts w:ascii="Georgia" w:hAnsi="Georgia"/>
          <w:color w:val="252525"/>
          <w:sz w:val="22"/>
          <w:szCs w:val="22"/>
        </w:rPr>
        <w:t>4</w:t>
      </w:r>
      <w:r w:rsidRPr="00B151B8">
        <w:rPr>
          <w:rFonts w:ascii="Georgia" w:hAnsi="Georgia"/>
          <w:color w:val="252525"/>
          <w:sz w:val="22"/>
          <w:szCs w:val="22"/>
        </w:rPr>
        <w:t xml:space="preserve"> Identifying our GI network is the first step to protect its functionality and connectivity and will also contribute to maintaining access to countryside and preserving the rural character.</w:t>
      </w:r>
      <w:r w:rsidR="00612158">
        <w:rPr>
          <w:rFonts w:ascii="Georgia" w:hAnsi="Georgia"/>
          <w:color w:val="252525"/>
          <w:sz w:val="22"/>
          <w:szCs w:val="22"/>
        </w:rPr>
        <w:t xml:space="preserve"> As such this policy accords with §185 NPPF. </w:t>
      </w:r>
    </w:p>
    <w:p w14:paraId="4757AE8B" w14:textId="09CFE709" w:rsidR="00092F3B" w:rsidRDefault="00092F3B" w:rsidP="00791947">
      <w:pPr>
        <w:rPr>
          <w:rFonts w:ascii="Georgia" w:hAnsi="Georgia"/>
          <w:color w:val="252525"/>
          <w:sz w:val="22"/>
          <w:szCs w:val="22"/>
        </w:rPr>
      </w:pPr>
    </w:p>
    <w:p w14:paraId="07DF0443" w14:textId="11B33677" w:rsidR="00092F3B" w:rsidRDefault="00092F3B" w:rsidP="00791947">
      <w:pPr>
        <w:rPr>
          <w:rFonts w:ascii="Georgia" w:hAnsi="Georgia"/>
          <w:color w:val="252525"/>
          <w:sz w:val="22"/>
          <w:szCs w:val="22"/>
        </w:rPr>
      </w:pPr>
    </w:p>
    <w:p w14:paraId="233D2895" w14:textId="77777777" w:rsidR="00092F3B" w:rsidRPr="00B151B8" w:rsidRDefault="00092F3B" w:rsidP="00791947">
      <w:pPr>
        <w:rPr>
          <w:rFonts w:ascii="Georgia" w:hAnsi="Georgia"/>
          <w:color w:val="252525"/>
          <w:sz w:val="22"/>
          <w:szCs w:val="22"/>
        </w:rPr>
      </w:pPr>
    </w:p>
    <w:p w14:paraId="020D6315" w14:textId="4B71DC3C" w:rsidR="005E30FB" w:rsidRDefault="005E30FB" w:rsidP="00791947">
      <w:pPr>
        <w:keepNext/>
        <w:rPr>
          <w:rFonts w:ascii="Georgia" w:hAnsi="Georgia"/>
          <w:noProof/>
          <w:color w:val="252525"/>
          <w:sz w:val="22"/>
          <w:szCs w:val="22"/>
        </w:rPr>
      </w:pPr>
    </w:p>
    <w:p w14:paraId="01F04519" w14:textId="0A2D2C69" w:rsidR="00791947" w:rsidRPr="00B151B8" w:rsidRDefault="00791947" w:rsidP="00791947">
      <w:pPr>
        <w:keepNext/>
        <w:rPr>
          <w:rFonts w:ascii="Georgia" w:hAnsi="Georgia"/>
        </w:rPr>
      </w:pPr>
      <w:r w:rsidRPr="00B151B8">
        <w:rPr>
          <w:rFonts w:ascii="Georgia" w:hAnsi="Georgia"/>
          <w:noProof/>
          <w:color w:val="252525"/>
          <w:sz w:val="22"/>
          <w:szCs w:val="22"/>
        </w:rPr>
        <w:drawing>
          <wp:inline distT="0" distB="0" distL="0" distR="0" wp14:anchorId="1BD1D694" wp14:editId="5C21B45F">
            <wp:extent cx="6603579" cy="4029749"/>
            <wp:effectExtent l="0" t="0" r="635" b="0"/>
            <wp:docPr id="1976121249" name="Picture 1" descr="A picture containing text, map, atla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21249" name="Picture 1" descr="A picture containing text, map, atlas, 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1719" cy="4083535"/>
                    </a:xfrm>
                    <a:prstGeom prst="rect">
                      <a:avLst/>
                    </a:prstGeom>
                  </pic:spPr>
                </pic:pic>
              </a:graphicData>
            </a:graphic>
          </wp:inline>
        </w:drawing>
      </w:r>
    </w:p>
    <w:p w14:paraId="478F3543" w14:textId="7321A576" w:rsidR="003E6915" w:rsidRDefault="00791947" w:rsidP="005E30FB">
      <w:pPr>
        <w:pStyle w:val="Caption"/>
        <w:rPr>
          <w:rFonts w:ascii="Georgia" w:hAnsi="Georgia"/>
        </w:rPr>
      </w:pPr>
      <w:r w:rsidRPr="00B151B8">
        <w:rPr>
          <w:rFonts w:ascii="Georgia" w:hAnsi="Georgia"/>
        </w:rPr>
        <w:t>Plan E: Biodiversity Net Gain Opportunities: National Habitat Network</w:t>
      </w:r>
    </w:p>
    <w:p w14:paraId="6CD5910B" w14:textId="582A4E41" w:rsidR="00A4216C" w:rsidRDefault="00A4216C" w:rsidP="00A4216C">
      <w:pPr>
        <w:rPr>
          <w:lang w:eastAsia="en-GB"/>
        </w:rPr>
      </w:pPr>
    </w:p>
    <w:p w14:paraId="6A08E5CF" w14:textId="72651A00" w:rsidR="00A4216C" w:rsidRDefault="00A4216C" w:rsidP="00A4216C">
      <w:pPr>
        <w:rPr>
          <w:lang w:eastAsia="en-GB"/>
        </w:rPr>
      </w:pPr>
    </w:p>
    <w:p w14:paraId="2BA3701B" w14:textId="38108A42" w:rsidR="00A4216C" w:rsidRDefault="00A4216C" w:rsidP="00A4216C">
      <w:pPr>
        <w:rPr>
          <w:lang w:eastAsia="en-GB"/>
        </w:rPr>
      </w:pPr>
    </w:p>
    <w:p w14:paraId="6D94E6A2" w14:textId="0460BAD5" w:rsidR="00A4216C" w:rsidRDefault="00A4216C" w:rsidP="00A4216C">
      <w:pPr>
        <w:rPr>
          <w:lang w:eastAsia="en-GB"/>
        </w:rPr>
      </w:pPr>
    </w:p>
    <w:p w14:paraId="0DEC391A" w14:textId="3A574501" w:rsidR="00A4216C" w:rsidRDefault="00A4216C" w:rsidP="00A4216C">
      <w:pPr>
        <w:rPr>
          <w:lang w:eastAsia="en-GB"/>
        </w:rPr>
      </w:pPr>
    </w:p>
    <w:p w14:paraId="40FF17CC" w14:textId="1540BE2F" w:rsidR="00A4216C" w:rsidRDefault="00A4216C" w:rsidP="00A4216C">
      <w:pPr>
        <w:rPr>
          <w:lang w:eastAsia="en-GB"/>
        </w:rPr>
      </w:pPr>
    </w:p>
    <w:p w14:paraId="6FCCD914" w14:textId="20B0C376" w:rsidR="00A4216C" w:rsidRDefault="00A4216C" w:rsidP="00A4216C">
      <w:pPr>
        <w:rPr>
          <w:lang w:eastAsia="en-GB"/>
        </w:rPr>
      </w:pPr>
    </w:p>
    <w:p w14:paraId="38474EA0" w14:textId="22A011EA" w:rsidR="00A4216C" w:rsidRDefault="00A4216C" w:rsidP="00A4216C">
      <w:pPr>
        <w:rPr>
          <w:lang w:eastAsia="en-GB"/>
        </w:rPr>
      </w:pPr>
    </w:p>
    <w:p w14:paraId="71DC03EA" w14:textId="208F13E8" w:rsidR="00A4216C" w:rsidRDefault="00A4216C" w:rsidP="00A4216C">
      <w:pPr>
        <w:rPr>
          <w:lang w:eastAsia="en-GB"/>
        </w:rPr>
      </w:pPr>
    </w:p>
    <w:p w14:paraId="2BFB7456" w14:textId="68AAE4E7" w:rsidR="00A4216C" w:rsidRDefault="00A4216C" w:rsidP="00A4216C">
      <w:pPr>
        <w:rPr>
          <w:lang w:eastAsia="en-GB"/>
        </w:rPr>
      </w:pPr>
    </w:p>
    <w:p w14:paraId="7F1C4DB4" w14:textId="7BDDDFC8" w:rsidR="00A4216C" w:rsidRDefault="00A4216C" w:rsidP="00A4216C">
      <w:pPr>
        <w:rPr>
          <w:lang w:eastAsia="en-GB"/>
        </w:rPr>
      </w:pPr>
    </w:p>
    <w:p w14:paraId="09DF035B" w14:textId="4B906BBC" w:rsidR="00A4216C" w:rsidRDefault="00A4216C" w:rsidP="00A4216C">
      <w:pPr>
        <w:rPr>
          <w:lang w:eastAsia="en-GB"/>
        </w:rPr>
      </w:pPr>
    </w:p>
    <w:p w14:paraId="7E81F58B" w14:textId="5AB5C510" w:rsidR="00A4216C" w:rsidRDefault="00A4216C" w:rsidP="00A4216C">
      <w:pPr>
        <w:rPr>
          <w:lang w:eastAsia="en-GB"/>
        </w:rPr>
      </w:pPr>
    </w:p>
    <w:p w14:paraId="0A55E27D" w14:textId="1BDE8990" w:rsidR="00A4216C" w:rsidRDefault="00A4216C" w:rsidP="00A4216C">
      <w:pPr>
        <w:rPr>
          <w:lang w:eastAsia="en-GB"/>
        </w:rPr>
      </w:pPr>
    </w:p>
    <w:p w14:paraId="43501CF9" w14:textId="7374571E" w:rsidR="00A4216C" w:rsidRDefault="00A4216C" w:rsidP="00A4216C">
      <w:pPr>
        <w:rPr>
          <w:lang w:eastAsia="en-GB"/>
        </w:rPr>
      </w:pPr>
    </w:p>
    <w:p w14:paraId="513F11DC" w14:textId="7C4A9C30" w:rsidR="00A4216C" w:rsidRDefault="00A4216C" w:rsidP="00A4216C">
      <w:pPr>
        <w:rPr>
          <w:lang w:eastAsia="en-GB"/>
        </w:rPr>
      </w:pPr>
    </w:p>
    <w:p w14:paraId="5556E941" w14:textId="023F3A5C" w:rsidR="00092F3B" w:rsidRDefault="00092F3B" w:rsidP="00A4216C">
      <w:pPr>
        <w:rPr>
          <w:lang w:eastAsia="en-GB"/>
        </w:rPr>
      </w:pPr>
    </w:p>
    <w:p w14:paraId="4EAE836F" w14:textId="17F51305" w:rsidR="00092F3B" w:rsidRDefault="00092F3B" w:rsidP="00A4216C">
      <w:pPr>
        <w:rPr>
          <w:lang w:eastAsia="en-GB"/>
        </w:rPr>
      </w:pPr>
    </w:p>
    <w:p w14:paraId="2FE75B31" w14:textId="59A23F5D" w:rsidR="00092F3B" w:rsidRDefault="00092F3B" w:rsidP="00A4216C">
      <w:pPr>
        <w:rPr>
          <w:lang w:eastAsia="en-GB"/>
        </w:rPr>
      </w:pPr>
    </w:p>
    <w:p w14:paraId="4065C773" w14:textId="1BA15980" w:rsidR="00092F3B" w:rsidRDefault="00092F3B" w:rsidP="00A4216C">
      <w:pPr>
        <w:rPr>
          <w:lang w:eastAsia="en-GB"/>
        </w:rPr>
      </w:pPr>
    </w:p>
    <w:p w14:paraId="17F34B5C" w14:textId="6B9EC350" w:rsidR="00092F3B" w:rsidRDefault="00092F3B" w:rsidP="00A4216C">
      <w:pPr>
        <w:rPr>
          <w:lang w:eastAsia="en-GB"/>
        </w:rPr>
      </w:pPr>
    </w:p>
    <w:p w14:paraId="44B7CB6C" w14:textId="5A03D5B6" w:rsidR="00092F3B" w:rsidRDefault="00092F3B" w:rsidP="00A4216C">
      <w:pPr>
        <w:rPr>
          <w:lang w:eastAsia="en-GB"/>
        </w:rPr>
      </w:pPr>
    </w:p>
    <w:p w14:paraId="602A7B09" w14:textId="58BEF2E4" w:rsidR="00092F3B" w:rsidRDefault="00092F3B" w:rsidP="00A4216C">
      <w:pPr>
        <w:rPr>
          <w:lang w:eastAsia="en-GB"/>
        </w:rPr>
      </w:pPr>
    </w:p>
    <w:p w14:paraId="307900E0" w14:textId="2D23685E" w:rsidR="00092F3B" w:rsidRDefault="00092F3B" w:rsidP="00A4216C">
      <w:pPr>
        <w:rPr>
          <w:lang w:eastAsia="en-GB"/>
        </w:rPr>
      </w:pPr>
    </w:p>
    <w:p w14:paraId="4267B391" w14:textId="77777777" w:rsidR="00092F3B" w:rsidRPr="00A4216C" w:rsidRDefault="00092F3B" w:rsidP="00A4216C">
      <w:pPr>
        <w:rPr>
          <w:lang w:eastAsia="en-GB"/>
        </w:rPr>
      </w:pPr>
    </w:p>
    <w:p w14:paraId="08A612B6" w14:textId="77777777" w:rsidR="00791947" w:rsidRPr="00B151B8" w:rsidRDefault="00791947" w:rsidP="00791947">
      <w:pPr>
        <w:keepNext/>
        <w:rPr>
          <w:rFonts w:ascii="Georgia" w:hAnsi="Georgia"/>
        </w:rPr>
      </w:pPr>
      <w:r w:rsidRPr="00B151B8">
        <w:rPr>
          <w:rFonts w:ascii="Georgia" w:hAnsi="Georgia"/>
          <w:noProof/>
          <w:color w:val="252525"/>
          <w:sz w:val="22"/>
          <w:szCs w:val="22"/>
        </w:rPr>
        <w:drawing>
          <wp:inline distT="0" distB="0" distL="0" distR="0" wp14:anchorId="14117ABA" wp14:editId="5F3317DE">
            <wp:extent cx="6630035" cy="3531544"/>
            <wp:effectExtent l="0" t="0" r="0" b="0"/>
            <wp:docPr id="124279087" name="Picture 2" descr="A picture containing text, map, atla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9087" name="Picture 2" descr="A picture containing text, map, atlas, 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4040" cy="3565637"/>
                    </a:xfrm>
                    <a:prstGeom prst="rect">
                      <a:avLst/>
                    </a:prstGeom>
                  </pic:spPr>
                </pic:pic>
              </a:graphicData>
            </a:graphic>
          </wp:inline>
        </w:drawing>
      </w:r>
    </w:p>
    <w:p w14:paraId="505FD98B" w14:textId="5BFB34D6" w:rsidR="00791947" w:rsidRPr="00B151B8" w:rsidRDefault="00791947" w:rsidP="003E6915">
      <w:pPr>
        <w:pStyle w:val="Caption"/>
        <w:rPr>
          <w:rFonts w:ascii="Georgia" w:hAnsi="Georgia"/>
          <w:color w:val="252525"/>
          <w:sz w:val="22"/>
          <w:szCs w:val="22"/>
        </w:rPr>
      </w:pPr>
      <w:r w:rsidRPr="00B151B8">
        <w:rPr>
          <w:rFonts w:ascii="Georgia" w:hAnsi="Georgia"/>
        </w:rPr>
        <w:t>Plan F:</w:t>
      </w:r>
      <w:r w:rsidR="003E6915" w:rsidRPr="00B151B8">
        <w:rPr>
          <w:rFonts w:ascii="Georgia" w:hAnsi="Georgia"/>
        </w:rPr>
        <w:t xml:space="preserve"> </w:t>
      </w:r>
      <w:r w:rsidRPr="00B151B8">
        <w:rPr>
          <w:rFonts w:ascii="Georgia" w:hAnsi="Georgia"/>
        </w:rPr>
        <w:t>Biodiversity Net Gain Opportunities:  Natural Flood Management</w:t>
      </w:r>
    </w:p>
    <w:p w14:paraId="08299CF7" w14:textId="77777777" w:rsidR="00791947" w:rsidRPr="00B151B8" w:rsidRDefault="00791947" w:rsidP="00791947">
      <w:pPr>
        <w:rPr>
          <w:rFonts w:ascii="Georgia" w:hAnsi="Georgia"/>
          <w:b/>
          <w:color w:val="252525"/>
          <w:u w:val="single"/>
        </w:rPr>
      </w:pPr>
    </w:p>
    <w:p w14:paraId="3F775FAF" w14:textId="587E7FFF" w:rsidR="00791947" w:rsidRPr="00B151B8" w:rsidRDefault="00791947" w:rsidP="003B3D4A">
      <w:pPr>
        <w:pStyle w:val="Heading1"/>
        <w:rPr>
          <w:color w:val="252525"/>
        </w:rPr>
      </w:pPr>
      <w:bookmarkStart w:id="45" w:name="_Toc199969671"/>
      <w:r w:rsidRPr="00B151B8">
        <w:t>Policy BEN11:</w:t>
      </w:r>
      <w:r w:rsidR="003E6915" w:rsidRPr="00B151B8">
        <w:t xml:space="preserve">   </w:t>
      </w:r>
      <w:r w:rsidRPr="00B151B8">
        <w:t>Local Green Spaces</w:t>
      </w:r>
      <w:bookmarkEnd w:id="45"/>
      <w:r w:rsidRPr="00B151B8">
        <w:t xml:space="preserve"> </w:t>
      </w:r>
    </w:p>
    <w:p w14:paraId="619EA001" w14:textId="77777777" w:rsidR="00791947" w:rsidRPr="00B151B8" w:rsidRDefault="00791947" w:rsidP="00791947">
      <w:pPr>
        <w:rPr>
          <w:rFonts w:ascii="Georgia" w:hAnsi="Georgia"/>
          <w:b/>
          <w:i/>
          <w:color w:val="252525"/>
          <w:sz w:val="22"/>
          <w:szCs w:val="22"/>
        </w:rPr>
      </w:pPr>
    </w:p>
    <w:p w14:paraId="1D6D21A1" w14:textId="31133950" w:rsidR="00791947" w:rsidRPr="00B151B8" w:rsidRDefault="00A4216C" w:rsidP="00791947">
      <w:pPr>
        <w:rPr>
          <w:rFonts w:ascii="Georgia" w:hAnsi="Georgia"/>
          <w:b/>
          <w:iCs/>
          <w:color w:val="252525"/>
          <w:sz w:val="22"/>
          <w:szCs w:val="22"/>
        </w:rPr>
      </w:pPr>
      <w:r>
        <w:rPr>
          <w:rFonts w:ascii="Georgia" w:hAnsi="Georgia"/>
          <w:b/>
          <w:iCs/>
          <w:color w:val="252525"/>
          <w:sz w:val="22"/>
          <w:szCs w:val="22"/>
        </w:rPr>
        <w:t xml:space="preserve">A. </w:t>
      </w:r>
      <w:r w:rsidR="00791947" w:rsidRPr="00B151B8">
        <w:rPr>
          <w:rFonts w:ascii="Georgia" w:hAnsi="Georgia"/>
          <w:b/>
          <w:iCs/>
          <w:color w:val="252525"/>
          <w:sz w:val="22"/>
          <w:szCs w:val="22"/>
        </w:rPr>
        <w:t>The Neighbourhood Plan designates the following locations as Local Green Spaces as shown on the Policies Map and will resist proposals for housing or other inappropriate development on:</w:t>
      </w:r>
    </w:p>
    <w:p w14:paraId="7EAFDA1A" w14:textId="77777777" w:rsidR="00791947" w:rsidRPr="00B151B8" w:rsidRDefault="00791947" w:rsidP="00791947">
      <w:pPr>
        <w:rPr>
          <w:rFonts w:ascii="Georgia" w:hAnsi="Georgia"/>
          <w:b/>
          <w:iCs/>
          <w:color w:val="252525"/>
          <w:sz w:val="22"/>
          <w:szCs w:val="22"/>
        </w:rPr>
      </w:pPr>
    </w:p>
    <w:p w14:paraId="3B4F15A0" w14:textId="4652DE03" w:rsidR="00791947" w:rsidRPr="00B151B8" w:rsidRDefault="00791947" w:rsidP="007F51B8">
      <w:pPr>
        <w:pStyle w:val="ListParagraph"/>
        <w:numPr>
          <w:ilvl w:val="0"/>
          <w:numId w:val="10"/>
        </w:numPr>
        <w:rPr>
          <w:rFonts w:ascii="Georgia" w:hAnsi="Georgia"/>
          <w:b/>
          <w:iCs/>
          <w:color w:val="252525"/>
        </w:rPr>
      </w:pPr>
      <w:r w:rsidRPr="00B151B8">
        <w:rPr>
          <w:rFonts w:ascii="Georgia" w:hAnsi="Georgia"/>
          <w:b/>
          <w:iCs/>
          <w:color w:val="252525"/>
        </w:rPr>
        <w:t xml:space="preserve">the </w:t>
      </w:r>
      <w:r w:rsidR="00A4216C">
        <w:rPr>
          <w:rFonts w:ascii="Georgia" w:hAnsi="Georgia"/>
          <w:b/>
          <w:iCs/>
          <w:color w:val="252525"/>
        </w:rPr>
        <w:t>R</w:t>
      </w:r>
      <w:r w:rsidRPr="00B151B8">
        <w:rPr>
          <w:rFonts w:ascii="Georgia" w:hAnsi="Georgia"/>
          <w:b/>
          <w:iCs/>
          <w:color w:val="252525"/>
        </w:rPr>
        <w:t xml:space="preserve">ecreation </w:t>
      </w:r>
      <w:r w:rsidR="00A4216C">
        <w:rPr>
          <w:rFonts w:ascii="Georgia" w:hAnsi="Georgia"/>
          <w:b/>
          <w:iCs/>
          <w:color w:val="252525"/>
        </w:rPr>
        <w:t>G</w:t>
      </w:r>
      <w:r w:rsidRPr="00B151B8">
        <w:rPr>
          <w:rFonts w:ascii="Georgia" w:hAnsi="Georgia"/>
          <w:b/>
          <w:iCs/>
          <w:color w:val="252525"/>
        </w:rPr>
        <w:t xml:space="preserve">round </w:t>
      </w:r>
    </w:p>
    <w:p w14:paraId="63FD7077" w14:textId="5E86E8DF" w:rsidR="00791947" w:rsidRPr="00B151B8" w:rsidRDefault="00791947" w:rsidP="007F51B8">
      <w:pPr>
        <w:pStyle w:val="ListParagraph"/>
        <w:numPr>
          <w:ilvl w:val="0"/>
          <w:numId w:val="10"/>
        </w:numPr>
        <w:rPr>
          <w:rFonts w:ascii="Georgia" w:hAnsi="Georgia"/>
          <w:b/>
          <w:iCs/>
          <w:color w:val="252525"/>
        </w:rPr>
      </w:pPr>
      <w:r w:rsidRPr="00B151B8">
        <w:rPr>
          <w:rFonts w:ascii="Georgia" w:hAnsi="Georgia"/>
          <w:b/>
          <w:iCs/>
          <w:color w:val="252525"/>
        </w:rPr>
        <w:t xml:space="preserve">Carters Meadow </w:t>
      </w:r>
    </w:p>
    <w:p w14:paraId="0CD0812A" w14:textId="78A0947E" w:rsidR="00791947" w:rsidRPr="00B151B8" w:rsidRDefault="00791947" w:rsidP="007F51B8">
      <w:pPr>
        <w:pStyle w:val="ListParagraph"/>
        <w:numPr>
          <w:ilvl w:val="0"/>
          <w:numId w:val="10"/>
        </w:numPr>
        <w:rPr>
          <w:rFonts w:ascii="Georgia" w:hAnsi="Georgia"/>
          <w:b/>
          <w:iCs/>
          <w:color w:val="252525"/>
        </w:rPr>
      </w:pPr>
      <w:r w:rsidRPr="00B151B8">
        <w:rPr>
          <w:rFonts w:ascii="Georgia" w:hAnsi="Georgia"/>
          <w:b/>
          <w:iCs/>
          <w:color w:val="252525"/>
        </w:rPr>
        <w:t>the allotment site by Somerset Field</w:t>
      </w:r>
    </w:p>
    <w:p w14:paraId="0333B043" w14:textId="6E1DB627" w:rsidR="00791947" w:rsidRPr="00A4216C" w:rsidRDefault="00A4216C" w:rsidP="00A4216C">
      <w:pPr>
        <w:pStyle w:val="ListParagraph"/>
        <w:numPr>
          <w:ilvl w:val="0"/>
          <w:numId w:val="10"/>
        </w:numPr>
        <w:rPr>
          <w:rFonts w:ascii="Georgia" w:hAnsi="Georgia"/>
          <w:b/>
          <w:iCs/>
          <w:color w:val="252525"/>
        </w:rPr>
      </w:pPr>
      <w:r>
        <w:rPr>
          <w:rFonts w:ascii="Georgia" w:hAnsi="Georgia"/>
          <w:b/>
          <w:iCs/>
          <w:color w:val="252525"/>
        </w:rPr>
        <w:t>the Old Recreation Ground</w:t>
      </w:r>
    </w:p>
    <w:p w14:paraId="70FDB335" w14:textId="77777777" w:rsidR="00791947" w:rsidRPr="00B151B8" w:rsidRDefault="00791947" w:rsidP="007F51B8">
      <w:pPr>
        <w:pStyle w:val="ListParagraph"/>
        <w:numPr>
          <w:ilvl w:val="0"/>
          <w:numId w:val="10"/>
        </w:numPr>
        <w:rPr>
          <w:rFonts w:ascii="Georgia" w:hAnsi="Georgia"/>
          <w:b/>
          <w:iCs/>
          <w:color w:val="252525"/>
        </w:rPr>
      </w:pPr>
      <w:r w:rsidRPr="00B151B8">
        <w:rPr>
          <w:rFonts w:ascii="Georgia" w:hAnsi="Georgia"/>
          <w:b/>
          <w:iCs/>
          <w:color w:val="252525"/>
        </w:rPr>
        <w:t>the green space at Somerset Fields</w:t>
      </w:r>
    </w:p>
    <w:p w14:paraId="4FD0F34A" w14:textId="498A71FA" w:rsidR="00791947" w:rsidRPr="00B151B8" w:rsidRDefault="00A4216C" w:rsidP="00791947">
      <w:pPr>
        <w:rPr>
          <w:rFonts w:ascii="Georgia" w:hAnsi="Georgia"/>
          <w:b/>
          <w:iCs/>
          <w:color w:val="252525"/>
          <w:sz w:val="22"/>
          <w:szCs w:val="22"/>
        </w:rPr>
      </w:pPr>
      <w:r>
        <w:rPr>
          <w:rFonts w:ascii="Georgia" w:hAnsi="Georgia"/>
          <w:b/>
          <w:iCs/>
          <w:color w:val="252525"/>
          <w:sz w:val="22"/>
          <w:szCs w:val="22"/>
        </w:rPr>
        <w:t xml:space="preserve">B. </w:t>
      </w:r>
      <w:r w:rsidR="00791947" w:rsidRPr="00B151B8">
        <w:rPr>
          <w:rFonts w:ascii="Georgia" w:hAnsi="Georgia"/>
          <w:b/>
          <w:iCs/>
          <w:color w:val="252525"/>
          <w:sz w:val="22"/>
          <w:szCs w:val="22"/>
        </w:rPr>
        <w:t>Proposals for inappropriate development on the land will be resisted other than in very special circumstances as defined by national planning policy.</w:t>
      </w:r>
    </w:p>
    <w:p w14:paraId="1E12322E" w14:textId="77777777" w:rsidR="00791947" w:rsidRPr="00B151B8" w:rsidRDefault="00791947" w:rsidP="00791947">
      <w:pPr>
        <w:rPr>
          <w:rFonts w:ascii="Georgia" w:hAnsi="Georgia"/>
          <w:b/>
          <w:i/>
          <w:color w:val="252525"/>
          <w:sz w:val="22"/>
          <w:szCs w:val="22"/>
        </w:rPr>
      </w:pPr>
    </w:p>
    <w:p w14:paraId="4CE15AEE" w14:textId="561E7B33" w:rsidR="00447C7D" w:rsidRDefault="00791947" w:rsidP="00791947">
      <w:pPr>
        <w:rPr>
          <w:rFonts w:ascii="Georgia" w:hAnsi="Georgia"/>
          <w:color w:val="252525"/>
          <w:sz w:val="22"/>
          <w:szCs w:val="22"/>
        </w:rPr>
      </w:pPr>
      <w:r w:rsidRPr="00B151B8">
        <w:rPr>
          <w:rFonts w:ascii="Georgia" w:hAnsi="Georgia"/>
          <w:color w:val="252525"/>
          <w:sz w:val="22"/>
          <w:szCs w:val="22"/>
        </w:rPr>
        <w:t>4.6</w:t>
      </w:r>
      <w:r w:rsidR="00766726">
        <w:rPr>
          <w:rFonts w:ascii="Georgia" w:hAnsi="Georgia"/>
          <w:color w:val="252525"/>
          <w:sz w:val="22"/>
          <w:szCs w:val="22"/>
        </w:rPr>
        <w:t>5</w:t>
      </w:r>
      <w:r w:rsidRPr="00B151B8">
        <w:rPr>
          <w:rFonts w:ascii="Georgia" w:hAnsi="Georgia"/>
          <w:color w:val="252525"/>
          <w:sz w:val="22"/>
          <w:szCs w:val="22"/>
        </w:rPr>
        <w:t xml:space="preserve"> This policy proposes a number of important green spaces in the Parish to be protected from development by the designation as Local Green Spaces in accordance with the §10</w:t>
      </w:r>
      <w:r w:rsidR="00487741">
        <w:rPr>
          <w:rFonts w:ascii="Georgia" w:hAnsi="Georgia"/>
          <w:color w:val="252525"/>
          <w:sz w:val="22"/>
          <w:szCs w:val="22"/>
        </w:rPr>
        <w:t>5 and §106 NPPF</w:t>
      </w:r>
      <w:r w:rsidRPr="00B151B8">
        <w:rPr>
          <w:rFonts w:ascii="Georgia" w:hAnsi="Georgia"/>
          <w:color w:val="252525"/>
          <w:sz w:val="22"/>
          <w:szCs w:val="22"/>
        </w:rPr>
        <w:t xml:space="preserve">. The other main open spaces in the Parish are used for other informal leisure pursuits. As Bentley has limited local green spaces for relaxation and activity where possible </w:t>
      </w:r>
    </w:p>
    <w:p w14:paraId="34F24638" w14:textId="1F609E37" w:rsidR="00791947" w:rsidRDefault="00791947" w:rsidP="00791947">
      <w:pPr>
        <w:rPr>
          <w:rFonts w:ascii="Georgia" w:hAnsi="Georgia"/>
          <w:color w:val="252525"/>
          <w:sz w:val="22"/>
          <w:szCs w:val="22"/>
        </w:rPr>
      </w:pPr>
      <w:r w:rsidRPr="00B151B8">
        <w:rPr>
          <w:rFonts w:ascii="Georgia" w:hAnsi="Georgia"/>
          <w:color w:val="252525"/>
          <w:sz w:val="22"/>
          <w:szCs w:val="22"/>
        </w:rPr>
        <w:t>the extension of public open</w:t>
      </w:r>
      <w:r w:rsidR="003C7996">
        <w:rPr>
          <w:rFonts w:ascii="Georgia" w:hAnsi="Georgia"/>
          <w:color w:val="252525"/>
          <w:sz w:val="22"/>
          <w:szCs w:val="22"/>
        </w:rPr>
        <w:t xml:space="preserve"> </w:t>
      </w:r>
      <w:r w:rsidRPr="00B151B8">
        <w:rPr>
          <w:rFonts w:ascii="Georgia" w:hAnsi="Georgia"/>
          <w:color w:val="252525"/>
          <w:sz w:val="22"/>
          <w:szCs w:val="22"/>
        </w:rPr>
        <w:t>spaces should be sought in line with the East Hampshire policy of increased provision.</w:t>
      </w:r>
    </w:p>
    <w:p w14:paraId="58A263F8" w14:textId="68E1FF93" w:rsidR="00092F3B" w:rsidRDefault="00092F3B" w:rsidP="00791947">
      <w:pPr>
        <w:rPr>
          <w:rFonts w:ascii="Georgia" w:hAnsi="Georgia"/>
          <w:color w:val="252525"/>
          <w:sz w:val="22"/>
          <w:szCs w:val="22"/>
        </w:rPr>
      </w:pPr>
    </w:p>
    <w:p w14:paraId="4116AC7A" w14:textId="1DE3AAC0" w:rsidR="00092F3B" w:rsidRDefault="00092F3B" w:rsidP="00791947">
      <w:pPr>
        <w:rPr>
          <w:rFonts w:ascii="Georgia" w:hAnsi="Georgia"/>
          <w:color w:val="252525"/>
          <w:sz w:val="22"/>
          <w:szCs w:val="22"/>
        </w:rPr>
      </w:pPr>
    </w:p>
    <w:p w14:paraId="421A46D7" w14:textId="051C7DB3" w:rsidR="00092F3B" w:rsidRDefault="00092F3B" w:rsidP="00791947">
      <w:pPr>
        <w:rPr>
          <w:rFonts w:ascii="Georgia" w:hAnsi="Georgia"/>
          <w:color w:val="252525"/>
          <w:sz w:val="22"/>
          <w:szCs w:val="22"/>
        </w:rPr>
      </w:pPr>
    </w:p>
    <w:p w14:paraId="310EFC78" w14:textId="77777777" w:rsidR="00092F3B" w:rsidRPr="00B151B8" w:rsidRDefault="00092F3B" w:rsidP="00791947">
      <w:pPr>
        <w:rPr>
          <w:rFonts w:ascii="Georgia" w:hAnsi="Georgia"/>
          <w:color w:val="252525"/>
          <w:sz w:val="22"/>
          <w:szCs w:val="22"/>
        </w:rPr>
      </w:pPr>
    </w:p>
    <w:p w14:paraId="674A3ED6" w14:textId="77777777" w:rsidR="00AF07C4" w:rsidRDefault="00AF07C4" w:rsidP="00791947">
      <w:pPr>
        <w:rPr>
          <w:rFonts w:ascii="Georgia" w:hAnsi="Georgia"/>
          <w:color w:val="252525"/>
          <w:sz w:val="22"/>
          <w:szCs w:val="22"/>
        </w:rPr>
      </w:pPr>
    </w:p>
    <w:p w14:paraId="57D679BB" w14:textId="622627FD" w:rsidR="00A4216C" w:rsidRDefault="00791947" w:rsidP="00791947">
      <w:pPr>
        <w:rPr>
          <w:rFonts w:ascii="Georgia" w:hAnsi="Georgia"/>
          <w:color w:val="252525"/>
          <w:sz w:val="22"/>
          <w:szCs w:val="22"/>
        </w:rPr>
      </w:pPr>
      <w:r w:rsidRPr="00B151B8">
        <w:rPr>
          <w:rFonts w:ascii="Georgia" w:hAnsi="Georgia"/>
          <w:color w:val="252525"/>
          <w:sz w:val="22"/>
          <w:szCs w:val="22"/>
        </w:rPr>
        <w:t>4.6</w:t>
      </w:r>
      <w:r w:rsidR="00766726">
        <w:rPr>
          <w:rFonts w:ascii="Georgia" w:hAnsi="Georgia"/>
          <w:color w:val="252525"/>
          <w:sz w:val="22"/>
          <w:szCs w:val="22"/>
        </w:rPr>
        <w:t>6</w:t>
      </w:r>
      <w:r w:rsidRPr="00B151B8">
        <w:rPr>
          <w:rFonts w:ascii="Georgia" w:hAnsi="Georgia"/>
          <w:color w:val="252525"/>
          <w:sz w:val="22"/>
          <w:szCs w:val="22"/>
        </w:rPr>
        <w:t xml:space="preserve"> In each case, the green spaces are an integral part of the parish and are therefore regarded as special to the local community. The </w:t>
      </w:r>
      <w:r w:rsidRPr="001E5A51">
        <w:rPr>
          <w:rFonts w:ascii="Georgia" w:hAnsi="Georgia"/>
          <w:color w:val="000000" w:themeColor="text1"/>
          <w:sz w:val="22"/>
          <w:szCs w:val="22"/>
        </w:rPr>
        <w:t xml:space="preserve">BPNP Local Green Spaces report </w:t>
      </w:r>
      <w:r w:rsidRPr="00B151B8">
        <w:rPr>
          <w:rFonts w:ascii="Georgia" w:hAnsi="Georgia"/>
          <w:color w:val="252525"/>
          <w:sz w:val="22"/>
          <w:szCs w:val="22"/>
        </w:rPr>
        <w:t xml:space="preserve">(in the </w:t>
      </w:r>
    </w:p>
    <w:p w14:paraId="42C0FA6D" w14:textId="747AE83D" w:rsidR="00791947" w:rsidRPr="00B151B8" w:rsidRDefault="00791947" w:rsidP="00791947">
      <w:pPr>
        <w:rPr>
          <w:rFonts w:ascii="Georgia" w:hAnsi="Georgia"/>
          <w:color w:val="252525"/>
          <w:sz w:val="22"/>
          <w:szCs w:val="22"/>
        </w:rPr>
      </w:pPr>
      <w:r w:rsidRPr="00B151B8">
        <w:rPr>
          <w:rFonts w:ascii="Georgia" w:hAnsi="Georgia"/>
          <w:color w:val="252525"/>
          <w:sz w:val="22"/>
          <w:szCs w:val="22"/>
        </w:rPr>
        <w:t>evidence base) sets out the case for each site to be designated. Once designated, the policy will resist all proposals for development unless it can be clearly demonstrated they are minor, they are ancillary to a public recreation use or they are required utilities development.</w:t>
      </w:r>
    </w:p>
    <w:p w14:paraId="00541034" w14:textId="77777777" w:rsidR="00791947" w:rsidRPr="00B151B8" w:rsidRDefault="00791947" w:rsidP="00791947">
      <w:pPr>
        <w:rPr>
          <w:rFonts w:ascii="Georgia" w:hAnsi="Georgia"/>
          <w:color w:val="252525"/>
          <w:sz w:val="22"/>
          <w:szCs w:val="22"/>
        </w:rPr>
      </w:pPr>
    </w:p>
    <w:p w14:paraId="33D139F3" w14:textId="6A606F3E" w:rsidR="00791947" w:rsidRDefault="00791947" w:rsidP="003B3D4A">
      <w:pPr>
        <w:pStyle w:val="Heading1"/>
      </w:pPr>
      <w:bookmarkStart w:id="46" w:name="_Toc199969672"/>
      <w:r w:rsidRPr="6D489B4B">
        <w:rPr>
          <w:rFonts w:eastAsia="Georgia"/>
        </w:rPr>
        <w:t xml:space="preserve">Policy BEN12: </w:t>
      </w:r>
      <w:r w:rsidR="003E6915" w:rsidRPr="6D489B4B">
        <w:rPr>
          <w:rFonts w:eastAsia="Georgia"/>
        </w:rPr>
        <w:t xml:space="preserve">  </w:t>
      </w:r>
      <w:r w:rsidRPr="6D489B4B">
        <w:rPr>
          <w:rFonts w:eastAsia="Georgia"/>
        </w:rPr>
        <w:t>Sustainable Drainage and Wastewater</w:t>
      </w:r>
      <w:bookmarkEnd w:id="46"/>
    </w:p>
    <w:p w14:paraId="1423CF33" w14:textId="66F9EA22" w:rsidR="6D489B4B" w:rsidRDefault="6D489B4B" w:rsidP="6D489B4B">
      <w:pPr>
        <w:ind w:left="-20" w:right="-20"/>
      </w:pPr>
      <w:r w:rsidRPr="6D489B4B">
        <w:rPr>
          <w:rFonts w:ascii="Georgia" w:eastAsia="Georgia" w:hAnsi="Georgia" w:cs="Georgia"/>
          <w:b/>
          <w:bCs/>
          <w:i/>
          <w:iCs/>
          <w:color w:val="252525"/>
          <w:sz w:val="22"/>
          <w:szCs w:val="22"/>
        </w:rPr>
        <w:t xml:space="preserve"> </w:t>
      </w:r>
    </w:p>
    <w:p w14:paraId="4302C8CC" w14:textId="316F08F5" w:rsidR="6D489B4B" w:rsidRPr="00067781" w:rsidRDefault="00067781" w:rsidP="00067781">
      <w:pPr>
        <w:rPr>
          <w:rFonts w:ascii="Georgia" w:hAnsi="Georgia"/>
          <w:b/>
          <w:bCs/>
          <w:sz w:val="22"/>
          <w:szCs w:val="22"/>
        </w:rPr>
      </w:pPr>
      <w:r>
        <w:rPr>
          <w:rFonts w:ascii="Georgia" w:hAnsi="Georgia"/>
          <w:b/>
          <w:bCs/>
          <w:sz w:val="22"/>
          <w:szCs w:val="22"/>
        </w:rPr>
        <w:t xml:space="preserve">A. </w:t>
      </w:r>
      <w:r w:rsidR="6D489B4B" w:rsidRPr="00067781">
        <w:rPr>
          <w:rFonts w:ascii="Georgia" w:hAnsi="Georgia"/>
          <w:b/>
          <w:bCs/>
          <w:sz w:val="22"/>
          <w:szCs w:val="22"/>
        </w:rPr>
        <w:t>All proposals for residential and commercial development will be supported provided they are able to demonstrate that they maximise natural sustainable drainage where appropriate, as well as including: permeable driveways and parking areas, and soakaways, to manage the risk of surface water flooding.</w:t>
      </w:r>
    </w:p>
    <w:p w14:paraId="14F1AC59" w14:textId="78EE0B9D" w:rsidR="6D489B4B" w:rsidRPr="00067781" w:rsidRDefault="6D489B4B" w:rsidP="00067781">
      <w:pPr>
        <w:rPr>
          <w:rFonts w:ascii="Georgia" w:hAnsi="Georgia"/>
          <w:b/>
          <w:bCs/>
          <w:sz w:val="22"/>
          <w:szCs w:val="22"/>
        </w:rPr>
      </w:pPr>
      <w:r w:rsidRPr="00067781">
        <w:rPr>
          <w:rFonts w:ascii="Georgia" w:hAnsi="Georgia"/>
          <w:b/>
          <w:bCs/>
          <w:sz w:val="22"/>
          <w:szCs w:val="22"/>
        </w:rPr>
        <w:t xml:space="preserve"> </w:t>
      </w:r>
    </w:p>
    <w:p w14:paraId="6F72BC48" w14:textId="0BB7619E" w:rsidR="00791947" w:rsidRPr="00067781" w:rsidRDefault="00067781" w:rsidP="00067781">
      <w:pPr>
        <w:rPr>
          <w:rFonts w:ascii="Georgia" w:hAnsi="Georgia"/>
          <w:b/>
          <w:bCs/>
          <w:sz w:val="22"/>
          <w:szCs w:val="22"/>
        </w:rPr>
      </w:pPr>
      <w:r>
        <w:rPr>
          <w:rFonts w:ascii="Georgia" w:hAnsi="Georgia"/>
          <w:b/>
          <w:bCs/>
          <w:sz w:val="22"/>
          <w:szCs w:val="22"/>
        </w:rPr>
        <w:t xml:space="preserve">B. </w:t>
      </w:r>
      <w:r w:rsidR="00791947" w:rsidRPr="00067781">
        <w:rPr>
          <w:rFonts w:ascii="Georgia" w:hAnsi="Georgia"/>
          <w:b/>
          <w:bCs/>
          <w:sz w:val="22"/>
          <w:szCs w:val="22"/>
        </w:rPr>
        <w:t>Any new development will need to ensure that appropriate provision and any necessary mitigation is assessed, delivered and maintained for the lifetime of the development.</w:t>
      </w:r>
    </w:p>
    <w:p w14:paraId="1DA7DBDE" w14:textId="77777777" w:rsidR="00C8417D" w:rsidRPr="00067781" w:rsidRDefault="00C8417D" w:rsidP="00067781">
      <w:pPr>
        <w:rPr>
          <w:rFonts w:ascii="Georgia" w:hAnsi="Georgia"/>
          <w:b/>
          <w:bCs/>
          <w:sz w:val="22"/>
          <w:szCs w:val="22"/>
        </w:rPr>
      </w:pPr>
    </w:p>
    <w:p w14:paraId="52847861" w14:textId="48E2A13F" w:rsidR="00C8417D" w:rsidRPr="00067781" w:rsidRDefault="00067781" w:rsidP="00067781">
      <w:pPr>
        <w:rPr>
          <w:rFonts w:ascii="Georgia" w:hAnsi="Georgia"/>
          <w:b/>
          <w:bCs/>
          <w:sz w:val="22"/>
          <w:szCs w:val="22"/>
        </w:rPr>
      </w:pPr>
      <w:r>
        <w:rPr>
          <w:rFonts w:ascii="Georgia" w:hAnsi="Georgia"/>
          <w:b/>
          <w:bCs/>
          <w:sz w:val="22"/>
          <w:szCs w:val="22"/>
        </w:rPr>
        <w:t>C</w:t>
      </w:r>
      <w:r w:rsidRPr="00067781">
        <w:rPr>
          <w:rFonts w:ascii="Georgia" w:hAnsi="Georgia"/>
          <w:b/>
          <w:bCs/>
          <w:sz w:val="22"/>
          <w:szCs w:val="22"/>
        </w:rPr>
        <w:t xml:space="preserve">. </w:t>
      </w:r>
      <w:r w:rsidR="00C8417D" w:rsidRPr="00067781">
        <w:rPr>
          <w:rFonts w:ascii="Georgia" w:hAnsi="Georgia"/>
          <w:b/>
          <w:bCs/>
          <w:sz w:val="22"/>
          <w:szCs w:val="22"/>
        </w:rPr>
        <w:t xml:space="preserve">Proposals for new buildings, wherever possible, should incorporate grey and rain water harvesting measures to </w:t>
      </w:r>
      <w:r w:rsidR="00EF71A4" w:rsidRPr="00067781">
        <w:rPr>
          <w:rFonts w:ascii="Georgia" w:hAnsi="Georgia"/>
          <w:b/>
          <w:bCs/>
          <w:sz w:val="22"/>
          <w:szCs w:val="22"/>
        </w:rPr>
        <w:t>maximise efficient use of</w:t>
      </w:r>
      <w:r w:rsidR="00AC4BE2" w:rsidRPr="00067781">
        <w:rPr>
          <w:rFonts w:ascii="Georgia" w:hAnsi="Georgia"/>
          <w:b/>
          <w:bCs/>
          <w:sz w:val="22"/>
          <w:szCs w:val="22"/>
        </w:rPr>
        <w:t xml:space="preserve"> </w:t>
      </w:r>
      <w:r w:rsidR="00EF71A4" w:rsidRPr="00067781">
        <w:rPr>
          <w:rFonts w:ascii="Georgia" w:hAnsi="Georgia"/>
          <w:b/>
          <w:bCs/>
          <w:sz w:val="22"/>
          <w:szCs w:val="22"/>
        </w:rPr>
        <w:t xml:space="preserve">surface and waste </w:t>
      </w:r>
      <w:r w:rsidR="00AC4BE2" w:rsidRPr="00067781">
        <w:rPr>
          <w:rFonts w:ascii="Georgia" w:hAnsi="Georgia"/>
          <w:b/>
          <w:bCs/>
          <w:sz w:val="22"/>
          <w:szCs w:val="22"/>
        </w:rPr>
        <w:t>water</w:t>
      </w:r>
      <w:r w:rsidR="00035A01">
        <w:rPr>
          <w:rFonts w:ascii="Georgia" w:hAnsi="Georgia"/>
          <w:b/>
          <w:bCs/>
          <w:sz w:val="22"/>
          <w:szCs w:val="22"/>
        </w:rPr>
        <w:t xml:space="preserve"> </w:t>
      </w:r>
      <w:r w:rsidR="00035A01" w:rsidRPr="00035A01">
        <w:rPr>
          <w:rFonts w:ascii="Georgia" w:hAnsi="Georgia"/>
          <w:b/>
          <w:bCs/>
          <w:sz w:val="22"/>
          <w:szCs w:val="22"/>
        </w:rPr>
        <w:t>such as through the installation of water butts</w:t>
      </w:r>
      <w:r w:rsidR="00AC4BE2" w:rsidRPr="00035A01">
        <w:rPr>
          <w:rFonts w:ascii="Georgia" w:hAnsi="Georgia"/>
          <w:b/>
          <w:bCs/>
          <w:sz w:val="22"/>
          <w:szCs w:val="22"/>
        </w:rPr>
        <w:t>.</w:t>
      </w:r>
      <w:r w:rsidR="00AC4BE2" w:rsidRPr="00067781">
        <w:rPr>
          <w:rFonts w:ascii="Georgia" w:hAnsi="Georgia"/>
          <w:b/>
          <w:bCs/>
          <w:sz w:val="22"/>
          <w:szCs w:val="22"/>
        </w:rPr>
        <w:t xml:space="preserve"> </w:t>
      </w:r>
    </w:p>
    <w:p w14:paraId="15CB1B31" w14:textId="541E56D6" w:rsidR="6D489B4B" w:rsidRPr="00067781" w:rsidRDefault="6D489B4B" w:rsidP="00067781">
      <w:pPr>
        <w:rPr>
          <w:rFonts w:ascii="Georgia" w:hAnsi="Georgia"/>
          <w:b/>
          <w:bCs/>
          <w:sz w:val="22"/>
          <w:szCs w:val="22"/>
        </w:rPr>
      </w:pPr>
    </w:p>
    <w:p w14:paraId="4CD03B0E" w14:textId="54FDAC5C" w:rsidR="6D489B4B" w:rsidRPr="00067781" w:rsidRDefault="00067781" w:rsidP="00067781">
      <w:pPr>
        <w:rPr>
          <w:rFonts w:ascii="Georgia" w:hAnsi="Georgia"/>
          <w:b/>
          <w:bCs/>
          <w:sz w:val="22"/>
          <w:szCs w:val="22"/>
        </w:rPr>
      </w:pPr>
      <w:r>
        <w:rPr>
          <w:rFonts w:ascii="Georgia" w:hAnsi="Georgia"/>
          <w:b/>
          <w:bCs/>
          <w:sz w:val="22"/>
          <w:szCs w:val="22"/>
        </w:rPr>
        <w:t xml:space="preserve">D. </w:t>
      </w:r>
      <w:r w:rsidR="6D489B4B" w:rsidRPr="00067781">
        <w:rPr>
          <w:rFonts w:ascii="Georgia" w:hAnsi="Georgia"/>
          <w:b/>
          <w:bCs/>
          <w:sz w:val="22"/>
          <w:szCs w:val="22"/>
        </w:rPr>
        <w:t>Developers will be required to demonstrate that there is adequate wastewater capacity both on and off the site to serve the development and that it would not lead to problems for existing or new users. In some circumstances it may be necessary for developers to fund studies to ascertain whether the proposed development will lead to overloading of existing wastewater infrastructure.</w:t>
      </w:r>
    </w:p>
    <w:p w14:paraId="30E64107" w14:textId="77777777" w:rsidR="00C8417D" w:rsidRDefault="00C8417D" w:rsidP="00B90E88">
      <w:pPr>
        <w:pStyle w:val="ListParagraph"/>
        <w:spacing w:after="0"/>
        <w:rPr>
          <w:rFonts w:ascii="Georgia" w:eastAsia="Georgia" w:hAnsi="Georgia" w:cs="Georgia"/>
          <w:b/>
          <w:bCs/>
          <w:color w:val="252525"/>
        </w:rPr>
      </w:pPr>
    </w:p>
    <w:p w14:paraId="4A097432" w14:textId="5B62B55E" w:rsidR="6D489B4B" w:rsidRDefault="4AAC9EB3" w:rsidP="6D489B4B">
      <w:pPr>
        <w:ind w:left="-20" w:right="-20"/>
      </w:pPr>
      <w:r w:rsidRPr="4AAC9EB3">
        <w:rPr>
          <w:rFonts w:ascii="Georgia" w:eastAsia="Georgia" w:hAnsi="Georgia" w:cs="Georgia"/>
          <w:color w:val="252525"/>
          <w:sz w:val="22"/>
          <w:szCs w:val="22"/>
        </w:rPr>
        <w:t>4.6</w:t>
      </w:r>
      <w:r w:rsidR="00766726">
        <w:rPr>
          <w:rFonts w:ascii="Georgia" w:eastAsia="Georgia" w:hAnsi="Georgia" w:cs="Georgia"/>
          <w:color w:val="252525"/>
          <w:sz w:val="22"/>
          <w:szCs w:val="22"/>
        </w:rPr>
        <w:t>7</w:t>
      </w:r>
      <w:r w:rsidRPr="4AAC9EB3">
        <w:rPr>
          <w:rFonts w:ascii="Georgia" w:eastAsia="Georgia" w:hAnsi="Georgia" w:cs="Georgia"/>
          <w:color w:val="252525"/>
          <w:sz w:val="22"/>
          <w:szCs w:val="22"/>
        </w:rPr>
        <w:t xml:space="preserve"> The policy seeks to refine policy CP25 of the EHDC Core Strategy in respect of requiring all relevant development proposals in the parish to manage the risk of surface water flooding. It prioritises the flood risk mitigation measures included in the policy to reflect the specific surface water flooding threats at Bentley.</w:t>
      </w:r>
      <w:r w:rsidRPr="4AAC9EB3">
        <w:rPr>
          <w:rFonts w:ascii="Georgia" w:eastAsia="Georgia" w:hAnsi="Georgia" w:cs="Georgia"/>
          <w:sz w:val="22"/>
          <w:szCs w:val="22"/>
        </w:rPr>
        <w:t xml:space="preserve"> A specific objective is to </w:t>
      </w:r>
      <w:r w:rsidRPr="4AAC9EB3">
        <w:rPr>
          <w:rFonts w:ascii="Georgia" w:eastAsia="Georgia" w:hAnsi="Georgia" w:cs="Georgia"/>
          <w:color w:val="000000" w:themeColor="text1"/>
          <w:sz w:val="22"/>
          <w:szCs w:val="22"/>
        </w:rPr>
        <w:t>maximise the use of natural sustainable drainage, since it not only manages flood risk but has other, multiple benefits such as improving water quality, increasing biodiversity and providing amenity benefits, including additional public open space integrating with cycling and walking routes and providing additional habitat.</w:t>
      </w:r>
      <w:r w:rsidR="00487741">
        <w:rPr>
          <w:rFonts w:ascii="Georgia" w:eastAsia="Georgia" w:hAnsi="Georgia" w:cs="Georgia"/>
          <w:color w:val="000000" w:themeColor="text1"/>
          <w:sz w:val="22"/>
          <w:szCs w:val="22"/>
        </w:rPr>
        <w:t xml:space="preserve"> This policy accords with §167 and §173 NPPF. </w:t>
      </w:r>
    </w:p>
    <w:p w14:paraId="7579B16C" w14:textId="2659D12D" w:rsidR="6D489B4B" w:rsidRDefault="6D489B4B" w:rsidP="6D489B4B">
      <w:pPr>
        <w:ind w:left="-20" w:right="-20"/>
      </w:pPr>
      <w:r w:rsidRPr="6D489B4B">
        <w:rPr>
          <w:rFonts w:ascii="Georgia" w:eastAsia="Georgia" w:hAnsi="Georgia" w:cs="Georgia"/>
          <w:color w:val="252525"/>
          <w:sz w:val="22"/>
          <w:szCs w:val="22"/>
        </w:rPr>
        <w:t xml:space="preserve"> </w:t>
      </w:r>
    </w:p>
    <w:p w14:paraId="22626F34" w14:textId="1EA22B11" w:rsidR="00791947" w:rsidRDefault="00791947" w:rsidP="6D489B4B">
      <w:pPr>
        <w:ind w:left="-20" w:right="-20"/>
      </w:pPr>
      <w:r w:rsidRPr="6D489B4B">
        <w:rPr>
          <w:rFonts w:ascii="Georgia" w:eastAsia="Georgia" w:hAnsi="Georgia" w:cs="Georgia"/>
          <w:color w:val="252525"/>
          <w:sz w:val="22"/>
          <w:szCs w:val="22"/>
        </w:rPr>
        <w:t>4.6</w:t>
      </w:r>
      <w:r w:rsidR="00766726">
        <w:rPr>
          <w:rFonts w:ascii="Georgia" w:eastAsia="Georgia" w:hAnsi="Georgia" w:cs="Georgia"/>
          <w:color w:val="252525"/>
          <w:sz w:val="22"/>
          <w:szCs w:val="22"/>
        </w:rPr>
        <w:t>8</w:t>
      </w:r>
      <w:r w:rsidRPr="6D489B4B">
        <w:rPr>
          <w:rFonts w:ascii="Georgia" w:eastAsia="Georgia" w:hAnsi="Georgia" w:cs="Georgia"/>
          <w:color w:val="252525"/>
          <w:sz w:val="22"/>
          <w:szCs w:val="22"/>
        </w:rPr>
        <w:t xml:space="preserve"> Drainage has historically been a cause for concern in Bentley. Originally, problems of flooding were the dominant drainage problem. More recently the poor performance of the Bentley Sewage Treatment Works (STW) has added a further complication. The parish sits on the north side of the River Wey North, a chalk stream of significant ecological value. Apart from natural drainage into the river, domestic drainage also enters the river, after treatment, adjacent to the STW. It is therefore paramount that the STW functions properly and within its design parameters. Failure to do so would result in pollution of the river and damage to wildlife downstream from the STW outlet. It is, therefore, distressing that raw sewage outflow from the STW, monitored by local ecologists, Thames Water and the Environment Agency, has had a devastating effect on the river and particularly invertebrate life.   </w:t>
      </w:r>
    </w:p>
    <w:p w14:paraId="381DE76A" w14:textId="6B47393C" w:rsidR="00864EA4" w:rsidRDefault="6D489B4B" w:rsidP="6D489B4B">
      <w:pPr>
        <w:ind w:left="-20" w:right="-20"/>
        <w:rPr>
          <w:rFonts w:ascii="Georgia" w:eastAsia="Georgia" w:hAnsi="Georgia" w:cs="Georgia"/>
          <w:color w:val="252525"/>
          <w:sz w:val="22"/>
          <w:szCs w:val="22"/>
        </w:rPr>
      </w:pPr>
      <w:r w:rsidRPr="6D489B4B">
        <w:rPr>
          <w:rFonts w:ascii="Georgia" w:eastAsia="Georgia" w:hAnsi="Georgia" w:cs="Georgia"/>
          <w:color w:val="252525"/>
          <w:sz w:val="22"/>
          <w:szCs w:val="22"/>
        </w:rPr>
        <w:t xml:space="preserve"> </w:t>
      </w:r>
    </w:p>
    <w:p w14:paraId="1F363A8D" w14:textId="77777777" w:rsidR="00A523C9" w:rsidRDefault="00A523C9" w:rsidP="6D489B4B">
      <w:pPr>
        <w:ind w:left="-20" w:right="-20"/>
        <w:rPr>
          <w:rFonts w:ascii="Georgia" w:eastAsia="Georgia" w:hAnsi="Georgia" w:cs="Georgia"/>
          <w:color w:val="252525"/>
          <w:sz w:val="22"/>
          <w:szCs w:val="22"/>
        </w:rPr>
      </w:pPr>
    </w:p>
    <w:p w14:paraId="262D5484" w14:textId="77777777" w:rsidR="00A523C9" w:rsidRDefault="00A523C9" w:rsidP="6D489B4B">
      <w:pPr>
        <w:ind w:left="-20" w:right="-20"/>
        <w:rPr>
          <w:rFonts w:ascii="Georgia" w:eastAsia="Georgia" w:hAnsi="Georgia" w:cs="Georgia"/>
          <w:color w:val="252525"/>
          <w:sz w:val="22"/>
          <w:szCs w:val="22"/>
        </w:rPr>
      </w:pPr>
    </w:p>
    <w:p w14:paraId="65B7A568" w14:textId="77777777" w:rsidR="00A523C9" w:rsidRDefault="00A523C9" w:rsidP="6D489B4B">
      <w:pPr>
        <w:ind w:left="-20" w:right="-20"/>
        <w:rPr>
          <w:rFonts w:ascii="Georgia" w:eastAsia="Georgia" w:hAnsi="Georgia" w:cs="Georgia"/>
          <w:color w:val="252525"/>
          <w:sz w:val="22"/>
          <w:szCs w:val="22"/>
        </w:rPr>
      </w:pPr>
    </w:p>
    <w:p w14:paraId="4018DAE6" w14:textId="77777777" w:rsidR="00A523C9" w:rsidRDefault="00A523C9" w:rsidP="6D489B4B">
      <w:pPr>
        <w:ind w:left="-20" w:right="-20"/>
        <w:rPr>
          <w:rFonts w:ascii="Georgia" w:eastAsia="Georgia" w:hAnsi="Georgia" w:cs="Georgia"/>
          <w:color w:val="252525"/>
          <w:sz w:val="22"/>
          <w:szCs w:val="22"/>
        </w:rPr>
      </w:pPr>
    </w:p>
    <w:p w14:paraId="0161119A" w14:textId="77777777" w:rsidR="00A523C9" w:rsidRDefault="00A523C9" w:rsidP="6D489B4B">
      <w:pPr>
        <w:ind w:left="-20" w:right="-20"/>
        <w:rPr>
          <w:rFonts w:ascii="Georgia" w:eastAsia="Georgia" w:hAnsi="Georgia" w:cs="Georgia"/>
          <w:color w:val="252525"/>
          <w:sz w:val="22"/>
          <w:szCs w:val="22"/>
        </w:rPr>
      </w:pPr>
    </w:p>
    <w:p w14:paraId="46428823" w14:textId="77777777" w:rsidR="00A523C9" w:rsidRDefault="00A523C9" w:rsidP="6D489B4B">
      <w:pPr>
        <w:ind w:left="-20" w:right="-20"/>
        <w:rPr>
          <w:rFonts w:ascii="Georgia" w:eastAsia="Georgia" w:hAnsi="Georgia" w:cs="Georgia"/>
          <w:color w:val="252525"/>
          <w:sz w:val="22"/>
          <w:szCs w:val="22"/>
        </w:rPr>
      </w:pPr>
    </w:p>
    <w:p w14:paraId="5C686EF0" w14:textId="12585919" w:rsidR="00791947" w:rsidRDefault="00791947" w:rsidP="6D489B4B">
      <w:pPr>
        <w:ind w:left="-20" w:right="-20"/>
      </w:pPr>
      <w:r w:rsidRPr="6D489B4B">
        <w:rPr>
          <w:rFonts w:ascii="Georgia" w:eastAsia="Georgia" w:hAnsi="Georgia" w:cs="Georgia"/>
          <w:color w:val="252525"/>
          <w:sz w:val="22"/>
          <w:szCs w:val="22"/>
        </w:rPr>
        <w:t>4.6</w:t>
      </w:r>
      <w:r w:rsidR="00766726">
        <w:rPr>
          <w:rFonts w:ascii="Georgia" w:eastAsia="Georgia" w:hAnsi="Georgia" w:cs="Georgia"/>
          <w:color w:val="252525"/>
          <w:sz w:val="22"/>
          <w:szCs w:val="22"/>
        </w:rPr>
        <w:t>9</w:t>
      </w:r>
      <w:r w:rsidRPr="6D489B4B">
        <w:rPr>
          <w:rFonts w:ascii="Georgia" w:eastAsia="Georgia" w:hAnsi="Georgia" w:cs="Georgia"/>
          <w:color w:val="252525"/>
          <w:sz w:val="22"/>
          <w:szCs w:val="22"/>
        </w:rPr>
        <w:t xml:space="preserve"> There are three causes of the pollution entering the river:</w:t>
      </w:r>
    </w:p>
    <w:p w14:paraId="281290F5" w14:textId="0C36C54D" w:rsidR="00864EA4" w:rsidRDefault="6D489B4B" w:rsidP="6D489B4B">
      <w:pPr>
        <w:ind w:left="-20" w:right="-20"/>
      </w:pPr>
      <w:r w:rsidRPr="6D489B4B">
        <w:rPr>
          <w:rFonts w:ascii="Georgia" w:eastAsia="Georgia" w:hAnsi="Georgia" w:cs="Georgia"/>
          <w:color w:val="252525"/>
          <w:sz w:val="22"/>
          <w:szCs w:val="22"/>
        </w:rPr>
        <w:t xml:space="preserve"> </w:t>
      </w:r>
    </w:p>
    <w:p w14:paraId="1F7104B8" w14:textId="3114B05A" w:rsidR="00AF07C4" w:rsidRDefault="00791947" w:rsidP="6D489B4B">
      <w:pPr>
        <w:ind w:left="720" w:right="-20"/>
        <w:rPr>
          <w:rFonts w:ascii="Georgia" w:eastAsia="Georgia" w:hAnsi="Georgia" w:cs="Georgia"/>
          <w:color w:val="252525"/>
          <w:sz w:val="22"/>
          <w:szCs w:val="22"/>
        </w:rPr>
      </w:pPr>
      <w:r w:rsidRPr="6D489B4B">
        <w:rPr>
          <w:rFonts w:ascii="Georgia" w:eastAsia="Georgia" w:hAnsi="Georgia" w:cs="Georgia"/>
          <w:color w:val="252525"/>
          <w:sz w:val="22"/>
          <w:szCs w:val="22"/>
        </w:rPr>
        <w:t>1.</w:t>
      </w:r>
      <w:r>
        <w:tab/>
      </w:r>
      <w:r w:rsidRPr="6D489B4B">
        <w:rPr>
          <w:rFonts w:ascii="Georgia" w:eastAsia="Georgia" w:hAnsi="Georgia" w:cs="Georgia"/>
          <w:color w:val="252525"/>
          <w:sz w:val="22"/>
          <w:szCs w:val="22"/>
        </w:rPr>
        <w:t>The sewage system in the Bentley Catchment Area is mixed such that domestic sewage and rainfall are drained by the same system. At times of high</w:t>
      </w:r>
      <w:r w:rsidR="005E30FB" w:rsidRPr="6D489B4B">
        <w:rPr>
          <w:rFonts w:ascii="Georgia" w:eastAsia="Georgia" w:hAnsi="Georgia" w:cs="Georgia"/>
          <w:color w:val="252525"/>
          <w:sz w:val="22"/>
          <w:szCs w:val="22"/>
        </w:rPr>
        <w:t xml:space="preserve"> </w:t>
      </w:r>
      <w:r w:rsidRPr="6D489B4B">
        <w:rPr>
          <w:rFonts w:ascii="Georgia" w:eastAsia="Georgia" w:hAnsi="Georgia" w:cs="Georgia"/>
          <w:color w:val="252525"/>
          <w:sz w:val="22"/>
          <w:szCs w:val="22"/>
        </w:rPr>
        <w:t>rainfall</w:t>
      </w:r>
    </w:p>
    <w:p w14:paraId="24DC92E3" w14:textId="7BFFAAD9" w:rsidR="00791947" w:rsidRDefault="00791947" w:rsidP="6D489B4B">
      <w:pPr>
        <w:ind w:left="720" w:right="-20"/>
      </w:pPr>
      <w:r w:rsidRPr="6D489B4B">
        <w:rPr>
          <w:rFonts w:ascii="Georgia" w:eastAsia="Georgia" w:hAnsi="Georgia" w:cs="Georgia"/>
          <w:color w:val="252525"/>
          <w:sz w:val="22"/>
          <w:szCs w:val="22"/>
        </w:rPr>
        <w:t>the STW can be overwhelmed and excess flow is diverted around the works into a “lagoon”. Once full the lagoon overflows through an open ditch to the river.</w:t>
      </w:r>
    </w:p>
    <w:p w14:paraId="0F7BF091" w14:textId="30535FB1" w:rsidR="6D489B4B" w:rsidRDefault="6D489B4B" w:rsidP="6D489B4B">
      <w:pPr>
        <w:ind w:left="720" w:right="-20"/>
      </w:pPr>
      <w:r w:rsidRPr="6D489B4B">
        <w:rPr>
          <w:rFonts w:ascii="Georgia" w:eastAsia="Georgia" w:hAnsi="Georgia" w:cs="Georgia"/>
          <w:color w:val="252525"/>
          <w:sz w:val="22"/>
          <w:szCs w:val="22"/>
        </w:rPr>
        <w:t xml:space="preserve"> </w:t>
      </w:r>
    </w:p>
    <w:p w14:paraId="183FE17B" w14:textId="7A388114" w:rsidR="00791947" w:rsidRDefault="00791947" w:rsidP="6D489B4B">
      <w:pPr>
        <w:ind w:left="720" w:right="-20"/>
      </w:pPr>
      <w:r w:rsidRPr="6D489B4B">
        <w:rPr>
          <w:rFonts w:ascii="Georgia" w:eastAsia="Georgia" w:hAnsi="Georgia" w:cs="Georgia"/>
          <w:color w:val="252525"/>
          <w:sz w:val="22"/>
          <w:szCs w:val="22"/>
        </w:rPr>
        <w:t>2.</w:t>
      </w:r>
      <w:r>
        <w:tab/>
      </w:r>
      <w:r w:rsidRPr="6D489B4B">
        <w:rPr>
          <w:rFonts w:ascii="Georgia" w:eastAsia="Georgia" w:hAnsi="Georgia" w:cs="Georgia"/>
          <w:color w:val="252525"/>
          <w:sz w:val="22"/>
          <w:szCs w:val="22"/>
        </w:rPr>
        <w:t xml:space="preserve">The sewage system in the Bentley Catchment Area is old and, in places, in poor repair. Groundwater ingress from natural drainage adds significant volumes to the system, particularly after heavy rainfall, particularly in more geologically permeable strata, e.g. Upper Greensand and Chalk outcrops towards </w:t>
      </w:r>
      <w:proofErr w:type="spellStart"/>
      <w:r w:rsidRPr="6D489B4B">
        <w:rPr>
          <w:rFonts w:ascii="Georgia" w:eastAsia="Georgia" w:hAnsi="Georgia" w:cs="Georgia"/>
          <w:color w:val="252525"/>
          <w:sz w:val="22"/>
          <w:szCs w:val="22"/>
        </w:rPr>
        <w:t>Froyle</w:t>
      </w:r>
      <w:proofErr w:type="spellEnd"/>
      <w:r w:rsidRPr="6D489B4B">
        <w:rPr>
          <w:rFonts w:ascii="Georgia" w:eastAsia="Georgia" w:hAnsi="Georgia" w:cs="Georgia"/>
          <w:color w:val="252525"/>
          <w:sz w:val="22"/>
          <w:szCs w:val="22"/>
        </w:rPr>
        <w:t>.</w:t>
      </w:r>
    </w:p>
    <w:p w14:paraId="62991605" w14:textId="56EB4831" w:rsidR="6D489B4B" w:rsidRDefault="6D489B4B" w:rsidP="6D489B4B">
      <w:pPr>
        <w:ind w:left="720" w:right="-20"/>
      </w:pPr>
      <w:r w:rsidRPr="6D489B4B">
        <w:rPr>
          <w:rFonts w:ascii="Georgia" w:eastAsia="Georgia" w:hAnsi="Georgia" w:cs="Georgia"/>
          <w:color w:val="252525"/>
          <w:sz w:val="22"/>
          <w:szCs w:val="22"/>
        </w:rPr>
        <w:t xml:space="preserve"> </w:t>
      </w:r>
    </w:p>
    <w:p w14:paraId="0FBD7017" w14:textId="595F903B" w:rsidR="6D489B4B" w:rsidRDefault="6D489B4B" w:rsidP="6D489B4B">
      <w:pPr>
        <w:ind w:left="720" w:right="-20"/>
        <w:rPr>
          <w:rFonts w:ascii="Georgia" w:eastAsia="Georgia" w:hAnsi="Georgia" w:cs="Georgia"/>
          <w:b/>
          <w:bCs/>
          <w:sz w:val="22"/>
          <w:szCs w:val="22"/>
        </w:rPr>
      </w:pPr>
      <w:r w:rsidRPr="6D489B4B">
        <w:rPr>
          <w:rFonts w:ascii="Georgia" w:eastAsia="Georgia" w:hAnsi="Georgia" w:cs="Georgia"/>
          <w:color w:val="252525"/>
          <w:sz w:val="22"/>
          <w:szCs w:val="22"/>
        </w:rPr>
        <w:t>3.</w:t>
      </w:r>
      <w:r>
        <w:tab/>
      </w:r>
      <w:r w:rsidRPr="6D489B4B">
        <w:rPr>
          <w:rFonts w:ascii="Georgia" w:eastAsia="Georgia" w:hAnsi="Georgia" w:cs="Georgia"/>
          <w:color w:val="252525"/>
          <w:sz w:val="22"/>
          <w:szCs w:val="22"/>
        </w:rPr>
        <w:t>Housing development in recent years appears to have had a pronounced effect on sewage volumes reaching the STW. Although Thames Water argue, based on their modelling, that there is “headroom” within the system that would allow further development to be accommodated, it is difficult to justify this view given the conspicuous pollution overflowing from the STW. In 2022 the Bentley STW spilled 62 times for a total of 595.90 hours into the River Wey (source: The Rivers Trust Sewage Map)</w:t>
      </w:r>
      <w:r w:rsidRPr="6D489B4B">
        <w:rPr>
          <w:rFonts w:ascii="Helvetica" w:eastAsia="Helvetica" w:hAnsi="Helvetica" w:cs="Helvetica"/>
          <w:color w:val="084C8E"/>
          <w:sz w:val="21"/>
          <w:szCs w:val="21"/>
        </w:rPr>
        <w:t xml:space="preserve"> </w:t>
      </w:r>
    </w:p>
    <w:p w14:paraId="5265750C" w14:textId="2DF0CE78" w:rsidR="6D489B4B" w:rsidRDefault="6D489B4B" w:rsidP="6D489B4B">
      <w:pPr>
        <w:ind w:left="720" w:right="-20"/>
        <w:rPr>
          <w:rFonts w:ascii="Helvetica" w:eastAsia="Helvetica" w:hAnsi="Helvetica" w:cs="Helvetica"/>
          <w:color w:val="084C8E"/>
          <w:sz w:val="21"/>
          <w:szCs w:val="21"/>
        </w:rPr>
      </w:pPr>
    </w:p>
    <w:p w14:paraId="2C2EA20C" w14:textId="528BFEAA" w:rsidR="6D489B4B" w:rsidRDefault="6D489B4B" w:rsidP="6D489B4B">
      <w:pPr>
        <w:ind w:left="-20" w:right="-20"/>
      </w:pPr>
      <w:r w:rsidRPr="6D489B4B">
        <w:rPr>
          <w:rFonts w:ascii="Georgia" w:eastAsia="Georgia" w:hAnsi="Georgia" w:cs="Georgia"/>
          <w:color w:val="252525"/>
          <w:sz w:val="22"/>
          <w:szCs w:val="22"/>
        </w:rPr>
        <w:t>4.</w:t>
      </w:r>
      <w:r w:rsidR="00766726">
        <w:rPr>
          <w:rFonts w:ascii="Georgia" w:eastAsia="Georgia" w:hAnsi="Georgia" w:cs="Georgia"/>
          <w:color w:val="252525"/>
          <w:sz w:val="22"/>
          <w:szCs w:val="22"/>
        </w:rPr>
        <w:t>70</w:t>
      </w:r>
      <w:r w:rsidRPr="6D489B4B">
        <w:rPr>
          <w:rFonts w:ascii="Georgia" w:eastAsia="Georgia" w:hAnsi="Georgia" w:cs="Georgia"/>
          <w:color w:val="252525"/>
          <w:sz w:val="22"/>
          <w:szCs w:val="22"/>
        </w:rPr>
        <w:t xml:space="preserve"> At the same time, Bentley has struggled with chronic flooding due to its topography and geological setting. In short, run-off from the hillsides to the north of the village during heavy rainfall and the impermeable nature of the Gault Clay, which underlies much of the village, combine to cause overflow from ditches and drains into roads, gardens and some houses in the village. Ironically, groundwater ingress, stated above, is a less significant problem in Bentley than in other parts of the catchment area. However, although the timing of groundwater and surface run-off entering the sewage system from the same episode are different, the combined effect in some periods of rainfall must exacerbate the problem.</w:t>
      </w:r>
    </w:p>
    <w:p w14:paraId="706F117C" w14:textId="5F11869A" w:rsidR="6D489B4B" w:rsidRDefault="6D489B4B" w:rsidP="6D489B4B">
      <w:pPr>
        <w:ind w:left="-20" w:right="-20"/>
      </w:pPr>
      <w:r w:rsidRPr="6D489B4B">
        <w:rPr>
          <w:rFonts w:ascii="Georgia" w:eastAsia="Georgia" w:hAnsi="Georgia" w:cs="Georgia"/>
          <w:b/>
          <w:bCs/>
          <w:sz w:val="22"/>
          <w:szCs w:val="22"/>
        </w:rPr>
        <w:t xml:space="preserve"> </w:t>
      </w:r>
    </w:p>
    <w:p w14:paraId="5DA0E692" w14:textId="7FFBDD8A" w:rsidR="6D489B4B" w:rsidRDefault="6D489B4B" w:rsidP="6D489B4B">
      <w:pPr>
        <w:spacing w:after="160" w:line="257" w:lineRule="auto"/>
        <w:ind w:left="-20" w:right="-20"/>
      </w:pPr>
      <w:r w:rsidRPr="6D489B4B">
        <w:rPr>
          <w:rFonts w:ascii="Georgia" w:eastAsia="Georgia" w:hAnsi="Georgia" w:cs="Georgia"/>
          <w:color w:val="252525"/>
          <w:sz w:val="22"/>
          <w:szCs w:val="22"/>
        </w:rPr>
        <w:t>4.</w:t>
      </w:r>
      <w:r w:rsidR="00766726">
        <w:rPr>
          <w:rFonts w:ascii="Georgia" w:eastAsia="Georgia" w:hAnsi="Georgia" w:cs="Georgia"/>
          <w:color w:val="252525"/>
          <w:sz w:val="22"/>
          <w:szCs w:val="22"/>
        </w:rPr>
        <w:t>71</w:t>
      </w:r>
      <w:r w:rsidRPr="6D489B4B">
        <w:rPr>
          <w:rFonts w:ascii="Georgia" w:eastAsia="Georgia" w:hAnsi="Georgia" w:cs="Georgia"/>
          <w:color w:val="252525"/>
          <w:sz w:val="22"/>
          <w:szCs w:val="22"/>
        </w:rPr>
        <w:t xml:space="preserve"> Thames Water is taking steps to tackle the STW problem by installing a storm surge tank (planned commissioning in late 2024). Thames Water is monitoring groundwater levels at several key sites to locate leaks into the pipe system. However, any repair work will not begin until the start of the next budget cycle in 2025. Finally, given the current state of the sewage system, any further housing development is likely to exacerbate pollution based on the evidence that the STW is already beyond current design parameters. Hence the policy requirement for evidence to demonstrate that the timing of new development will fit with the phasing of improvements to the STW.</w:t>
      </w:r>
    </w:p>
    <w:p w14:paraId="67E2BFE5" w14:textId="355C844B" w:rsidR="00AF07C4" w:rsidRDefault="00AF07C4" w:rsidP="00791947">
      <w:pPr>
        <w:rPr>
          <w:rFonts w:ascii="Georgia" w:hAnsi="Georgia"/>
          <w:b/>
          <w:iCs/>
          <w:color w:val="002060"/>
          <w:u w:val="single"/>
        </w:rPr>
      </w:pPr>
    </w:p>
    <w:p w14:paraId="394BF37C" w14:textId="31C8A567" w:rsidR="001E5A51" w:rsidRDefault="001E5A51" w:rsidP="00791947">
      <w:pPr>
        <w:rPr>
          <w:rFonts w:ascii="Georgia" w:hAnsi="Georgia"/>
          <w:b/>
          <w:iCs/>
          <w:color w:val="002060"/>
          <w:u w:val="single"/>
        </w:rPr>
      </w:pPr>
    </w:p>
    <w:p w14:paraId="797E3396" w14:textId="4A08ECCA" w:rsidR="001E5A51" w:rsidRDefault="001E5A51" w:rsidP="00791947">
      <w:pPr>
        <w:rPr>
          <w:rFonts w:ascii="Georgia" w:hAnsi="Georgia"/>
          <w:b/>
          <w:iCs/>
          <w:color w:val="002060"/>
          <w:u w:val="single"/>
        </w:rPr>
      </w:pPr>
    </w:p>
    <w:p w14:paraId="5370D680" w14:textId="2ED94EF1" w:rsidR="001E5A51" w:rsidRDefault="001E5A51" w:rsidP="00791947">
      <w:pPr>
        <w:rPr>
          <w:rFonts w:ascii="Georgia" w:hAnsi="Georgia"/>
          <w:b/>
          <w:iCs/>
          <w:color w:val="002060"/>
          <w:u w:val="single"/>
        </w:rPr>
      </w:pPr>
    </w:p>
    <w:p w14:paraId="61B636FC" w14:textId="4A7D31ED" w:rsidR="001E5A51" w:rsidRDefault="001E5A51" w:rsidP="00791947">
      <w:pPr>
        <w:rPr>
          <w:rFonts w:ascii="Georgia" w:hAnsi="Georgia"/>
          <w:b/>
          <w:iCs/>
          <w:color w:val="002060"/>
          <w:u w:val="single"/>
        </w:rPr>
      </w:pPr>
    </w:p>
    <w:p w14:paraId="3FF12E02" w14:textId="2A776A9A" w:rsidR="001E5A51" w:rsidRDefault="001E5A51" w:rsidP="00791947">
      <w:pPr>
        <w:rPr>
          <w:rFonts w:ascii="Georgia" w:hAnsi="Georgia"/>
          <w:b/>
          <w:iCs/>
          <w:color w:val="002060"/>
          <w:u w:val="single"/>
        </w:rPr>
      </w:pPr>
    </w:p>
    <w:p w14:paraId="42416AD7" w14:textId="75C7C524" w:rsidR="001E5A51" w:rsidRDefault="001E5A51" w:rsidP="00791947">
      <w:pPr>
        <w:rPr>
          <w:rFonts w:ascii="Georgia" w:hAnsi="Georgia"/>
          <w:b/>
          <w:iCs/>
          <w:color w:val="002060"/>
          <w:u w:val="single"/>
        </w:rPr>
      </w:pPr>
    </w:p>
    <w:p w14:paraId="0BE2EA72" w14:textId="248934DD" w:rsidR="001E5A51" w:rsidRDefault="001E5A51" w:rsidP="00791947">
      <w:pPr>
        <w:rPr>
          <w:rFonts w:ascii="Georgia" w:hAnsi="Georgia"/>
          <w:b/>
          <w:iCs/>
          <w:color w:val="002060"/>
          <w:u w:val="single"/>
        </w:rPr>
      </w:pPr>
    </w:p>
    <w:p w14:paraId="3EBDBB62" w14:textId="30F69F9E" w:rsidR="001E5A51" w:rsidRDefault="001E5A51" w:rsidP="00791947">
      <w:pPr>
        <w:rPr>
          <w:rFonts w:ascii="Georgia" w:hAnsi="Georgia"/>
          <w:b/>
          <w:iCs/>
          <w:color w:val="002060"/>
          <w:u w:val="single"/>
        </w:rPr>
      </w:pPr>
    </w:p>
    <w:p w14:paraId="00564093" w14:textId="24AEFB03" w:rsidR="001E5A51" w:rsidRDefault="001E5A51" w:rsidP="00791947">
      <w:pPr>
        <w:rPr>
          <w:rFonts w:ascii="Georgia" w:hAnsi="Georgia"/>
          <w:b/>
          <w:iCs/>
          <w:color w:val="002060"/>
          <w:u w:val="single"/>
        </w:rPr>
      </w:pPr>
    </w:p>
    <w:p w14:paraId="67E07A0E" w14:textId="3917C22E" w:rsidR="001E5A51" w:rsidRDefault="001E5A51" w:rsidP="00791947">
      <w:pPr>
        <w:rPr>
          <w:rFonts w:ascii="Georgia" w:hAnsi="Georgia"/>
          <w:b/>
          <w:iCs/>
          <w:color w:val="002060"/>
          <w:u w:val="single"/>
        </w:rPr>
      </w:pPr>
    </w:p>
    <w:p w14:paraId="5F8135DA" w14:textId="695D3721" w:rsidR="001E5A51" w:rsidRDefault="001E5A51" w:rsidP="00791947">
      <w:pPr>
        <w:rPr>
          <w:rFonts w:ascii="Georgia" w:hAnsi="Georgia"/>
          <w:b/>
          <w:iCs/>
          <w:color w:val="002060"/>
          <w:u w:val="single"/>
        </w:rPr>
      </w:pPr>
    </w:p>
    <w:p w14:paraId="4B19B888" w14:textId="22147A52" w:rsidR="00791947" w:rsidRPr="00B151B8" w:rsidRDefault="00A34FE6" w:rsidP="003B3D4A">
      <w:pPr>
        <w:pStyle w:val="Heading1"/>
      </w:pPr>
      <w:bookmarkStart w:id="47" w:name="_Toc199969673"/>
      <w:r>
        <w:t>P</w:t>
      </w:r>
      <w:r w:rsidR="00791947" w:rsidRPr="00B151B8">
        <w:t>olicy BEN13:</w:t>
      </w:r>
      <w:r w:rsidR="003E6915" w:rsidRPr="00B151B8">
        <w:t xml:space="preserve">  </w:t>
      </w:r>
      <w:r w:rsidR="00791947" w:rsidRPr="00B151B8">
        <w:t>Dark Skies</w:t>
      </w:r>
      <w:bookmarkEnd w:id="47"/>
    </w:p>
    <w:p w14:paraId="34C90409" w14:textId="77777777" w:rsidR="00791947" w:rsidRPr="00B151B8" w:rsidRDefault="00791947" w:rsidP="00791947">
      <w:pPr>
        <w:rPr>
          <w:rFonts w:ascii="Georgia" w:hAnsi="Georgia"/>
          <w:b/>
          <w:i/>
          <w:color w:val="252525"/>
          <w:sz w:val="22"/>
          <w:szCs w:val="22"/>
        </w:rPr>
      </w:pPr>
    </w:p>
    <w:p w14:paraId="1EACA3D0" w14:textId="22CA38F7" w:rsidR="00791947" w:rsidRPr="00B151B8" w:rsidRDefault="00791947" w:rsidP="00791947">
      <w:pPr>
        <w:rPr>
          <w:rFonts w:ascii="Georgia" w:hAnsi="Georgia"/>
          <w:b/>
          <w:iCs/>
          <w:color w:val="252525"/>
          <w:sz w:val="22"/>
          <w:szCs w:val="22"/>
        </w:rPr>
      </w:pPr>
      <w:r w:rsidRPr="00B151B8">
        <w:rPr>
          <w:rFonts w:ascii="Georgia" w:hAnsi="Georgia"/>
          <w:b/>
          <w:iCs/>
          <w:color w:val="252525"/>
          <w:sz w:val="22"/>
          <w:szCs w:val="22"/>
        </w:rPr>
        <w:t xml:space="preserve">A. Development proposals will be permitted where they conserve and enhance the intrinsic quality of dark night skies. </w:t>
      </w:r>
    </w:p>
    <w:p w14:paraId="60153488" w14:textId="77777777" w:rsidR="00791947" w:rsidRPr="00B151B8" w:rsidRDefault="00791947" w:rsidP="00791947">
      <w:pPr>
        <w:rPr>
          <w:rFonts w:ascii="Georgia" w:hAnsi="Georgia"/>
          <w:b/>
          <w:iCs/>
          <w:color w:val="252525"/>
          <w:sz w:val="22"/>
          <w:szCs w:val="22"/>
        </w:rPr>
      </w:pPr>
    </w:p>
    <w:p w14:paraId="288D3AAC" w14:textId="193FCAE2" w:rsidR="00791947" w:rsidRPr="00B151B8" w:rsidRDefault="00791947" w:rsidP="00791947">
      <w:pPr>
        <w:rPr>
          <w:rFonts w:ascii="Georgia" w:hAnsi="Georgia"/>
          <w:b/>
          <w:iCs/>
          <w:color w:val="252525"/>
          <w:sz w:val="22"/>
          <w:szCs w:val="22"/>
        </w:rPr>
      </w:pPr>
      <w:r w:rsidRPr="00B151B8">
        <w:rPr>
          <w:rFonts w:ascii="Georgia" w:hAnsi="Georgia"/>
          <w:b/>
          <w:iCs/>
          <w:color w:val="252525"/>
          <w:sz w:val="22"/>
          <w:szCs w:val="22"/>
        </w:rPr>
        <w:t>B. Development proposals must demonstrate that all opportunities to reduce light pollution have been taken, having due regard to the following hierarchy:</w:t>
      </w:r>
    </w:p>
    <w:p w14:paraId="4D10963A" w14:textId="77777777" w:rsidR="00791947" w:rsidRPr="00B151B8" w:rsidRDefault="00791947" w:rsidP="00791947">
      <w:pPr>
        <w:rPr>
          <w:rFonts w:ascii="Georgia" w:hAnsi="Georgia" w:cstheme="minorHAnsi"/>
          <w:b/>
          <w:iCs/>
          <w:color w:val="252525"/>
        </w:rPr>
      </w:pPr>
    </w:p>
    <w:p w14:paraId="6571C039" w14:textId="77777777" w:rsidR="00864EA4" w:rsidRDefault="00791947" w:rsidP="007F51B8">
      <w:pPr>
        <w:pStyle w:val="ListParagraph"/>
        <w:numPr>
          <w:ilvl w:val="0"/>
          <w:numId w:val="13"/>
        </w:numPr>
        <w:rPr>
          <w:rFonts w:ascii="Georgia" w:hAnsi="Georgia"/>
          <w:b/>
          <w:bCs/>
        </w:rPr>
      </w:pPr>
      <w:r w:rsidRPr="00B151B8">
        <w:rPr>
          <w:rFonts w:ascii="Georgia" w:hAnsi="Georgia"/>
          <w:b/>
          <w:bCs/>
        </w:rPr>
        <w:t>The installation of lighting is avoided; or</w:t>
      </w:r>
    </w:p>
    <w:p w14:paraId="4D5FBA0B" w14:textId="75E76CA6" w:rsidR="00791947" w:rsidRPr="00864EA4" w:rsidRDefault="00791947" w:rsidP="008017A3">
      <w:pPr>
        <w:pStyle w:val="ListParagraph"/>
        <w:numPr>
          <w:ilvl w:val="0"/>
          <w:numId w:val="13"/>
        </w:numPr>
        <w:rPr>
          <w:rFonts w:ascii="Georgia" w:hAnsi="Georgia"/>
          <w:b/>
          <w:bCs/>
        </w:rPr>
      </w:pPr>
      <w:r w:rsidRPr="00864EA4">
        <w:rPr>
          <w:rFonts w:ascii="Georgia" w:hAnsi="Georgia" w:cstheme="minorHAnsi"/>
          <w:b/>
          <w:iCs/>
          <w:color w:val="252525"/>
        </w:rPr>
        <w:t xml:space="preserve">If lighting cannot be avoided, it is demonstrated to be necessary and appropriate, for its intended purpose or use any adverse impacts are avoided or if that is not </w:t>
      </w:r>
      <w:r w:rsidRPr="00864EA4">
        <w:rPr>
          <w:rFonts w:ascii="Georgia" w:hAnsi="Georgia"/>
          <w:b/>
          <w:iCs/>
          <w:color w:val="252525"/>
        </w:rPr>
        <w:t xml:space="preserve">achievable, then adverse impacts are mitigated to the greatest reasonable extent. </w:t>
      </w:r>
    </w:p>
    <w:p w14:paraId="48F9CE16" w14:textId="77777777" w:rsidR="00791947" w:rsidRPr="00B151B8" w:rsidRDefault="00791947" w:rsidP="00791947">
      <w:pPr>
        <w:rPr>
          <w:rFonts w:ascii="Georgia" w:hAnsi="Georgia"/>
          <w:color w:val="252525"/>
          <w:sz w:val="22"/>
          <w:szCs w:val="22"/>
        </w:rPr>
      </w:pPr>
    </w:p>
    <w:p w14:paraId="1EAC6CF8" w14:textId="4766F7C0" w:rsidR="005A00CC" w:rsidRPr="005A00CC" w:rsidRDefault="005A00CC" w:rsidP="005A00CC">
      <w:pPr>
        <w:rPr>
          <w:rFonts w:ascii="Georgia" w:hAnsi="Georgia"/>
          <w:bCs/>
          <w:sz w:val="22"/>
          <w:szCs w:val="22"/>
        </w:rPr>
      </w:pPr>
      <w:r w:rsidRPr="005A00CC">
        <w:rPr>
          <w:rFonts w:ascii="Georgia" w:hAnsi="Georgia"/>
          <w:bCs/>
          <w:sz w:val="22"/>
          <w:szCs w:val="22"/>
        </w:rPr>
        <w:t>4.7</w:t>
      </w:r>
      <w:r w:rsidR="00766726">
        <w:rPr>
          <w:rFonts w:ascii="Georgia" w:hAnsi="Georgia"/>
          <w:bCs/>
          <w:sz w:val="22"/>
          <w:szCs w:val="22"/>
        </w:rPr>
        <w:t>2</w:t>
      </w:r>
      <w:r w:rsidRPr="005A00CC">
        <w:rPr>
          <w:rFonts w:ascii="Georgia" w:hAnsi="Georgia"/>
          <w:bCs/>
          <w:sz w:val="22"/>
          <w:szCs w:val="22"/>
        </w:rPr>
        <w:t xml:space="preserve"> This policy seeks to retain for the benefit of the local community and wildlife the existing dark skies, which have traditionally characterised the parish.</w:t>
      </w:r>
    </w:p>
    <w:p w14:paraId="57DD1F7D" w14:textId="77777777" w:rsidR="005A00CC" w:rsidRPr="005A00CC" w:rsidRDefault="005A00CC" w:rsidP="005A00CC">
      <w:pPr>
        <w:rPr>
          <w:rFonts w:ascii="Georgia" w:hAnsi="Georgia"/>
          <w:bCs/>
          <w:sz w:val="22"/>
          <w:szCs w:val="22"/>
        </w:rPr>
      </w:pPr>
    </w:p>
    <w:p w14:paraId="590DDD7E" w14:textId="01DBBDE1" w:rsidR="005A00CC" w:rsidRPr="005A00CC" w:rsidRDefault="005A00CC" w:rsidP="005A00CC">
      <w:pPr>
        <w:rPr>
          <w:rFonts w:ascii="Georgia" w:hAnsi="Georgia"/>
          <w:bCs/>
          <w:sz w:val="22"/>
          <w:szCs w:val="22"/>
        </w:rPr>
      </w:pPr>
      <w:r w:rsidRPr="005A00CC">
        <w:rPr>
          <w:rFonts w:ascii="Georgia" w:hAnsi="Georgia"/>
          <w:bCs/>
          <w:sz w:val="22"/>
          <w:szCs w:val="22"/>
        </w:rPr>
        <w:t>4.7</w:t>
      </w:r>
      <w:r w:rsidR="00766726">
        <w:rPr>
          <w:rFonts w:ascii="Georgia" w:hAnsi="Georgia"/>
          <w:bCs/>
          <w:sz w:val="22"/>
          <w:szCs w:val="22"/>
        </w:rPr>
        <w:t>3</w:t>
      </w:r>
      <w:r w:rsidRPr="005A00CC">
        <w:rPr>
          <w:rFonts w:ascii="Georgia" w:hAnsi="Georgia"/>
          <w:bCs/>
          <w:sz w:val="22"/>
          <w:szCs w:val="22"/>
        </w:rPr>
        <w:t xml:space="preserve"> Bentley adjoins the northern border of the South Downs National Park. To support their Dark Skies Policy, SD8, Bentley observes a similar dark skies policy, wherever possible, to prevent light pollution to the national park.</w:t>
      </w:r>
      <w:r w:rsidR="0004281E">
        <w:rPr>
          <w:rFonts w:ascii="Georgia" w:hAnsi="Georgia"/>
          <w:bCs/>
          <w:sz w:val="22"/>
          <w:szCs w:val="22"/>
        </w:rPr>
        <w:t xml:space="preserve"> This accords with §191 NPPF. </w:t>
      </w:r>
    </w:p>
    <w:p w14:paraId="57C75470" w14:textId="77777777" w:rsidR="00791947" w:rsidRPr="00B151B8" w:rsidRDefault="00791947" w:rsidP="00791947">
      <w:pPr>
        <w:rPr>
          <w:rFonts w:ascii="Georgia" w:hAnsi="Georgia"/>
          <w:b/>
          <w:sz w:val="28"/>
          <w:szCs w:val="28"/>
        </w:rPr>
      </w:pPr>
    </w:p>
    <w:p w14:paraId="234D646B" w14:textId="77777777" w:rsidR="00C538A7" w:rsidRPr="00B151B8" w:rsidRDefault="00C538A7" w:rsidP="00791947">
      <w:pPr>
        <w:rPr>
          <w:rFonts w:ascii="Georgia" w:hAnsi="Georgia"/>
          <w:b/>
          <w:sz w:val="28"/>
          <w:szCs w:val="28"/>
        </w:rPr>
      </w:pPr>
    </w:p>
    <w:p w14:paraId="332608AC" w14:textId="77777777" w:rsidR="00C538A7" w:rsidRPr="00B151B8" w:rsidRDefault="00C538A7" w:rsidP="00791947">
      <w:pPr>
        <w:rPr>
          <w:rFonts w:ascii="Georgia" w:hAnsi="Georgia"/>
          <w:b/>
          <w:sz w:val="28"/>
          <w:szCs w:val="28"/>
        </w:rPr>
      </w:pPr>
    </w:p>
    <w:p w14:paraId="14FF28ED" w14:textId="77777777" w:rsidR="00791947" w:rsidRPr="00B151B8" w:rsidRDefault="00791947" w:rsidP="00791947">
      <w:pPr>
        <w:spacing w:after="160" w:line="259" w:lineRule="auto"/>
        <w:rPr>
          <w:rFonts w:ascii="Georgia" w:hAnsi="Georgia"/>
          <w:b/>
          <w:sz w:val="28"/>
          <w:szCs w:val="28"/>
        </w:rPr>
      </w:pPr>
      <w:r w:rsidRPr="00B151B8">
        <w:rPr>
          <w:rFonts w:ascii="Georgia" w:hAnsi="Georgia"/>
          <w:b/>
          <w:sz w:val="28"/>
          <w:szCs w:val="28"/>
        </w:rPr>
        <w:br w:type="page"/>
      </w:r>
    </w:p>
    <w:p w14:paraId="69047762" w14:textId="77777777" w:rsidR="007F63F1" w:rsidRDefault="007F63F1" w:rsidP="003B3D4A">
      <w:pPr>
        <w:pStyle w:val="Heading1"/>
      </w:pPr>
    </w:p>
    <w:p w14:paraId="16925FDC" w14:textId="11BBB466" w:rsidR="00EA4051" w:rsidRPr="00B151B8" w:rsidRDefault="00EA4051" w:rsidP="003B3D4A">
      <w:pPr>
        <w:pStyle w:val="Heading1"/>
      </w:pPr>
      <w:bookmarkStart w:id="48" w:name="_Toc199969674"/>
      <w:r w:rsidRPr="00B151B8">
        <w:t>5. Implementation</w:t>
      </w:r>
      <w:bookmarkEnd w:id="48"/>
    </w:p>
    <w:p w14:paraId="08743512" w14:textId="77777777" w:rsidR="00EA4051" w:rsidRPr="00B151B8" w:rsidRDefault="00EA4051" w:rsidP="00EA4051">
      <w:pPr>
        <w:pStyle w:val="NoSpacing"/>
        <w:rPr>
          <w:rFonts w:ascii="Georgia" w:hAnsi="Georgia"/>
          <w:b/>
          <w:sz w:val="28"/>
          <w:szCs w:val="28"/>
        </w:rPr>
      </w:pPr>
    </w:p>
    <w:p w14:paraId="6D24A537" w14:textId="150BEEDA" w:rsidR="00EA4051" w:rsidRPr="00B151B8" w:rsidRDefault="00EA4051" w:rsidP="00EA4051">
      <w:pPr>
        <w:pStyle w:val="NoSpacing"/>
        <w:rPr>
          <w:rFonts w:ascii="Georgia" w:hAnsi="Georgia"/>
        </w:rPr>
      </w:pPr>
      <w:r w:rsidRPr="00B151B8">
        <w:rPr>
          <w:rFonts w:ascii="Georgia" w:hAnsi="Georgia"/>
        </w:rPr>
        <w:t xml:space="preserve">5.1 The </w:t>
      </w:r>
      <w:r w:rsidR="00363044">
        <w:rPr>
          <w:rFonts w:ascii="Georgia" w:hAnsi="Georgia"/>
        </w:rPr>
        <w:t xml:space="preserve">modified </w:t>
      </w:r>
      <w:r w:rsidRPr="00B151B8">
        <w:rPr>
          <w:rFonts w:ascii="Georgia" w:hAnsi="Georgia"/>
        </w:rPr>
        <w:t>Bentley Neighbourhood Plan (BPNP) will be implemented through a combination of the local planning authority’s consideration and determination of planning applications for development in the parish, and through steering public and private investment into a series of infrastructure proposals contained in the plan and set out below.</w:t>
      </w:r>
    </w:p>
    <w:p w14:paraId="31E3193B" w14:textId="77777777" w:rsidR="00EA4051" w:rsidRPr="00B151B8" w:rsidRDefault="00EA4051" w:rsidP="00EA4051">
      <w:pPr>
        <w:pStyle w:val="NoSpacing"/>
        <w:rPr>
          <w:rFonts w:ascii="Georgia" w:hAnsi="Georgia"/>
        </w:rPr>
      </w:pPr>
    </w:p>
    <w:p w14:paraId="704BB5C9" w14:textId="77777777" w:rsidR="00EA4051" w:rsidRPr="00B151B8" w:rsidRDefault="00EA4051" w:rsidP="00EA4051">
      <w:pPr>
        <w:pStyle w:val="NoSpacing"/>
        <w:rPr>
          <w:rFonts w:ascii="Georgia" w:hAnsi="Georgia"/>
        </w:rPr>
      </w:pPr>
      <w:r w:rsidRPr="00B151B8">
        <w:rPr>
          <w:rFonts w:ascii="Georgia" w:hAnsi="Georgia"/>
        </w:rPr>
        <w:t>5.2 These proposals have emerged during the preparation of the BPNP and, although they cannot form part of the statutory land use policy provisions of the BPNP, they are included in this section as non-statutory proposals to provide a comprehensive view of local community aspirations for the parish.</w:t>
      </w:r>
    </w:p>
    <w:p w14:paraId="6165F1D3" w14:textId="77777777" w:rsidR="00EA4051" w:rsidRPr="00B151B8" w:rsidRDefault="00EA4051" w:rsidP="00EA4051">
      <w:pPr>
        <w:pStyle w:val="NoSpacing"/>
        <w:ind w:left="720"/>
        <w:rPr>
          <w:rFonts w:ascii="Georgia" w:hAnsi="Georgia" w:cs="Century Gothic"/>
          <w:spacing w:val="1"/>
        </w:rPr>
      </w:pPr>
    </w:p>
    <w:p w14:paraId="7A6BE809" w14:textId="77777777" w:rsidR="00EA4051" w:rsidRPr="00B151B8" w:rsidRDefault="00EA4051" w:rsidP="003B3D4A">
      <w:pPr>
        <w:pStyle w:val="Heading2"/>
      </w:pPr>
      <w:bookmarkStart w:id="49" w:name="_Toc199969675"/>
      <w:r w:rsidRPr="00B151B8">
        <w:t>Development Management</w:t>
      </w:r>
      <w:bookmarkEnd w:id="49"/>
    </w:p>
    <w:p w14:paraId="18B19E1A" w14:textId="77777777" w:rsidR="00EA4051" w:rsidRPr="00B151B8" w:rsidRDefault="00EA4051" w:rsidP="00EA4051">
      <w:pPr>
        <w:pStyle w:val="NoSpacing"/>
        <w:ind w:left="720"/>
        <w:jc w:val="both"/>
        <w:rPr>
          <w:rFonts w:ascii="Georgia" w:hAnsi="Georgia" w:cs="Century Gothic"/>
          <w:spacing w:val="1"/>
        </w:rPr>
      </w:pPr>
    </w:p>
    <w:p w14:paraId="710B1699" w14:textId="4F25D9A3" w:rsidR="00EA4051" w:rsidRPr="00B151B8" w:rsidRDefault="00EA4051" w:rsidP="00EA4051">
      <w:pPr>
        <w:pStyle w:val="NoSpacing"/>
        <w:rPr>
          <w:rFonts w:ascii="Georgia" w:hAnsi="Georgia"/>
        </w:rPr>
      </w:pPr>
      <w:r w:rsidRPr="00B151B8">
        <w:rPr>
          <w:rFonts w:ascii="Georgia" w:hAnsi="Georgia"/>
        </w:rPr>
        <w:t xml:space="preserve">5.3 Most of the policies contained in the </w:t>
      </w:r>
      <w:r w:rsidR="00363044">
        <w:rPr>
          <w:rFonts w:ascii="Georgia" w:hAnsi="Georgia"/>
        </w:rPr>
        <w:t xml:space="preserve">modified </w:t>
      </w:r>
      <w:r w:rsidRPr="00B151B8">
        <w:rPr>
          <w:rFonts w:ascii="Georgia" w:hAnsi="Georgia"/>
        </w:rPr>
        <w:t xml:space="preserve">BPNP will be delivered by landowners and developers. In preparing the </w:t>
      </w:r>
      <w:r w:rsidR="00363044">
        <w:rPr>
          <w:rFonts w:ascii="Georgia" w:hAnsi="Georgia"/>
        </w:rPr>
        <w:t xml:space="preserve">modified </w:t>
      </w:r>
      <w:r w:rsidRPr="00B151B8">
        <w:rPr>
          <w:rFonts w:ascii="Georgia" w:hAnsi="Georgia"/>
        </w:rPr>
        <w:t>BPNP, care has been taken to ensure, as far as possible, that the policies are achievable.</w:t>
      </w:r>
    </w:p>
    <w:p w14:paraId="516ECC8A" w14:textId="77777777" w:rsidR="00EA4051" w:rsidRPr="00B151B8" w:rsidRDefault="00EA4051" w:rsidP="00EA4051">
      <w:pPr>
        <w:pStyle w:val="NoSpacing"/>
        <w:rPr>
          <w:rFonts w:ascii="Georgia" w:hAnsi="Georgia"/>
        </w:rPr>
      </w:pPr>
    </w:p>
    <w:p w14:paraId="22A9A5C6" w14:textId="7688789B" w:rsidR="00EA4051" w:rsidRPr="00B151B8" w:rsidRDefault="00EA4051" w:rsidP="00EA4051">
      <w:pPr>
        <w:pStyle w:val="NoSpacing"/>
        <w:rPr>
          <w:rFonts w:ascii="Georgia" w:hAnsi="Georgia"/>
        </w:rPr>
      </w:pPr>
      <w:r w:rsidRPr="00B151B8">
        <w:rPr>
          <w:rFonts w:ascii="Georgia" w:hAnsi="Georgia"/>
        </w:rPr>
        <w:t xml:space="preserve">5.4 Whilst the local planning authority will be responsible for development management, the Parish Council will also use the </w:t>
      </w:r>
      <w:r w:rsidR="00363044">
        <w:rPr>
          <w:rFonts w:ascii="Georgia" w:hAnsi="Georgia"/>
        </w:rPr>
        <w:t xml:space="preserve">modified </w:t>
      </w:r>
      <w:r w:rsidRPr="00B151B8">
        <w:rPr>
          <w:rFonts w:ascii="Georgia" w:hAnsi="Georgia"/>
        </w:rPr>
        <w:t>BPNP to frame its representations on submitted planning applications. It will also work with the District Council to monitor the progress of sites coming forward for development.</w:t>
      </w:r>
    </w:p>
    <w:p w14:paraId="65D573CC" w14:textId="77777777" w:rsidR="00EA4051" w:rsidRPr="00B151B8" w:rsidRDefault="00EA4051" w:rsidP="00EA4051">
      <w:pPr>
        <w:pStyle w:val="NoSpacing"/>
        <w:rPr>
          <w:rFonts w:ascii="Georgia" w:hAnsi="Georgia"/>
          <w:color w:val="002060"/>
        </w:rPr>
      </w:pPr>
    </w:p>
    <w:p w14:paraId="55760DC1" w14:textId="77777777" w:rsidR="00EA4051" w:rsidRPr="00B151B8" w:rsidRDefault="00EA4051" w:rsidP="003B3D4A">
      <w:pPr>
        <w:pStyle w:val="Heading2"/>
      </w:pPr>
      <w:bookmarkStart w:id="50" w:name="_Toc199969676"/>
      <w:r w:rsidRPr="00B151B8">
        <w:t>Extension of the Conservation Area</w:t>
      </w:r>
      <w:bookmarkEnd w:id="50"/>
      <w:r w:rsidRPr="00B151B8">
        <w:t xml:space="preserve"> </w:t>
      </w:r>
    </w:p>
    <w:p w14:paraId="2CFA7C55" w14:textId="77777777" w:rsidR="00EA4051" w:rsidRPr="00B151B8" w:rsidRDefault="00EA4051" w:rsidP="00EA4051">
      <w:pPr>
        <w:rPr>
          <w:rFonts w:ascii="Georgia" w:hAnsi="Georgia"/>
          <w:b/>
          <w:color w:val="252525"/>
          <w:sz w:val="22"/>
          <w:szCs w:val="22"/>
        </w:rPr>
      </w:pPr>
    </w:p>
    <w:p w14:paraId="20808CD7" w14:textId="0B4C4F48" w:rsidR="00EA4051" w:rsidRPr="00B151B8" w:rsidRDefault="00EA4051" w:rsidP="00EA4051">
      <w:pPr>
        <w:rPr>
          <w:rFonts w:ascii="Georgia" w:hAnsi="Georgia"/>
          <w:color w:val="252525"/>
          <w:sz w:val="22"/>
          <w:szCs w:val="22"/>
        </w:rPr>
      </w:pPr>
      <w:r w:rsidRPr="00B151B8">
        <w:rPr>
          <w:rFonts w:ascii="Georgia" w:hAnsi="Georgia"/>
          <w:color w:val="252525"/>
          <w:sz w:val="22"/>
          <w:szCs w:val="22"/>
        </w:rPr>
        <w:t>5.5 The Parish Council proposes that an appraisal of the Bentley Conservation Area i</w:t>
      </w:r>
      <w:r w:rsidR="00BD104A">
        <w:rPr>
          <w:rFonts w:ascii="Georgia" w:hAnsi="Georgia"/>
          <w:color w:val="252525"/>
          <w:sz w:val="22"/>
          <w:szCs w:val="22"/>
        </w:rPr>
        <w:t>s</w:t>
      </w:r>
      <w:r w:rsidRPr="00B151B8">
        <w:rPr>
          <w:rFonts w:ascii="Georgia" w:hAnsi="Georgia"/>
          <w:color w:val="252525"/>
          <w:sz w:val="22"/>
          <w:szCs w:val="22"/>
        </w:rPr>
        <w:t xml:space="preserve"> undertaken with a view to the boundary being extended to include land to the south of the Old Main Road and opposite the Recreation Ground to protect the landscape value of this area.  </w:t>
      </w:r>
    </w:p>
    <w:p w14:paraId="7EA7E446" w14:textId="77777777" w:rsidR="00EA4051" w:rsidRPr="00B151B8" w:rsidRDefault="00EA4051" w:rsidP="00EA4051">
      <w:pPr>
        <w:pStyle w:val="NoSpacing"/>
        <w:rPr>
          <w:rFonts w:ascii="Georgia" w:hAnsi="Georgia"/>
        </w:rPr>
      </w:pPr>
    </w:p>
    <w:p w14:paraId="09ED5F46" w14:textId="77777777" w:rsidR="00EA4051" w:rsidRPr="00B151B8" w:rsidRDefault="00EA4051" w:rsidP="003B3D4A">
      <w:pPr>
        <w:pStyle w:val="Heading2"/>
      </w:pPr>
      <w:bookmarkStart w:id="51" w:name="_Toc199969677"/>
      <w:r w:rsidRPr="00B151B8">
        <w:t>Infrastructure Projects</w:t>
      </w:r>
      <w:bookmarkEnd w:id="51"/>
    </w:p>
    <w:p w14:paraId="726CAE0F" w14:textId="77777777" w:rsidR="00EA4051" w:rsidRPr="00B151B8" w:rsidRDefault="00EA4051" w:rsidP="00EA4051">
      <w:pPr>
        <w:rPr>
          <w:rFonts w:ascii="Georgia" w:hAnsi="Georgia"/>
          <w:i/>
          <w:sz w:val="22"/>
          <w:szCs w:val="22"/>
        </w:rPr>
      </w:pPr>
    </w:p>
    <w:p w14:paraId="4E5E670A" w14:textId="77777777" w:rsidR="00EA4051" w:rsidRPr="00B151B8" w:rsidRDefault="00EA4051" w:rsidP="00EA4051">
      <w:pPr>
        <w:rPr>
          <w:rFonts w:ascii="Georgia" w:hAnsi="Georgia"/>
          <w:iCs/>
          <w:sz w:val="22"/>
          <w:szCs w:val="22"/>
        </w:rPr>
      </w:pPr>
      <w:r w:rsidRPr="00B151B8">
        <w:rPr>
          <w:rFonts w:ascii="Georgia" w:hAnsi="Georgia"/>
          <w:iCs/>
          <w:sz w:val="22"/>
          <w:szCs w:val="22"/>
        </w:rPr>
        <w:t>5.6 The Parish Council proposes community aspirations in the following projects for investment of future Community Infrastructure Levy funding (or s.106 contributions) allocated by East Hampshire District Council and to the Parish Council:</w:t>
      </w:r>
    </w:p>
    <w:p w14:paraId="16A3D290" w14:textId="77777777" w:rsidR="00EA4051" w:rsidRPr="00B151B8" w:rsidRDefault="00EA4051" w:rsidP="00EA4051">
      <w:pPr>
        <w:rPr>
          <w:rFonts w:ascii="Georgia" w:hAnsi="Georgia"/>
        </w:rPr>
      </w:pPr>
    </w:p>
    <w:p w14:paraId="25D18F51" w14:textId="77777777" w:rsidR="00EA4051" w:rsidRPr="00B151B8" w:rsidRDefault="00EA4051" w:rsidP="007F51B8">
      <w:pPr>
        <w:numPr>
          <w:ilvl w:val="0"/>
          <w:numId w:val="14"/>
        </w:numPr>
        <w:rPr>
          <w:rFonts w:ascii="Georgia" w:hAnsi="Georgia"/>
          <w:sz w:val="22"/>
          <w:szCs w:val="22"/>
        </w:rPr>
      </w:pPr>
      <w:r w:rsidRPr="00B151B8">
        <w:rPr>
          <w:rFonts w:ascii="Georgia" w:hAnsi="Georgia"/>
          <w:sz w:val="22"/>
          <w:szCs w:val="22"/>
        </w:rPr>
        <w:t>Replacement sports pavilion at the Recreation Ground to provide improved facilities for scouts and sports. This facility would be sited to allow an extension to the existing car park.</w:t>
      </w:r>
    </w:p>
    <w:p w14:paraId="7373E852" w14:textId="77777777" w:rsidR="00EA4051" w:rsidRPr="00B151B8" w:rsidRDefault="00EA4051" w:rsidP="00EA4051">
      <w:pPr>
        <w:ind w:left="315"/>
        <w:rPr>
          <w:rFonts w:ascii="Georgia" w:hAnsi="Georgia"/>
          <w:sz w:val="22"/>
          <w:szCs w:val="22"/>
        </w:rPr>
      </w:pPr>
    </w:p>
    <w:p w14:paraId="40A48015" w14:textId="77777777" w:rsidR="00EA4051" w:rsidRPr="00B151B8" w:rsidRDefault="00EA4051" w:rsidP="007F51B8">
      <w:pPr>
        <w:numPr>
          <w:ilvl w:val="0"/>
          <w:numId w:val="14"/>
        </w:numPr>
        <w:rPr>
          <w:rFonts w:ascii="Georgia" w:hAnsi="Georgia"/>
          <w:sz w:val="22"/>
          <w:szCs w:val="22"/>
        </w:rPr>
      </w:pPr>
      <w:r w:rsidRPr="00B151B8">
        <w:rPr>
          <w:rFonts w:ascii="Georgia" w:hAnsi="Georgia"/>
          <w:sz w:val="22"/>
          <w:szCs w:val="22"/>
        </w:rPr>
        <w:t>Upgrade the playing surface at the Recreation Ground, including the installation of a new cricket square.</w:t>
      </w:r>
    </w:p>
    <w:p w14:paraId="01D28DDC" w14:textId="77777777" w:rsidR="00EA4051" w:rsidRPr="00B151B8" w:rsidRDefault="00EA4051" w:rsidP="00EA4051">
      <w:pPr>
        <w:ind w:left="675"/>
        <w:rPr>
          <w:rFonts w:ascii="Georgia" w:hAnsi="Georgia"/>
          <w:sz w:val="22"/>
          <w:szCs w:val="22"/>
        </w:rPr>
      </w:pPr>
    </w:p>
    <w:p w14:paraId="0598D770" w14:textId="77777777" w:rsidR="00EA4051" w:rsidRPr="00B151B8" w:rsidRDefault="00EA4051" w:rsidP="007F51B8">
      <w:pPr>
        <w:numPr>
          <w:ilvl w:val="0"/>
          <w:numId w:val="14"/>
        </w:numPr>
        <w:rPr>
          <w:rFonts w:ascii="Georgia" w:hAnsi="Georgia"/>
          <w:sz w:val="22"/>
          <w:szCs w:val="22"/>
        </w:rPr>
      </w:pPr>
      <w:r w:rsidRPr="00B151B8">
        <w:rPr>
          <w:rFonts w:ascii="Georgia" w:hAnsi="Georgia"/>
          <w:sz w:val="22"/>
          <w:szCs w:val="22"/>
        </w:rPr>
        <w:t>Education - Investment in Bentley Primary School to increase capacity and improve facilities for the increased population.</w:t>
      </w:r>
    </w:p>
    <w:p w14:paraId="538DA51A" w14:textId="77777777" w:rsidR="00EA4051" w:rsidRPr="00B151B8" w:rsidRDefault="00EA4051" w:rsidP="00EA4051">
      <w:pPr>
        <w:ind w:left="315"/>
        <w:rPr>
          <w:rFonts w:ascii="Georgia" w:hAnsi="Georgia"/>
          <w:sz w:val="22"/>
          <w:szCs w:val="22"/>
        </w:rPr>
      </w:pPr>
    </w:p>
    <w:p w14:paraId="7C03B6DE" w14:textId="77777777" w:rsidR="00EA4051" w:rsidRPr="00B151B8" w:rsidRDefault="00EA4051" w:rsidP="007F51B8">
      <w:pPr>
        <w:numPr>
          <w:ilvl w:val="0"/>
          <w:numId w:val="14"/>
        </w:numPr>
        <w:rPr>
          <w:rFonts w:ascii="Georgia" w:hAnsi="Georgia"/>
          <w:sz w:val="22"/>
          <w:szCs w:val="22"/>
        </w:rPr>
      </w:pPr>
      <w:r w:rsidRPr="00B151B8">
        <w:rPr>
          <w:rFonts w:ascii="Georgia" w:hAnsi="Georgia"/>
          <w:sz w:val="22"/>
          <w:szCs w:val="22"/>
        </w:rPr>
        <w:t>Communication - High speed broadband provision, to permit more home working and reduction in unnecessary travel.</w:t>
      </w:r>
    </w:p>
    <w:p w14:paraId="358B4ACD" w14:textId="77777777" w:rsidR="00EA4051" w:rsidRPr="00B151B8" w:rsidRDefault="00EA4051" w:rsidP="00EA4051">
      <w:pPr>
        <w:rPr>
          <w:rFonts w:ascii="Georgia" w:hAnsi="Georgia"/>
          <w:sz w:val="22"/>
          <w:szCs w:val="22"/>
        </w:rPr>
      </w:pPr>
    </w:p>
    <w:p w14:paraId="04AE6E8A" w14:textId="042CA50C" w:rsidR="005E30FB" w:rsidRDefault="005E30FB" w:rsidP="005E30FB">
      <w:pPr>
        <w:ind w:left="675"/>
        <w:rPr>
          <w:rFonts w:ascii="Georgia" w:hAnsi="Georgia"/>
          <w:sz w:val="22"/>
          <w:szCs w:val="22"/>
        </w:rPr>
      </w:pPr>
    </w:p>
    <w:p w14:paraId="3FC4690B" w14:textId="77777777" w:rsidR="00A34FE6" w:rsidRDefault="00A34FE6" w:rsidP="005E30FB">
      <w:pPr>
        <w:ind w:left="675"/>
        <w:rPr>
          <w:rFonts w:ascii="Georgia" w:hAnsi="Georgia"/>
          <w:sz w:val="22"/>
          <w:szCs w:val="22"/>
        </w:rPr>
      </w:pPr>
    </w:p>
    <w:p w14:paraId="04A114E1" w14:textId="00DEF6CB" w:rsidR="00EA4051" w:rsidRPr="00B151B8" w:rsidRDefault="00EA4051" w:rsidP="007F51B8">
      <w:pPr>
        <w:numPr>
          <w:ilvl w:val="0"/>
          <w:numId w:val="14"/>
        </w:numPr>
        <w:rPr>
          <w:rFonts w:ascii="Georgia" w:hAnsi="Georgia"/>
          <w:sz w:val="22"/>
          <w:szCs w:val="22"/>
        </w:rPr>
      </w:pPr>
      <w:r w:rsidRPr="00B151B8">
        <w:rPr>
          <w:rFonts w:ascii="Georgia" w:hAnsi="Georgia"/>
          <w:sz w:val="22"/>
          <w:szCs w:val="22"/>
        </w:rPr>
        <w:t xml:space="preserve">Environment </w:t>
      </w:r>
    </w:p>
    <w:p w14:paraId="32AABC8D" w14:textId="77777777" w:rsidR="00EA4051" w:rsidRPr="00B151B8" w:rsidRDefault="00EA4051" w:rsidP="007F51B8">
      <w:pPr>
        <w:numPr>
          <w:ilvl w:val="0"/>
          <w:numId w:val="16"/>
        </w:numPr>
        <w:rPr>
          <w:rFonts w:ascii="Georgia" w:hAnsi="Georgia"/>
          <w:sz w:val="22"/>
          <w:szCs w:val="22"/>
        </w:rPr>
      </w:pPr>
      <w:r w:rsidRPr="00B151B8">
        <w:rPr>
          <w:rFonts w:ascii="Georgia" w:hAnsi="Georgia"/>
          <w:sz w:val="22"/>
          <w:szCs w:val="22"/>
        </w:rPr>
        <w:t>Investment in improved mains drainage for foul sewage and surface water to reduce the risk of flooding.</w:t>
      </w:r>
    </w:p>
    <w:p w14:paraId="5B104BA2" w14:textId="77777777" w:rsidR="00EA4051" w:rsidRPr="00B151B8" w:rsidRDefault="00EA4051" w:rsidP="007F51B8">
      <w:pPr>
        <w:numPr>
          <w:ilvl w:val="0"/>
          <w:numId w:val="16"/>
        </w:numPr>
        <w:rPr>
          <w:rFonts w:ascii="Georgia" w:hAnsi="Georgia"/>
          <w:sz w:val="22"/>
          <w:szCs w:val="22"/>
        </w:rPr>
      </w:pPr>
      <w:r w:rsidRPr="00B151B8">
        <w:rPr>
          <w:rFonts w:ascii="Georgia" w:hAnsi="Georgia"/>
          <w:sz w:val="22"/>
          <w:szCs w:val="22"/>
        </w:rPr>
        <w:t>Investment in the electricity supply locally, to reduce the frequent power cuts.</w:t>
      </w:r>
    </w:p>
    <w:p w14:paraId="75CA63C4" w14:textId="77777777" w:rsidR="00EA4051" w:rsidRPr="00B151B8" w:rsidRDefault="00EA4051" w:rsidP="00EA4051">
      <w:pPr>
        <w:ind w:left="315"/>
        <w:rPr>
          <w:rFonts w:ascii="Georgia" w:hAnsi="Georgia"/>
          <w:sz w:val="22"/>
          <w:szCs w:val="22"/>
        </w:rPr>
      </w:pPr>
    </w:p>
    <w:p w14:paraId="70623B47" w14:textId="77777777" w:rsidR="00EA4051" w:rsidRPr="00B151B8" w:rsidRDefault="00EA4051" w:rsidP="007F51B8">
      <w:pPr>
        <w:numPr>
          <w:ilvl w:val="0"/>
          <w:numId w:val="14"/>
        </w:numPr>
        <w:rPr>
          <w:rFonts w:ascii="Georgia" w:hAnsi="Georgia"/>
          <w:sz w:val="22"/>
          <w:szCs w:val="22"/>
        </w:rPr>
      </w:pPr>
      <w:r w:rsidRPr="00B151B8">
        <w:rPr>
          <w:rFonts w:ascii="Georgia" w:hAnsi="Georgia"/>
          <w:sz w:val="22"/>
          <w:szCs w:val="22"/>
        </w:rPr>
        <w:t>Footpaths – provision of a pedestrian access way from Bonners Field to Eggars Field to facilitate children walking to Bentley Primary School.</w:t>
      </w:r>
    </w:p>
    <w:p w14:paraId="03891459" w14:textId="77777777" w:rsidR="00EA4051" w:rsidRPr="00B151B8" w:rsidRDefault="00EA4051" w:rsidP="00EA4051">
      <w:pPr>
        <w:ind w:left="315"/>
        <w:rPr>
          <w:rFonts w:ascii="Georgia" w:hAnsi="Georgia"/>
          <w:sz w:val="22"/>
          <w:szCs w:val="22"/>
        </w:rPr>
      </w:pPr>
    </w:p>
    <w:p w14:paraId="3CDE500E" w14:textId="77777777" w:rsidR="00EA4051" w:rsidRPr="00B151B8" w:rsidRDefault="00EA4051" w:rsidP="007F51B8">
      <w:pPr>
        <w:numPr>
          <w:ilvl w:val="0"/>
          <w:numId w:val="14"/>
        </w:numPr>
        <w:rPr>
          <w:rFonts w:ascii="Georgia" w:hAnsi="Georgia"/>
          <w:sz w:val="22"/>
          <w:szCs w:val="22"/>
        </w:rPr>
      </w:pPr>
      <w:r w:rsidRPr="00B151B8">
        <w:rPr>
          <w:rFonts w:ascii="Georgia" w:hAnsi="Georgia"/>
          <w:sz w:val="22"/>
          <w:szCs w:val="22"/>
        </w:rPr>
        <w:t>Transport</w:t>
      </w:r>
    </w:p>
    <w:p w14:paraId="37B20BFE" w14:textId="77777777" w:rsidR="00EA4051" w:rsidRPr="00B151B8" w:rsidRDefault="00EA4051" w:rsidP="007F51B8">
      <w:pPr>
        <w:numPr>
          <w:ilvl w:val="0"/>
          <w:numId w:val="15"/>
        </w:numPr>
        <w:ind w:left="1397"/>
        <w:rPr>
          <w:rFonts w:ascii="Georgia" w:hAnsi="Georgia"/>
          <w:sz w:val="22"/>
          <w:szCs w:val="22"/>
        </w:rPr>
      </w:pPr>
      <w:r w:rsidRPr="00B151B8">
        <w:rPr>
          <w:rFonts w:ascii="Georgia" w:hAnsi="Georgia"/>
          <w:sz w:val="22"/>
          <w:szCs w:val="22"/>
        </w:rPr>
        <w:t xml:space="preserve">Introduction of traffic calming measures, especially at the Main Road/Hole Lane crossroads. </w:t>
      </w:r>
    </w:p>
    <w:p w14:paraId="4482E01F" w14:textId="77777777" w:rsidR="00EA4051" w:rsidRPr="00B151B8" w:rsidRDefault="00EA4051" w:rsidP="007F51B8">
      <w:pPr>
        <w:numPr>
          <w:ilvl w:val="0"/>
          <w:numId w:val="15"/>
        </w:numPr>
        <w:ind w:left="1397"/>
        <w:rPr>
          <w:rFonts w:ascii="Georgia" w:hAnsi="Georgia"/>
          <w:sz w:val="22"/>
          <w:szCs w:val="22"/>
        </w:rPr>
      </w:pPr>
      <w:r w:rsidRPr="00B151B8">
        <w:rPr>
          <w:rFonts w:ascii="Georgia" w:hAnsi="Georgia"/>
          <w:sz w:val="22"/>
          <w:szCs w:val="22"/>
        </w:rPr>
        <w:t xml:space="preserve">Improved access onto the A31 going eastwards by the construction of an entry slip road at the </w:t>
      </w:r>
      <w:proofErr w:type="spellStart"/>
      <w:r w:rsidRPr="00B151B8">
        <w:rPr>
          <w:rFonts w:ascii="Georgia" w:hAnsi="Georgia"/>
          <w:sz w:val="22"/>
          <w:szCs w:val="22"/>
        </w:rPr>
        <w:t>Froyle</w:t>
      </w:r>
      <w:proofErr w:type="spellEnd"/>
      <w:r w:rsidRPr="00B151B8">
        <w:rPr>
          <w:rFonts w:ascii="Georgia" w:hAnsi="Georgia"/>
          <w:sz w:val="22"/>
          <w:szCs w:val="22"/>
        </w:rPr>
        <w:t xml:space="preserve"> end of the village.</w:t>
      </w:r>
    </w:p>
    <w:p w14:paraId="6BDCDEB9" w14:textId="77777777" w:rsidR="00EA4051" w:rsidRPr="00B151B8" w:rsidRDefault="00EA4051" w:rsidP="007F51B8">
      <w:pPr>
        <w:numPr>
          <w:ilvl w:val="0"/>
          <w:numId w:val="15"/>
        </w:numPr>
        <w:ind w:left="1397"/>
        <w:rPr>
          <w:rFonts w:ascii="Georgia" w:hAnsi="Georgia"/>
          <w:sz w:val="22"/>
          <w:szCs w:val="22"/>
        </w:rPr>
      </w:pPr>
      <w:r w:rsidRPr="00B151B8">
        <w:rPr>
          <w:rFonts w:ascii="Georgia" w:hAnsi="Georgia"/>
          <w:sz w:val="22"/>
          <w:szCs w:val="22"/>
        </w:rPr>
        <w:t>Improved access onto the A31 going westwards by the construction of an entry slip road from River Road.</w:t>
      </w:r>
    </w:p>
    <w:p w14:paraId="13595AC4" w14:textId="77777777" w:rsidR="00EA4051" w:rsidRPr="00B151B8" w:rsidRDefault="00EA4051" w:rsidP="007F51B8">
      <w:pPr>
        <w:numPr>
          <w:ilvl w:val="0"/>
          <w:numId w:val="15"/>
        </w:numPr>
        <w:ind w:left="1397"/>
        <w:rPr>
          <w:rFonts w:ascii="Georgia" w:hAnsi="Georgia"/>
          <w:sz w:val="22"/>
          <w:szCs w:val="22"/>
        </w:rPr>
      </w:pPr>
      <w:r w:rsidRPr="00B151B8">
        <w:rPr>
          <w:rFonts w:ascii="Georgia" w:hAnsi="Georgia"/>
          <w:sz w:val="22"/>
          <w:szCs w:val="22"/>
        </w:rPr>
        <w:t>Introduction of flashing speed signs where appropriate to control speeding through the village.</w:t>
      </w:r>
    </w:p>
    <w:p w14:paraId="65FBD8E8" w14:textId="77777777" w:rsidR="00EA4051" w:rsidRPr="00B151B8" w:rsidRDefault="00EA4051" w:rsidP="007F51B8">
      <w:pPr>
        <w:numPr>
          <w:ilvl w:val="0"/>
          <w:numId w:val="15"/>
        </w:numPr>
        <w:ind w:left="1397"/>
        <w:rPr>
          <w:rFonts w:ascii="Georgia" w:hAnsi="Georgia"/>
          <w:sz w:val="22"/>
          <w:szCs w:val="22"/>
        </w:rPr>
      </w:pPr>
      <w:r w:rsidRPr="00B151B8">
        <w:rPr>
          <w:rFonts w:ascii="Georgia" w:hAnsi="Georgia"/>
          <w:sz w:val="22"/>
          <w:szCs w:val="22"/>
        </w:rPr>
        <w:t>Improvements in car parking capacity at Bentley Station, Bentley Primary School and by the shops.</w:t>
      </w:r>
    </w:p>
    <w:p w14:paraId="09BD35F8" w14:textId="7FF6226B" w:rsidR="00EA4051" w:rsidRPr="00B151B8" w:rsidRDefault="00EA4051" w:rsidP="007F51B8">
      <w:pPr>
        <w:numPr>
          <w:ilvl w:val="0"/>
          <w:numId w:val="15"/>
        </w:numPr>
        <w:ind w:left="1397"/>
        <w:rPr>
          <w:rFonts w:ascii="Georgia" w:hAnsi="Georgia"/>
          <w:sz w:val="22"/>
          <w:szCs w:val="22"/>
        </w:rPr>
      </w:pPr>
      <w:r w:rsidRPr="00B151B8">
        <w:rPr>
          <w:rFonts w:ascii="Georgia" w:hAnsi="Georgia"/>
          <w:sz w:val="22"/>
          <w:szCs w:val="22"/>
        </w:rPr>
        <w:t xml:space="preserve">Increased local bus services, especially in the evenings and at </w:t>
      </w:r>
      <w:r w:rsidR="008D178F" w:rsidRPr="00B151B8">
        <w:rPr>
          <w:rFonts w:ascii="Georgia" w:hAnsi="Georgia"/>
          <w:sz w:val="22"/>
          <w:szCs w:val="22"/>
        </w:rPr>
        <w:t>weekends</w:t>
      </w:r>
      <w:r w:rsidRPr="00B151B8">
        <w:rPr>
          <w:rFonts w:ascii="Georgia" w:hAnsi="Georgia"/>
          <w:sz w:val="22"/>
          <w:szCs w:val="22"/>
        </w:rPr>
        <w:t>.</w:t>
      </w:r>
    </w:p>
    <w:p w14:paraId="3ACC1DF9" w14:textId="77777777" w:rsidR="00EA4051" w:rsidRPr="00B151B8" w:rsidRDefault="00EA4051" w:rsidP="00EA4051">
      <w:pPr>
        <w:rPr>
          <w:rFonts w:ascii="Georgia" w:hAnsi="Georgia"/>
          <w:sz w:val="22"/>
          <w:szCs w:val="22"/>
        </w:rPr>
      </w:pPr>
    </w:p>
    <w:p w14:paraId="43A699BF" w14:textId="1D35653F" w:rsidR="00EA4051" w:rsidRPr="00B151B8" w:rsidRDefault="00EA4051" w:rsidP="00EA4051">
      <w:pPr>
        <w:rPr>
          <w:rFonts w:ascii="Georgia" w:hAnsi="Georgia"/>
          <w:sz w:val="22"/>
          <w:szCs w:val="22"/>
        </w:rPr>
      </w:pPr>
      <w:r w:rsidRPr="00B151B8">
        <w:rPr>
          <w:rFonts w:ascii="Georgia" w:hAnsi="Georgia"/>
          <w:sz w:val="22"/>
          <w:szCs w:val="22"/>
        </w:rPr>
        <w:t xml:space="preserve">5.7 This series of local infrastructure projects will be prioritised for investment from the </w:t>
      </w:r>
      <w:r w:rsidR="00B47913">
        <w:rPr>
          <w:rFonts w:ascii="Georgia" w:hAnsi="Georgia"/>
          <w:sz w:val="22"/>
          <w:szCs w:val="22"/>
        </w:rPr>
        <w:t xml:space="preserve">Neighbourhood portion of the </w:t>
      </w:r>
      <w:r w:rsidRPr="00B151B8">
        <w:rPr>
          <w:rFonts w:ascii="Georgia" w:hAnsi="Georgia"/>
          <w:sz w:val="22"/>
          <w:szCs w:val="22"/>
        </w:rPr>
        <w:t>Community Infrastructure Levy (CIL)</w:t>
      </w:r>
      <w:r w:rsidR="00B47913">
        <w:rPr>
          <w:rFonts w:ascii="Georgia" w:hAnsi="Georgia"/>
          <w:sz w:val="22"/>
          <w:szCs w:val="22"/>
        </w:rPr>
        <w:t xml:space="preserve"> as well as for applications for the release of District CIL</w:t>
      </w:r>
      <w:r w:rsidRPr="00B151B8">
        <w:rPr>
          <w:rFonts w:ascii="Georgia" w:hAnsi="Georgia"/>
          <w:sz w:val="22"/>
          <w:szCs w:val="22"/>
        </w:rPr>
        <w:t>. The prioritisation and timing of these projects will be assessed by the Parish Council with regard to community need and affordability.</w:t>
      </w:r>
    </w:p>
    <w:p w14:paraId="69650861" w14:textId="77777777" w:rsidR="00EA4051" w:rsidRPr="00B151B8" w:rsidRDefault="00EA4051" w:rsidP="00EA4051">
      <w:pPr>
        <w:rPr>
          <w:rFonts w:ascii="Georgia" w:hAnsi="Georgia"/>
          <w:sz w:val="22"/>
          <w:szCs w:val="22"/>
        </w:rPr>
      </w:pPr>
    </w:p>
    <w:p w14:paraId="63FF62D4" w14:textId="3F99AB48" w:rsidR="00EA4051" w:rsidRPr="00B151B8" w:rsidRDefault="00EA4051" w:rsidP="00EA4051">
      <w:pPr>
        <w:rPr>
          <w:rFonts w:ascii="Georgia" w:hAnsi="Georgia"/>
          <w:sz w:val="22"/>
          <w:szCs w:val="22"/>
        </w:rPr>
      </w:pPr>
      <w:r w:rsidRPr="00B151B8">
        <w:rPr>
          <w:rFonts w:ascii="Georgia" w:hAnsi="Georgia"/>
          <w:sz w:val="22"/>
          <w:szCs w:val="22"/>
        </w:rPr>
        <w:t>5.8 T</w:t>
      </w:r>
      <w:r w:rsidR="00363044">
        <w:rPr>
          <w:rFonts w:ascii="Georgia" w:hAnsi="Georgia"/>
          <w:sz w:val="22"/>
          <w:szCs w:val="22"/>
        </w:rPr>
        <w:t xml:space="preserve">he </w:t>
      </w:r>
      <w:r w:rsidRPr="00B151B8">
        <w:rPr>
          <w:rFonts w:ascii="Georgia" w:hAnsi="Georgia"/>
          <w:sz w:val="22"/>
          <w:szCs w:val="22"/>
        </w:rPr>
        <w:t xml:space="preserve">CIL will be charged on qualifying residential and commercial development. 25% of the levy collected from development in the Parish will be </w:t>
      </w:r>
      <w:r w:rsidR="00363044">
        <w:rPr>
          <w:rFonts w:ascii="Georgia" w:hAnsi="Georgia"/>
          <w:sz w:val="22"/>
          <w:szCs w:val="22"/>
        </w:rPr>
        <w:t xml:space="preserve">passed to Bentley Parish Council </w:t>
      </w:r>
      <w:proofErr w:type="spellStart"/>
      <w:r w:rsidR="00363044">
        <w:rPr>
          <w:rFonts w:ascii="Georgia" w:hAnsi="Georgia"/>
          <w:sz w:val="22"/>
          <w:szCs w:val="22"/>
        </w:rPr>
        <w:t>directlt</w:t>
      </w:r>
      <w:proofErr w:type="spellEnd"/>
      <w:r w:rsidR="00363044">
        <w:rPr>
          <w:rFonts w:ascii="Georgia" w:hAnsi="Georgia"/>
          <w:sz w:val="22"/>
          <w:szCs w:val="22"/>
        </w:rPr>
        <w:t xml:space="preserve"> to </w:t>
      </w:r>
      <w:r w:rsidRPr="00B151B8">
        <w:rPr>
          <w:rFonts w:ascii="Georgia" w:hAnsi="Georgia"/>
          <w:sz w:val="22"/>
          <w:szCs w:val="22"/>
        </w:rPr>
        <w:t xml:space="preserve">invest in the Parish. The </w:t>
      </w:r>
      <w:r w:rsidR="00363044">
        <w:rPr>
          <w:rFonts w:ascii="Georgia" w:hAnsi="Georgia"/>
          <w:sz w:val="22"/>
          <w:szCs w:val="22"/>
        </w:rPr>
        <w:t>above detail</w:t>
      </w:r>
      <w:r w:rsidR="00363044" w:rsidRPr="00B151B8">
        <w:rPr>
          <w:rFonts w:ascii="Georgia" w:hAnsi="Georgia"/>
          <w:sz w:val="22"/>
          <w:szCs w:val="22"/>
        </w:rPr>
        <w:t xml:space="preserve"> </w:t>
      </w:r>
      <w:r w:rsidRPr="00B151B8">
        <w:rPr>
          <w:rFonts w:ascii="Georgia" w:hAnsi="Georgia"/>
          <w:sz w:val="22"/>
          <w:szCs w:val="22"/>
        </w:rPr>
        <w:t>provides the local community with an indication of the priorities for investing the fund to improve local infrastructure as a result of new development in the parish.</w:t>
      </w:r>
    </w:p>
    <w:p w14:paraId="577F46F1" w14:textId="77777777" w:rsidR="00EA4051" w:rsidRPr="00B151B8" w:rsidRDefault="00EA4051" w:rsidP="00EA4051">
      <w:pPr>
        <w:rPr>
          <w:rFonts w:ascii="Georgia" w:hAnsi="Georgia"/>
          <w:sz w:val="22"/>
          <w:szCs w:val="22"/>
        </w:rPr>
      </w:pPr>
    </w:p>
    <w:p w14:paraId="48D162EB" w14:textId="2479E433" w:rsidR="00EA4051" w:rsidRPr="00B151B8" w:rsidRDefault="00EA4051" w:rsidP="00EA4051">
      <w:pPr>
        <w:rPr>
          <w:rFonts w:ascii="Georgia" w:hAnsi="Georgia"/>
          <w:sz w:val="22"/>
          <w:szCs w:val="22"/>
        </w:rPr>
      </w:pPr>
      <w:r w:rsidRPr="00B151B8">
        <w:rPr>
          <w:rFonts w:ascii="Georgia" w:hAnsi="Georgia"/>
          <w:sz w:val="22"/>
          <w:szCs w:val="22"/>
        </w:rPr>
        <w:t xml:space="preserve">5.9 In addition, other policies of the </w:t>
      </w:r>
      <w:r w:rsidR="00363044">
        <w:rPr>
          <w:rFonts w:ascii="Georgia" w:hAnsi="Georgia"/>
          <w:sz w:val="22"/>
          <w:szCs w:val="22"/>
        </w:rPr>
        <w:t xml:space="preserve">modified </w:t>
      </w:r>
      <w:r w:rsidRPr="00B151B8">
        <w:rPr>
          <w:rFonts w:ascii="Georgia" w:hAnsi="Georgia"/>
          <w:sz w:val="22"/>
          <w:szCs w:val="22"/>
        </w:rPr>
        <w:t xml:space="preserve">BPNP </w:t>
      </w:r>
      <w:r w:rsidR="00363044">
        <w:rPr>
          <w:rFonts w:ascii="Georgia" w:hAnsi="Georgia"/>
          <w:sz w:val="22"/>
          <w:szCs w:val="22"/>
        </w:rPr>
        <w:t xml:space="preserve">may </w:t>
      </w:r>
      <w:r w:rsidRPr="00B151B8">
        <w:rPr>
          <w:rFonts w:ascii="Georgia" w:hAnsi="Georgia"/>
          <w:sz w:val="22"/>
          <w:szCs w:val="22"/>
        </w:rPr>
        <w:t>require planning obligations to be entered into as part of planning consents to finance and deliver specific infrastructure projects relating to the development scheme in order to make the scheme satisfactory</w:t>
      </w:r>
      <w:r w:rsidR="00B47913">
        <w:rPr>
          <w:rFonts w:ascii="Georgia" w:hAnsi="Georgia"/>
          <w:sz w:val="22"/>
          <w:szCs w:val="22"/>
        </w:rPr>
        <w:t>.</w:t>
      </w:r>
    </w:p>
    <w:p w14:paraId="23CCA345" w14:textId="77777777" w:rsidR="00EA4051" w:rsidRPr="00B151B8" w:rsidRDefault="00EA4051" w:rsidP="00EA4051">
      <w:pPr>
        <w:rPr>
          <w:rFonts w:ascii="Georgia" w:hAnsi="Georgia"/>
          <w:b/>
          <w:sz w:val="28"/>
          <w:szCs w:val="28"/>
        </w:rPr>
      </w:pPr>
    </w:p>
    <w:p w14:paraId="70B8A8B2" w14:textId="77777777" w:rsidR="002D6218" w:rsidRPr="00B151B8" w:rsidRDefault="002D6218" w:rsidP="00EA4051">
      <w:pPr>
        <w:rPr>
          <w:rFonts w:ascii="Georgia" w:hAnsi="Georgia"/>
          <w:b/>
          <w:sz w:val="28"/>
          <w:szCs w:val="28"/>
        </w:rPr>
      </w:pPr>
    </w:p>
    <w:p w14:paraId="25854A41" w14:textId="67FBFF72" w:rsidR="002D6218" w:rsidRPr="00B151B8" w:rsidRDefault="002D6218" w:rsidP="00EA4051">
      <w:pPr>
        <w:rPr>
          <w:rFonts w:ascii="Georgia" w:hAnsi="Georgia"/>
          <w:b/>
          <w:sz w:val="28"/>
          <w:szCs w:val="28"/>
        </w:rPr>
        <w:sectPr w:rsidR="002D6218" w:rsidRPr="00B151B8" w:rsidSect="002254A8">
          <w:headerReference w:type="default" r:id="rId18"/>
          <w:footerReference w:type="default" r:id="rId19"/>
          <w:type w:val="continuous"/>
          <w:pgSz w:w="11906" w:h="16838"/>
          <w:pgMar w:top="1440" w:right="1440" w:bottom="1440" w:left="1440" w:header="708" w:footer="708" w:gutter="0"/>
          <w:cols w:space="708"/>
          <w:docGrid w:linePitch="360"/>
        </w:sectPr>
      </w:pPr>
      <w:r w:rsidRPr="00B151B8">
        <w:rPr>
          <w:rFonts w:ascii="Georgia" w:hAnsi="Georgia"/>
          <w:b/>
          <w:sz w:val="28"/>
          <w:szCs w:val="28"/>
        </w:rPr>
        <w:br w:type="page"/>
      </w:r>
    </w:p>
    <w:p w14:paraId="0976D693" w14:textId="77777777" w:rsidR="002D6218" w:rsidRPr="00B151B8" w:rsidRDefault="002D6218" w:rsidP="00EA4051">
      <w:pPr>
        <w:rPr>
          <w:rFonts w:ascii="Georgia" w:hAnsi="Georgia"/>
          <w:b/>
          <w:sz w:val="28"/>
          <w:szCs w:val="28"/>
        </w:rPr>
      </w:pPr>
    </w:p>
    <w:p w14:paraId="02FB58C0" w14:textId="77777777" w:rsidR="002D6218" w:rsidRPr="00B151B8" w:rsidRDefault="002D6218" w:rsidP="002D6218">
      <w:pPr>
        <w:pStyle w:val="NoSpacing"/>
        <w:rPr>
          <w:rFonts w:ascii="Georgia" w:hAnsi="Georgia" w:cs="Century Gothic"/>
          <w:bCs/>
          <w:color w:val="000000"/>
          <w:spacing w:val="1"/>
          <w:sz w:val="28"/>
          <w:szCs w:val="28"/>
        </w:rPr>
      </w:pPr>
    </w:p>
    <w:p w14:paraId="7F887737" w14:textId="77777777" w:rsidR="002D6218" w:rsidRPr="00B151B8" w:rsidRDefault="002D6218" w:rsidP="002D6218">
      <w:pPr>
        <w:keepNext/>
        <w:spacing w:after="160" w:line="259" w:lineRule="auto"/>
        <w:rPr>
          <w:rFonts w:ascii="Georgia" w:hAnsi="Georgia"/>
        </w:rPr>
      </w:pPr>
      <w:r w:rsidRPr="00B151B8">
        <w:rPr>
          <w:rFonts w:ascii="Georgia" w:hAnsi="Georgia" w:cs="Century Gothic"/>
          <w:b/>
          <w:bCs/>
          <w:noProof/>
          <w:color w:val="000000"/>
          <w:spacing w:val="1"/>
          <w:sz w:val="28"/>
          <w:szCs w:val="28"/>
        </w:rPr>
        <w:drawing>
          <wp:inline distT="0" distB="0" distL="0" distR="0" wp14:anchorId="6904C6AB" wp14:editId="3762EE44">
            <wp:extent cx="8266524" cy="4881604"/>
            <wp:effectExtent l="0" t="0" r="0" b="0"/>
            <wp:docPr id="574624471" name="Picture 57462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24471" name="Picture 57462447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66524" cy="4881604"/>
                    </a:xfrm>
                    <a:prstGeom prst="rect">
                      <a:avLst/>
                    </a:prstGeom>
                  </pic:spPr>
                </pic:pic>
              </a:graphicData>
            </a:graphic>
          </wp:inline>
        </w:drawing>
      </w:r>
    </w:p>
    <w:p w14:paraId="31528566" w14:textId="77777777" w:rsidR="002D6218" w:rsidRPr="00B151B8" w:rsidRDefault="002D6218" w:rsidP="002D6218">
      <w:pPr>
        <w:pStyle w:val="Caption"/>
        <w:rPr>
          <w:rFonts w:ascii="Georgia" w:hAnsi="Georgia"/>
        </w:rPr>
      </w:pPr>
      <w:r w:rsidRPr="00B151B8">
        <w:rPr>
          <w:rFonts w:ascii="Georgia" w:hAnsi="Georgia"/>
        </w:rPr>
        <w:t>Plan G: Policies Map</w:t>
      </w:r>
    </w:p>
    <w:p w14:paraId="71E5EC8D" w14:textId="77777777" w:rsidR="005E30FB" w:rsidRDefault="005E30FB" w:rsidP="002D6218">
      <w:pPr>
        <w:pStyle w:val="NoSpacing"/>
        <w:rPr>
          <w:rFonts w:ascii="Georgia" w:hAnsi="Georgia" w:cs="Century Gothic"/>
          <w:b/>
          <w:bCs/>
          <w:noProof/>
          <w:color w:val="000000"/>
          <w:spacing w:val="1"/>
          <w:sz w:val="28"/>
          <w:szCs w:val="28"/>
          <w:lang w:eastAsia="en-GB"/>
        </w:rPr>
      </w:pPr>
    </w:p>
    <w:p w14:paraId="70700AFC" w14:textId="3AA529F5" w:rsidR="005E30FB" w:rsidRPr="00B151B8" w:rsidRDefault="009538FC" w:rsidP="002D6218">
      <w:pPr>
        <w:pStyle w:val="NoSpacing"/>
        <w:rPr>
          <w:rFonts w:ascii="Georgia" w:hAnsi="Georgia" w:cs="Century Gothic"/>
          <w:b/>
          <w:bCs/>
          <w:noProof/>
          <w:color w:val="000000"/>
          <w:spacing w:val="1"/>
          <w:sz w:val="28"/>
          <w:szCs w:val="28"/>
          <w:lang w:eastAsia="en-GB"/>
        </w:rPr>
      </w:pPr>
      <w:r>
        <w:rPr>
          <w:rFonts w:ascii="Georgia" w:hAnsi="Georgia" w:cs="Century Gothic"/>
          <w:b/>
          <w:bCs/>
          <w:noProof/>
          <w:color w:val="000000"/>
          <w:spacing w:val="1"/>
          <w:sz w:val="28"/>
          <w:szCs w:val="28"/>
          <w:lang w:eastAsia="en-GB"/>
        </w:rPr>
        <w:drawing>
          <wp:inline distT="0" distB="0" distL="0" distR="0" wp14:anchorId="6D476F52" wp14:editId="735B7423">
            <wp:extent cx="8967470" cy="5128260"/>
            <wp:effectExtent l="0" t="0" r="5080" b="0"/>
            <wp:docPr id="5" name="Picture 5" descr="A map of a vill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map of a villag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8967470" cy="5128260"/>
                    </a:xfrm>
                    <a:prstGeom prst="rect">
                      <a:avLst/>
                    </a:prstGeom>
                  </pic:spPr>
                </pic:pic>
              </a:graphicData>
            </a:graphic>
          </wp:inline>
        </w:drawing>
      </w:r>
    </w:p>
    <w:p w14:paraId="02692A20" w14:textId="1683689D" w:rsidR="002D6218" w:rsidRDefault="002D6218" w:rsidP="002D6218">
      <w:pPr>
        <w:pStyle w:val="NoSpacing"/>
        <w:keepNext/>
        <w:ind w:left="-397"/>
        <w:rPr>
          <w:rFonts w:ascii="Georgia" w:hAnsi="Georgia"/>
        </w:rPr>
      </w:pPr>
    </w:p>
    <w:p w14:paraId="345720B5" w14:textId="7A431D47" w:rsidR="00A51A4E" w:rsidRPr="00B151B8" w:rsidRDefault="002D6218" w:rsidP="00A51A4E">
      <w:pPr>
        <w:pStyle w:val="Caption"/>
        <w:rPr>
          <w:rFonts w:ascii="Georgia" w:hAnsi="Georgia"/>
        </w:rPr>
      </w:pPr>
      <w:r w:rsidRPr="00B151B8">
        <w:rPr>
          <w:rFonts w:ascii="Georgia" w:hAnsi="Georgia"/>
        </w:rPr>
        <w:t>Plan H: Policies Map – Village Inse</w:t>
      </w:r>
      <w:r w:rsidR="00004E3C" w:rsidRPr="00B151B8">
        <w:rPr>
          <w:rFonts w:ascii="Georgia" w:hAnsi="Georgia"/>
        </w:rPr>
        <w:t>t</w:t>
      </w:r>
    </w:p>
    <w:p w14:paraId="46BA3507" w14:textId="77777777" w:rsidR="00A51A4E" w:rsidRPr="00B151B8" w:rsidRDefault="00A51A4E" w:rsidP="00A51A4E">
      <w:pPr>
        <w:pStyle w:val="Caption"/>
        <w:rPr>
          <w:rFonts w:ascii="Georgia" w:hAnsi="Georgia"/>
        </w:rPr>
        <w:sectPr w:rsidR="00A51A4E" w:rsidRPr="00B151B8" w:rsidSect="002254A8">
          <w:pgSz w:w="16838" w:h="11906" w:orient="landscape"/>
          <w:pgMar w:top="1440" w:right="1440" w:bottom="1440" w:left="1276" w:header="708" w:footer="708" w:gutter="0"/>
          <w:cols w:space="708"/>
          <w:docGrid w:linePitch="360"/>
        </w:sectPr>
      </w:pPr>
    </w:p>
    <w:p w14:paraId="082410A0" w14:textId="77777777" w:rsidR="00A51A4E" w:rsidRPr="00B151B8" w:rsidRDefault="00A51A4E" w:rsidP="00A51A4E">
      <w:pPr>
        <w:pStyle w:val="Caption"/>
        <w:rPr>
          <w:rFonts w:ascii="Georgia" w:hAnsi="Georgia"/>
        </w:rPr>
      </w:pPr>
    </w:p>
    <w:p w14:paraId="709123EF" w14:textId="6B7192DC" w:rsidR="00A51A4E" w:rsidRPr="00B151B8" w:rsidRDefault="00A51A4E" w:rsidP="003B3D4A">
      <w:pPr>
        <w:pStyle w:val="Heading1"/>
      </w:pPr>
      <w:bookmarkStart w:id="52" w:name="_Toc199969678"/>
      <w:bookmarkStart w:id="53" w:name="_Hlk167176479"/>
      <w:r w:rsidRPr="00B151B8">
        <w:t>A</w:t>
      </w:r>
      <w:r w:rsidR="007E393C">
        <w:t>ppendix</w:t>
      </w:r>
      <w:r w:rsidRPr="00B151B8">
        <w:t xml:space="preserve"> A –</w:t>
      </w:r>
      <w:r w:rsidRPr="00B151B8">
        <w:rPr>
          <w:spacing w:val="-1"/>
        </w:rPr>
        <w:t xml:space="preserve"> </w:t>
      </w:r>
      <w:r w:rsidRPr="00B151B8">
        <w:t>Evidence</w:t>
      </w:r>
      <w:r w:rsidRPr="00B151B8">
        <w:rPr>
          <w:spacing w:val="-12"/>
        </w:rPr>
        <w:t xml:space="preserve"> </w:t>
      </w:r>
      <w:r w:rsidRPr="00B151B8">
        <w:t>Base</w:t>
      </w:r>
      <w:bookmarkEnd w:id="52"/>
    </w:p>
    <w:p w14:paraId="0B1C723A" w14:textId="77777777" w:rsidR="00A51A4E" w:rsidRPr="00B151B8" w:rsidRDefault="00A51A4E" w:rsidP="00A51A4E">
      <w:pPr>
        <w:widowControl w:val="0"/>
        <w:autoSpaceDE w:val="0"/>
        <w:autoSpaceDN w:val="0"/>
        <w:adjustRightInd w:val="0"/>
        <w:spacing w:before="8" w:line="100" w:lineRule="exact"/>
        <w:rPr>
          <w:rFonts w:ascii="Georgia" w:hAnsi="Georgia" w:cs="Century Gothic"/>
          <w:color w:val="000000"/>
          <w:sz w:val="10"/>
          <w:szCs w:val="10"/>
        </w:rPr>
      </w:pPr>
    </w:p>
    <w:p w14:paraId="1C4FE53B" w14:textId="77777777" w:rsidR="007B7159" w:rsidRPr="007B7159" w:rsidRDefault="007B7159" w:rsidP="007B7159">
      <w:pPr>
        <w:widowControl w:val="0"/>
        <w:autoSpaceDE w:val="0"/>
        <w:autoSpaceDN w:val="0"/>
        <w:adjustRightInd w:val="0"/>
        <w:spacing w:line="250" w:lineRule="auto"/>
        <w:ind w:right="492"/>
        <w:rPr>
          <w:rFonts w:ascii="Georgia" w:eastAsia="Calibri" w:hAnsi="Georgia" w:cs="Century Gothic"/>
          <w:color w:val="000000"/>
          <w:spacing w:val="2"/>
          <w:sz w:val="22"/>
          <w:szCs w:val="22"/>
        </w:rPr>
      </w:pPr>
    </w:p>
    <w:p w14:paraId="4019DCA7" w14:textId="77777777" w:rsidR="007B7159" w:rsidRPr="007B7159" w:rsidRDefault="007B7159" w:rsidP="007B7159">
      <w:pPr>
        <w:widowControl w:val="0"/>
        <w:autoSpaceDE w:val="0"/>
        <w:autoSpaceDN w:val="0"/>
        <w:adjustRightInd w:val="0"/>
        <w:spacing w:line="250" w:lineRule="auto"/>
        <w:ind w:right="492"/>
        <w:rPr>
          <w:rFonts w:ascii="Georgia" w:eastAsia="Calibri" w:hAnsi="Georgia" w:cs="Century Gothic"/>
          <w:color w:val="000000"/>
          <w:spacing w:val="2"/>
          <w:w w:val="102"/>
          <w:sz w:val="22"/>
          <w:szCs w:val="22"/>
        </w:rPr>
      </w:pPr>
      <w:r w:rsidRPr="007B7159">
        <w:rPr>
          <w:rFonts w:ascii="Georgia" w:eastAsia="Calibri" w:hAnsi="Georgia" w:cs="Century Gothic"/>
          <w:color w:val="000000"/>
          <w:spacing w:val="2"/>
          <w:sz w:val="22"/>
          <w:szCs w:val="22"/>
        </w:rPr>
        <w:t>Th</w:t>
      </w:r>
      <w:r w:rsidRPr="007B7159">
        <w:rPr>
          <w:rFonts w:ascii="Georgia" w:eastAsia="Calibri" w:hAnsi="Georgia" w:cs="Century Gothic"/>
          <w:color w:val="000000"/>
          <w:sz w:val="22"/>
          <w:szCs w:val="22"/>
        </w:rPr>
        <w:t>e</w:t>
      </w:r>
      <w:r w:rsidRPr="007B7159">
        <w:rPr>
          <w:rFonts w:ascii="Georgia" w:eastAsia="Calibri" w:hAnsi="Georgia" w:cs="Century Gothic"/>
          <w:color w:val="000000"/>
          <w:spacing w:val="12"/>
          <w:sz w:val="22"/>
          <w:szCs w:val="22"/>
        </w:rPr>
        <w:t xml:space="preserve"> </w:t>
      </w:r>
      <w:r w:rsidRPr="007B7159">
        <w:rPr>
          <w:rFonts w:ascii="Georgia" w:eastAsia="Calibri" w:hAnsi="Georgia" w:cs="Century Gothic"/>
          <w:color w:val="000000"/>
          <w:spacing w:val="1"/>
          <w:sz w:val="22"/>
          <w:szCs w:val="22"/>
        </w:rPr>
        <w:t>li</w:t>
      </w:r>
      <w:r w:rsidRPr="007B7159">
        <w:rPr>
          <w:rFonts w:ascii="Georgia" w:eastAsia="Calibri" w:hAnsi="Georgia" w:cs="Century Gothic"/>
          <w:color w:val="000000"/>
          <w:spacing w:val="2"/>
          <w:sz w:val="22"/>
          <w:szCs w:val="22"/>
        </w:rPr>
        <w:t>s</w:t>
      </w:r>
      <w:r w:rsidRPr="007B7159">
        <w:rPr>
          <w:rFonts w:ascii="Georgia" w:eastAsia="Calibri" w:hAnsi="Georgia" w:cs="Century Gothic"/>
          <w:color w:val="000000"/>
          <w:sz w:val="22"/>
          <w:szCs w:val="22"/>
        </w:rPr>
        <w:t>t</w:t>
      </w:r>
      <w:r w:rsidRPr="007B7159">
        <w:rPr>
          <w:rFonts w:ascii="Georgia" w:eastAsia="Calibri" w:hAnsi="Georgia" w:cs="Century Gothic"/>
          <w:color w:val="000000"/>
          <w:spacing w:val="9"/>
          <w:sz w:val="22"/>
          <w:szCs w:val="22"/>
        </w:rPr>
        <w:t xml:space="preserve"> </w:t>
      </w:r>
      <w:r w:rsidRPr="007B7159">
        <w:rPr>
          <w:rFonts w:ascii="Georgia" w:eastAsia="Calibri" w:hAnsi="Georgia" w:cs="Century Gothic"/>
          <w:color w:val="000000"/>
          <w:spacing w:val="3"/>
          <w:sz w:val="22"/>
          <w:szCs w:val="22"/>
        </w:rPr>
        <w:t>be</w:t>
      </w:r>
      <w:r w:rsidRPr="007B7159">
        <w:rPr>
          <w:rFonts w:ascii="Georgia" w:eastAsia="Calibri" w:hAnsi="Georgia" w:cs="Century Gothic"/>
          <w:color w:val="000000"/>
          <w:spacing w:val="1"/>
          <w:sz w:val="22"/>
          <w:szCs w:val="22"/>
        </w:rPr>
        <w:t>l</w:t>
      </w:r>
      <w:r w:rsidRPr="007B7159">
        <w:rPr>
          <w:rFonts w:ascii="Georgia" w:eastAsia="Calibri" w:hAnsi="Georgia" w:cs="Century Gothic"/>
          <w:color w:val="000000"/>
          <w:spacing w:val="3"/>
          <w:sz w:val="22"/>
          <w:szCs w:val="22"/>
        </w:rPr>
        <w:t>o</w:t>
      </w:r>
      <w:r w:rsidRPr="007B7159">
        <w:rPr>
          <w:rFonts w:ascii="Georgia" w:eastAsia="Calibri" w:hAnsi="Georgia" w:cs="Century Gothic"/>
          <w:color w:val="000000"/>
          <w:sz w:val="22"/>
          <w:szCs w:val="22"/>
        </w:rPr>
        <w:t>w</w:t>
      </w:r>
      <w:r w:rsidRPr="007B7159">
        <w:rPr>
          <w:rFonts w:ascii="Georgia" w:eastAsia="Calibri" w:hAnsi="Georgia" w:cs="Century Gothic"/>
          <w:color w:val="000000"/>
          <w:spacing w:val="19"/>
          <w:sz w:val="22"/>
          <w:szCs w:val="22"/>
        </w:rPr>
        <w:t xml:space="preserve"> </w:t>
      </w:r>
      <w:r w:rsidRPr="007B7159">
        <w:rPr>
          <w:rFonts w:ascii="Georgia" w:eastAsia="Calibri" w:hAnsi="Georgia" w:cs="Century Gothic"/>
          <w:color w:val="000000"/>
          <w:spacing w:val="3"/>
          <w:sz w:val="22"/>
          <w:szCs w:val="22"/>
        </w:rPr>
        <w:t>co</w:t>
      </w:r>
      <w:r w:rsidRPr="007B7159">
        <w:rPr>
          <w:rFonts w:ascii="Georgia" w:eastAsia="Calibri" w:hAnsi="Georgia" w:cs="Century Gothic"/>
          <w:color w:val="000000"/>
          <w:spacing w:val="2"/>
          <w:sz w:val="22"/>
          <w:szCs w:val="22"/>
        </w:rPr>
        <w:t>n</w:t>
      </w:r>
      <w:r w:rsidRPr="007B7159">
        <w:rPr>
          <w:rFonts w:ascii="Georgia" w:eastAsia="Calibri" w:hAnsi="Georgia" w:cs="Century Gothic"/>
          <w:color w:val="000000"/>
          <w:spacing w:val="1"/>
          <w:sz w:val="22"/>
          <w:szCs w:val="22"/>
        </w:rPr>
        <w:t>t</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pacing w:val="1"/>
          <w:sz w:val="22"/>
          <w:szCs w:val="22"/>
        </w:rPr>
        <w:t>i</w:t>
      </w:r>
      <w:r w:rsidRPr="007B7159">
        <w:rPr>
          <w:rFonts w:ascii="Georgia" w:eastAsia="Calibri" w:hAnsi="Georgia" w:cs="Century Gothic"/>
          <w:color w:val="000000"/>
          <w:spacing w:val="2"/>
          <w:sz w:val="22"/>
          <w:szCs w:val="22"/>
        </w:rPr>
        <w:t>n</w:t>
      </w:r>
      <w:r w:rsidRPr="007B7159">
        <w:rPr>
          <w:rFonts w:ascii="Georgia" w:eastAsia="Calibri" w:hAnsi="Georgia" w:cs="Century Gothic"/>
          <w:color w:val="000000"/>
          <w:sz w:val="22"/>
          <w:szCs w:val="22"/>
        </w:rPr>
        <w:t>s</w:t>
      </w:r>
      <w:r w:rsidRPr="007B7159">
        <w:rPr>
          <w:rFonts w:ascii="Georgia" w:eastAsia="Calibri" w:hAnsi="Georgia" w:cs="Century Gothic"/>
          <w:color w:val="000000"/>
          <w:spacing w:val="21"/>
          <w:sz w:val="22"/>
          <w:szCs w:val="22"/>
        </w:rPr>
        <w:t xml:space="preserve"> </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pacing w:val="1"/>
          <w:sz w:val="22"/>
          <w:szCs w:val="22"/>
        </w:rPr>
        <w:t>l</w:t>
      </w:r>
      <w:r w:rsidRPr="007B7159">
        <w:rPr>
          <w:rFonts w:ascii="Georgia" w:eastAsia="Calibri" w:hAnsi="Georgia" w:cs="Century Gothic"/>
          <w:color w:val="000000"/>
          <w:sz w:val="22"/>
          <w:szCs w:val="22"/>
        </w:rPr>
        <w:t>l</w:t>
      </w:r>
      <w:r w:rsidRPr="007B7159">
        <w:rPr>
          <w:rFonts w:ascii="Georgia" w:eastAsia="Calibri" w:hAnsi="Georgia" w:cs="Century Gothic"/>
          <w:color w:val="000000"/>
          <w:spacing w:val="9"/>
          <w:sz w:val="22"/>
          <w:szCs w:val="22"/>
        </w:rPr>
        <w:t xml:space="preserve"> </w:t>
      </w:r>
      <w:r w:rsidRPr="007B7159">
        <w:rPr>
          <w:rFonts w:ascii="Georgia" w:eastAsia="Calibri" w:hAnsi="Georgia" w:cs="Century Gothic"/>
          <w:color w:val="000000"/>
          <w:spacing w:val="1"/>
          <w:sz w:val="22"/>
          <w:szCs w:val="22"/>
        </w:rPr>
        <w:t>t</w:t>
      </w:r>
      <w:r w:rsidRPr="007B7159">
        <w:rPr>
          <w:rFonts w:ascii="Georgia" w:eastAsia="Calibri" w:hAnsi="Georgia" w:cs="Century Gothic"/>
          <w:color w:val="000000"/>
          <w:spacing w:val="2"/>
          <w:sz w:val="22"/>
          <w:szCs w:val="22"/>
        </w:rPr>
        <w:t>h</w:t>
      </w:r>
      <w:r w:rsidRPr="007B7159">
        <w:rPr>
          <w:rFonts w:ascii="Georgia" w:eastAsia="Calibri" w:hAnsi="Georgia" w:cs="Century Gothic"/>
          <w:color w:val="000000"/>
          <w:spacing w:val="3"/>
          <w:sz w:val="22"/>
          <w:szCs w:val="22"/>
        </w:rPr>
        <w:t>o</w:t>
      </w:r>
      <w:r w:rsidRPr="007B7159">
        <w:rPr>
          <w:rFonts w:ascii="Georgia" w:eastAsia="Calibri" w:hAnsi="Georgia" w:cs="Century Gothic"/>
          <w:color w:val="000000"/>
          <w:spacing w:val="2"/>
          <w:sz w:val="22"/>
          <w:szCs w:val="22"/>
        </w:rPr>
        <w:t>s</w:t>
      </w:r>
      <w:r w:rsidRPr="007B7159">
        <w:rPr>
          <w:rFonts w:ascii="Georgia" w:eastAsia="Calibri" w:hAnsi="Georgia" w:cs="Century Gothic"/>
          <w:color w:val="000000"/>
          <w:sz w:val="22"/>
          <w:szCs w:val="22"/>
        </w:rPr>
        <w:t>e</w:t>
      </w:r>
      <w:r w:rsidRPr="007B7159">
        <w:rPr>
          <w:rFonts w:ascii="Georgia" w:eastAsia="Calibri" w:hAnsi="Georgia" w:cs="Century Gothic"/>
          <w:color w:val="000000"/>
          <w:spacing w:val="16"/>
          <w:sz w:val="22"/>
          <w:szCs w:val="22"/>
        </w:rPr>
        <w:t xml:space="preserve"> </w:t>
      </w:r>
      <w:r w:rsidRPr="007B7159">
        <w:rPr>
          <w:rFonts w:ascii="Georgia" w:eastAsia="Calibri" w:hAnsi="Georgia" w:cs="Century Gothic"/>
          <w:color w:val="000000"/>
          <w:spacing w:val="3"/>
          <w:sz w:val="22"/>
          <w:szCs w:val="22"/>
        </w:rPr>
        <w:t>doc</w:t>
      </w:r>
      <w:r w:rsidRPr="007B7159">
        <w:rPr>
          <w:rFonts w:ascii="Georgia" w:eastAsia="Calibri" w:hAnsi="Georgia" w:cs="Century Gothic"/>
          <w:color w:val="000000"/>
          <w:spacing w:val="2"/>
          <w:sz w:val="22"/>
          <w:szCs w:val="22"/>
        </w:rPr>
        <w:t>u</w:t>
      </w:r>
      <w:r w:rsidRPr="007B7159">
        <w:rPr>
          <w:rFonts w:ascii="Georgia" w:eastAsia="Calibri" w:hAnsi="Georgia" w:cs="Century Gothic"/>
          <w:color w:val="000000"/>
          <w:spacing w:val="4"/>
          <w:sz w:val="22"/>
          <w:szCs w:val="22"/>
        </w:rPr>
        <w:t>m</w:t>
      </w:r>
      <w:r w:rsidRPr="007B7159">
        <w:rPr>
          <w:rFonts w:ascii="Georgia" w:eastAsia="Calibri" w:hAnsi="Georgia" w:cs="Century Gothic"/>
          <w:color w:val="000000"/>
          <w:spacing w:val="3"/>
          <w:sz w:val="22"/>
          <w:szCs w:val="22"/>
        </w:rPr>
        <w:t>e</w:t>
      </w:r>
      <w:r w:rsidRPr="007B7159">
        <w:rPr>
          <w:rFonts w:ascii="Georgia" w:eastAsia="Calibri" w:hAnsi="Georgia" w:cs="Century Gothic"/>
          <w:color w:val="000000"/>
          <w:spacing w:val="2"/>
          <w:sz w:val="22"/>
          <w:szCs w:val="22"/>
        </w:rPr>
        <w:t>n</w:t>
      </w:r>
      <w:r w:rsidRPr="007B7159">
        <w:rPr>
          <w:rFonts w:ascii="Georgia" w:eastAsia="Calibri" w:hAnsi="Georgia" w:cs="Century Gothic"/>
          <w:color w:val="000000"/>
          <w:spacing w:val="1"/>
          <w:sz w:val="22"/>
          <w:szCs w:val="22"/>
        </w:rPr>
        <w:t>t</w:t>
      </w:r>
      <w:r w:rsidRPr="007B7159">
        <w:rPr>
          <w:rFonts w:ascii="Georgia" w:eastAsia="Calibri" w:hAnsi="Georgia" w:cs="Century Gothic"/>
          <w:color w:val="000000"/>
          <w:sz w:val="22"/>
          <w:szCs w:val="22"/>
        </w:rPr>
        <w:t>s</w:t>
      </w:r>
      <w:r w:rsidRPr="007B7159">
        <w:rPr>
          <w:rFonts w:ascii="Georgia" w:eastAsia="Calibri" w:hAnsi="Georgia" w:cs="Century Gothic"/>
          <w:color w:val="000000"/>
          <w:spacing w:val="27"/>
          <w:sz w:val="22"/>
          <w:szCs w:val="22"/>
        </w:rPr>
        <w:t xml:space="preserve"> </w:t>
      </w:r>
      <w:r w:rsidRPr="007B7159">
        <w:rPr>
          <w:rFonts w:ascii="Georgia" w:eastAsia="Calibri" w:hAnsi="Georgia" w:cs="Century Gothic"/>
          <w:color w:val="000000"/>
          <w:spacing w:val="3"/>
          <w:sz w:val="22"/>
          <w:szCs w:val="22"/>
        </w:rPr>
        <w:t>co</w:t>
      </w:r>
      <w:r w:rsidRPr="007B7159">
        <w:rPr>
          <w:rFonts w:ascii="Georgia" w:eastAsia="Calibri" w:hAnsi="Georgia" w:cs="Century Gothic"/>
          <w:color w:val="000000"/>
          <w:spacing w:val="1"/>
          <w:sz w:val="22"/>
          <w:szCs w:val="22"/>
        </w:rPr>
        <w:t>ll</w:t>
      </w:r>
      <w:r w:rsidRPr="007B7159">
        <w:rPr>
          <w:rFonts w:ascii="Georgia" w:eastAsia="Calibri" w:hAnsi="Georgia" w:cs="Century Gothic"/>
          <w:color w:val="000000"/>
          <w:spacing w:val="3"/>
          <w:sz w:val="22"/>
          <w:szCs w:val="22"/>
        </w:rPr>
        <w:t>ec</w:t>
      </w:r>
      <w:r w:rsidRPr="007B7159">
        <w:rPr>
          <w:rFonts w:ascii="Georgia" w:eastAsia="Calibri" w:hAnsi="Georgia" w:cs="Century Gothic"/>
          <w:color w:val="000000"/>
          <w:spacing w:val="1"/>
          <w:sz w:val="22"/>
          <w:szCs w:val="22"/>
        </w:rPr>
        <w:t>t</w:t>
      </w:r>
      <w:r w:rsidRPr="007B7159">
        <w:rPr>
          <w:rFonts w:ascii="Georgia" w:eastAsia="Calibri" w:hAnsi="Georgia" w:cs="Century Gothic"/>
          <w:color w:val="000000"/>
          <w:spacing w:val="3"/>
          <w:sz w:val="22"/>
          <w:szCs w:val="22"/>
        </w:rPr>
        <w:t>e</w:t>
      </w:r>
      <w:r w:rsidRPr="007B7159">
        <w:rPr>
          <w:rFonts w:ascii="Georgia" w:eastAsia="Calibri" w:hAnsi="Georgia" w:cs="Century Gothic"/>
          <w:color w:val="000000"/>
          <w:sz w:val="22"/>
          <w:szCs w:val="22"/>
        </w:rPr>
        <w:t>d</w:t>
      </w:r>
      <w:r w:rsidRPr="007B7159">
        <w:rPr>
          <w:rFonts w:ascii="Georgia" w:eastAsia="Calibri" w:hAnsi="Georgia" w:cs="Century Gothic"/>
          <w:color w:val="000000"/>
          <w:spacing w:val="26"/>
          <w:sz w:val="22"/>
          <w:szCs w:val="22"/>
        </w:rPr>
        <w:t xml:space="preserve"> </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pacing w:val="2"/>
          <w:sz w:val="22"/>
          <w:szCs w:val="22"/>
        </w:rPr>
        <w:t>n</w:t>
      </w:r>
      <w:r w:rsidRPr="007B7159">
        <w:rPr>
          <w:rFonts w:ascii="Georgia" w:eastAsia="Calibri" w:hAnsi="Georgia" w:cs="Century Gothic"/>
          <w:color w:val="000000"/>
          <w:sz w:val="22"/>
          <w:szCs w:val="22"/>
        </w:rPr>
        <w:t>d</w:t>
      </w:r>
      <w:r w:rsidRPr="007B7159">
        <w:rPr>
          <w:rFonts w:ascii="Georgia" w:eastAsia="Calibri" w:hAnsi="Georgia" w:cs="Century Gothic"/>
          <w:color w:val="000000"/>
          <w:spacing w:val="14"/>
          <w:sz w:val="22"/>
          <w:szCs w:val="22"/>
        </w:rPr>
        <w:t xml:space="preserve"> </w:t>
      </w:r>
      <w:r w:rsidRPr="007B7159">
        <w:rPr>
          <w:rFonts w:ascii="Georgia" w:eastAsia="Calibri" w:hAnsi="Georgia" w:cs="Century Gothic"/>
          <w:color w:val="000000"/>
          <w:spacing w:val="1"/>
          <w:sz w:val="22"/>
          <w:szCs w:val="22"/>
        </w:rPr>
        <w:t>r</w:t>
      </w:r>
      <w:r w:rsidRPr="007B7159">
        <w:rPr>
          <w:rFonts w:ascii="Georgia" w:eastAsia="Calibri" w:hAnsi="Georgia" w:cs="Century Gothic"/>
          <w:color w:val="000000"/>
          <w:spacing w:val="3"/>
          <w:sz w:val="22"/>
          <w:szCs w:val="22"/>
        </w:rPr>
        <w:t>e</w:t>
      </w:r>
      <w:r w:rsidRPr="007B7159">
        <w:rPr>
          <w:rFonts w:ascii="Georgia" w:eastAsia="Calibri" w:hAnsi="Georgia" w:cs="Century Gothic"/>
          <w:color w:val="000000"/>
          <w:spacing w:val="2"/>
          <w:sz w:val="22"/>
          <w:szCs w:val="22"/>
        </w:rPr>
        <w:t>v</w:t>
      </w:r>
      <w:r w:rsidRPr="007B7159">
        <w:rPr>
          <w:rFonts w:ascii="Georgia" w:eastAsia="Calibri" w:hAnsi="Georgia" w:cs="Century Gothic"/>
          <w:color w:val="000000"/>
          <w:spacing w:val="1"/>
          <w:sz w:val="22"/>
          <w:szCs w:val="22"/>
        </w:rPr>
        <w:t>i</w:t>
      </w:r>
      <w:r w:rsidRPr="007B7159">
        <w:rPr>
          <w:rFonts w:ascii="Georgia" w:eastAsia="Calibri" w:hAnsi="Georgia" w:cs="Century Gothic"/>
          <w:color w:val="000000"/>
          <w:spacing w:val="3"/>
          <w:sz w:val="22"/>
          <w:szCs w:val="22"/>
        </w:rPr>
        <w:t>ewe</w:t>
      </w:r>
      <w:r w:rsidRPr="007B7159">
        <w:rPr>
          <w:rFonts w:ascii="Georgia" w:eastAsia="Calibri" w:hAnsi="Georgia" w:cs="Century Gothic"/>
          <w:color w:val="000000"/>
          <w:sz w:val="22"/>
          <w:szCs w:val="22"/>
        </w:rPr>
        <w:t>d</w:t>
      </w:r>
      <w:r w:rsidRPr="007B7159">
        <w:rPr>
          <w:rFonts w:ascii="Georgia" w:eastAsia="Calibri" w:hAnsi="Georgia" w:cs="Century Gothic"/>
          <w:color w:val="000000"/>
          <w:spacing w:val="25"/>
          <w:sz w:val="22"/>
          <w:szCs w:val="22"/>
        </w:rPr>
        <w:t xml:space="preserve"> </w:t>
      </w:r>
      <w:r w:rsidRPr="007B7159">
        <w:rPr>
          <w:rFonts w:ascii="Georgia" w:eastAsia="Calibri" w:hAnsi="Georgia" w:cs="Century Gothic"/>
          <w:color w:val="000000"/>
          <w:spacing w:val="1"/>
          <w:sz w:val="22"/>
          <w:szCs w:val="22"/>
        </w:rPr>
        <w:t>i</w:t>
      </w:r>
      <w:r w:rsidRPr="007B7159">
        <w:rPr>
          <w:rFonts w:ascii="Georgia" w:eastAsia="Calibri" w:hAnsi="Georgia" w:cs="Century Gothic"/>
          <w:color w:val="000000"/>
          <w:sz w:val="22"/>
          <w:szCs w:val="22"/>
        </w:rPr>
        <w:t>n</w:t>
      </w:r>
      <w:r w:rsidRPr="007B7159">
        <w:rPr>
          <w:rFonts w:ascii="Georgia" w:eastAsia="Calibri" w:hAnsi="Georgia" w:cs="Century Gothic"/>
          <w:color w:val="000000"/>
          <w:spacing w:val="8"/>
          <w:sz w:val="22"/>
          <w:szCs w:val="22"/>
        </w:rPr>
        <w:t xml:space="preserve"> </w:t>
      </w:r>
      <w:r w:rsidRPr="007B7159">
        <w:rPr>
          <w:rFonts w:ascii="Georgia" w:eastAsia="Calibri" w:hAnsi="Georgia" w:cs="Century Gothic"/>
          <w:color w:val="000000"/>
          <w:spacing w:val="1"/>
          <w:w w:val="102"/>
          <w:sz w:val="22"/>
          <w:szCs w:val="22"/>
        </w:rPr>
        <w:t>t</w:t>
      </w:r>
      <w:r w:rsidRPr="007B7159">
        <w:rPr>
          <w:rFonts w:ascii="Georgia" w:eastAsia="Calibri" w:hAnsi="Georgia" w:cs="Century Gothic"/>
          <w:color w:val="000000"/>
          <w:spacing w:val="2"/>
          <w:w w:val="102"/>
          <w:sz w:val="22"/>
          <w:szCs w:val="22"/>
        </w:rPr>
        <w:t>h</w:t>
      </w:r>
      <w:r w:rsidRPr="007B7159">
        <w:rPr>
          <w:rFonts w:ascii="Georgia" w:eastAsia="Calibri" w:hAnsi="Georgia" w:cs="Century Gothic"/>
          <w:color w:val="000000"/>
          <w:w w:val="102"/>
          <w:sz w:val="22"/>
          <w:szCs w:val="22"/>
        </w:rPr>
        <w:t xml:space="preserve">e </w:t>
      </w:r>
      <w:r w:rsidRPr="007B7159">
        <w:rPr>
          <w:rFonts w:ascii="Georgia" w:eastAsia="Calibri" w:hAnsi="Georgia" w:cs="Century Gothic"/>
          <w:color w:val="000000"/>
          <w:spacing w:val="3"/>
          <w:sz w:val="22"/>
          <w:szCs w:val="22"/>
        </w:rPr>
        <w:t>p</w:t>
      </w:r>
      <w:r w:rsidRPr="007B7159">
        <w:rPr>
          <w:rFonts w:ascii="Georgia" w:eastAsia="Calibri" w:hAnsi="Georgia" w:cs="Century Gothic"/>
          <w:color w:val="000000"/>
          <w:spacing w:val="1"/>
          <w:sz w:val="22"/>
          <w:szCs w:val="22"/>
        </w:rPr>
        <w:t>r</w:t>
      </w:r>
      <w:r w:rsidRPr="007B7159">
        <w:rPr>
          <w:rFonts w:ascii="Georgia" w:eastAsia="Calibri" w:hAnsi="Georgia" w:cs="Century Gothic"/>
          <w:color w:val="000000"/>
          <w:spacing w:val="3"/>
          <w:sz w:val="22"/>
          <w:szCs w:val="22"/>
        </w:rPr>
        <w:t>oce</w:t>
      </w:r>
      <w:r w:rsidRPr="007B7159">
        <w:rPr>
          <w:rFonts w:ascii="Georgia" w:eastAsia="Calibri" w:hAnsi="Georgia" w:cs="Century Gothic"/>
          <w:color w:val="000000"/>
          <w:spacing w:val="2"/>
          <w:sz w:val="22"/>
          <w:szCs w:val="22"/>
        </w:rPr>
        <w:t>s</w:t>
      </w:r>
      <w:r w:rsidRPr="007B7159">
        <w:rPr>
          <w:rFonts w:ascii="Georgia" w:eastAsia="Calibri" w:hAnsi="Georgia" w:cs="Century Gothic"/>
          <w:color w:val="000000"/>
          <w:sz w:val="22"/>
          <w:szCs w:val="22"/>
        </w:rPr>
        <w:t>s</w:t>
      </w:r>
      <w:r w:rsidRPr="007B7159">
        <w:rPr>
          <w:rFonts w:ascii="Georgia" w:eastAsia="Calibri" w:hAnsi="Georgia" w:cs="Century Gothic"/>
          <w:color w:val="000000"/>
          <w:spacing w:val="20"/>
          <w:sz w:val="22"/>
          <w:szCs w:val="22"/>
        </w:rPr>
        <w:t xml:space="preserve"> </w:t>
      </w:r>
      <w:r w:rsidRPr="007B7159">
        <w:rPr>
          <w:rFonts w:ascii="Georgia" w:eastAsia="Calibri" w:hAnsi="Georgia" w:cs="Century Gothic"/>
          <w:color w:val="000000"/>
          <w:spacing w:val="3"/>
          <w:sz w:val="22"/>
          <w:szCs w:val="22"/>
        </w:rPr>
        <w:t>o</w:t>
      </w:r>
      <w:r w:rsidRPr="007B7159">
        <w:rPr>
          <w:rFonts w:ascii="Georgia" w:eastAsia="Calibri" w:hAnsi="Georgia" w:cs="Century Gothic"/>
          <w:color w:val="000000"/>
          <w:sz w:val="22"/>
          <w:szCs w:val="22"/>
        </w:rPr>
        <w:t>f</w:t>
      </w:r>
      <w:r w:rsidRPr="007B7159">
        <w:rPr>
          <w:rFonts w:ascii="Georgia" w:eastAsia="Calibri" w:hAnsi="Georgia" w:cs="Century Gothic"/>
          <w:color w:val="000000"/>
          <w:spacing w:val="8"/>
          <w:sz w:val="22"/>
          <w:szCs w:val="22"/>
        </w:rPr>
        <w:t xml:space="preserve"> </w:t>
      </w:r>
      <w:r w:rsidRPr="007B7159">
        <w:rPr>
          <w:rFonts w:ascii="Georgia" w:eastAsia="Calibri" w:hAnsi="Georgia" w:cs="Century Gothic"/>
          <w:color w:val="000000"/>
          <w:spacing w:val="3"/>
          <w:sz w:val="22"/>
          <w:szCs w:val="22"/>
        </w:rPr>
        <w:t>p</w:t>
      </w:r>
      <w:r w:rsidRPr="007B7159">
        <w:rPr>
          <w:rFonts w:ascii="Georgia" w:eastAsia="Calibri" w:hAnsi="Georgia" w:cs="Century Gothic"/>
          <w:color w:val="000000"/>
          <w:spacing w:val="1"/>
          <w:sz w:val="22"/>
          <w:szCs w:val="22"/>
        </w:rPr>
        <w:t>r</w:t>
      </w:r>
      <w:r w:rsidRPr="007B7159">
        <w:rPr>
          <w:rFonts w:ascii="Georgia" w:eastAsia="Calibri" w:hAnsi="Georgia" w:cs="Century Gothic"/>
          <w:color w:val="000000"/>
          <w:spacing w:val="3"/>
          <w:sz w:val="22"/>
          <w:szCs w:val="22"/>
        </w:rPr>
        <w:t>epa</w:t>
      </w:r>
      <w:r w:rsidRPr="007B7159">
        <w:rPr>
          <w:rFonts w:ascii="Georgia" w:eastAsia="Calibri" w:hAnsi="Georgia" w:cs="Century Gothic"/>
          <w:color w:val="000000"/>
          <w:spacing w:val="1"/>
          <w:sz w:val="22"/>
          <w:szCs w:val="22"/>
        </w:rPr>
        <w:t>ri</w:t>
      </w:r>
      <w:r w:rsidRPr="007B7159">
        <w:rPr>
          <w:rFonts w:ascii="Georgia" w:eastAsia="Calibri" w:hAnsi="Georgia" w:cs="Century Gothic"/>
          <w:color w:val="000000"/>
          <w:spacing w:val="2"/>
          <w:sz w:val="22"/>
          <w:szCs w:val="22"/>
        </w:rPr>
        <w:t>n</w:t>
      </w:r>
      <w:r w:rsidRPr="007B7159">
        <w:rPr>
          <w:rFonts w:ascii="Georgia" w:eastAsia="Calibri" w:hAnsi="Georgia" w:cs="Century Gothic"/>
          <w:color w:val="000000"/>
          <w:sz w:val="22"/>
          <w:szCs w:val="22"/>
        </w:rPr>
        <w:t>g</w:t>
      </w:r>
      <w:r w:rsidRPr="007B7159">
        <w:rPr>
          <w:rFonts w:ascii="Georgia" w:eastAsia="Calibri" w:hAnsi="Georgia" w:cs="Century Gothic"/>
          <w:color w:val="000000"/>
          <w:spacing w:val="25"/>
          <w:sz w:val="22"/>
          <w:szCs w:val="22"/>
        </w:rPr>
        <w:t xml:space="preserve"> </w:t>
      </w:r>
      <w:r w:rsidRPr="007B7159">
        <w:rPr>
          <w:rFonts w:ascii="Georgia" w:eastAsia="Calibri" w:hAnsi="Georgia" w:cs="Century Gothic"/>
          <w:color w:val="000000"/>
          <w:spacing w:val="1"/>
          <w:sz w:val="22"/>
          <w:szCs w:val="22"/>
        </w:rPr>
        <w:t>t</w:t>
      </w:r>
      <w:r w:rsidRPr="007B7159">
        <w:rPr>
          <w:rFonts w:ascii="Georgia" w:eastAsia="Calibri" w:hAnsi="Georgia" w:cs="Century Gothic"/>
          <w:color w:val="000000"/>
          <w:spacing w:val="2"/>
          <w:sz w:val="22"/>
          <w:szCs w:val="22"/>
        </w:rPr>
        <w:t>h</w:t>
      </w:r>
      <w:r w:rsidRPr="007B7159">
        <w:rPr>
          <w:rFonts w:ascii="Georgia" w:eastAsia="Calibri" w:hAnsi="Georgia" w:cs="Century Gothic"/>
          <w:color w:val="000000"/>
          <w:spacing w:val="1"/>
          <w:sz w:val="22"/>
          <w:szCs w:val="22"/>
        </w:rPr>
        <w:t>i</w:t>
      </w:r>
      <w:r w:rsidRPr="007B7159">
        <w:rPr>
          <w:rFonts w:ascii="Georgia" w:eastAsia="Calibri" w:hAnsi="Georgia" w:cs="Century Gothic"/>
          <w:color w:val="000000"/>
          <w:sz w:val="22"/>
          <w:szCs w:val="22"/>
        </w:rPr>
        <w:t>s</w:t>
      </w:r>
      <w:r w:rsidRPr="007B7159">
        <w:rPr>
          <w:rFonts w:ascii="Georgia" w:eastAsia="Calibri" w:hAnsi="Georgia" w:cs="Century Gothic"/>
          <w:color w:val="000000"/>
          <w:spacing w:val="10"/>
          <w:sz w:val="22"/>
          <w:szCs w:val="22"/>
        </w:rPr>
        <w:t xml:space="preserve"> </w:t>
      </w:r>
      <w:r w:rsidRPr="007B7159">
        <w:rPr>
          <w:rFonts w:ascii="Georgia" w:eastAsia="Calibri" w:hAnsi="Georgia" w:cs="Century Gothic"/>
          <w:color w:val="000000"/>
          <w:spacing w:val="1"/>
          <w:sz w:val="22"/>
          <w:szCs w:val="22"/>
        </w:rPr>
        <w:t>r</w:t>
      </w:r>
      <w:r w:rsidRPr="007B7159">
        <w:rPr>
          <w:rFonts w:ascii="Georgia" w:eastAsia="Calibri" w:hAnsi="Georgia" w:cs="Century Gothic"/>
          <w:color w:val="000000"/>
          <w:spacing w:val="3"/>
          <w:sz w:val="22"/>
          <w:szCs w:val="22"/>
        </w:rPr>
        <w:t>epo</w:t>
      </w:r>
      <w:r w:rsidRPr="007B7159">
        <w:rPr>
          <w:rFonts w:ascii="Georgia" w:eastAsia="Calibri" w:hAnsi="Georgia" w:cs="Century Gothic"/>
          <w:color w:val="000000"/>
          <w:spacing w:val="1"/>
          <w:sz w:val="22"/>
          <w:szCs w:val="22"/>
        </w:rPr>
        <w:t>rt</w:t>
      </w:r>
      <w:r w:rsidRPr="007B7159">
        <w:rPr>
          <w:rFonts w:ascii="Georgia" w:eastAsia="Calibri" w:hAnsi="Georgia" w:cs="Century Gothic"/>
          <w:color w:val="000000"/>
          <w:sz w:val="22"/>
          <w:szCs w:val="22"/>
        </w:rPr>
        <w:t>.</w:t>
      </w:r>
      <w:r w:rsidRPr="007B7159">
        <w:rPr>
          <w:rFonts w:ascii="Georgia" w:eastAsia="Calibri" w:hAnsi="Georgia" w:cs="Century Gothic"/>
          <w:color w:val="000000"/>
          <w:spacing w:val="17"/>
          <w:sz w:val="22"/>
          <w:szCs w:val="22"/>
        </w:rPr>
        <w:t xml:space="preserve"> </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pacing w:val="1"/>
          <w:sz w:val="22"/>
          <w:szCs w:val="22"/>
        </w:rPr>
        <w:t>l</w:t>
      </w:r>
      <w:r w:rsidRPr="007B7159">
        <w:rPr>
          <w:rFonts w:ascii="Georgia" w:eastAsia="Calibri" w:hAnsi="Georgia" w:cs="Century Gothic"/>
          <w:color w:val="000000"/>
          <w:sz w:val="22"/>
          <w:szCs w:val="22"/>
        </w:rPr>
        <w:t>l</w:t>
      </w:r>
      <w:r w:rsidRPr="007B7159">
        <w:rPr>
          <w:rFonts w:ascii="Georgia" w:eastAsia="Calibri" w:hAnsi="Georgia" w:cs="Century Gothic"/>
          <w:color w:val="000000"/>
          <w:spacing w:val="8"/>
          <w:sz w:val="22"/>
          <w:szCs w:val="22"/>
        </w:rPr>
        <w:t xml:space="preserve"> </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pacing w:val="1"/>
          <w:sz w:val="22"/>
          <w:szCs w:val="22"/>
        </w:rPr>
        <w:t>r</w:t>
      </w:r>
      <w:r w:rsidRPr="007B7159">
        <w:rPr>
          <w:rFonts w:ascii="Georgia" w:eastAsia="Calibri" w:hAnsi="Georgia" w:cs="Century Gothic"/>
          <w:color w:val="000000"/>
          <w:sz w:val="22"/>
          <w:szCs w:val="22"/>
        </w:rPr>
        <w:t>e</w:t>
      </w:r>
      <w:r w:rsidRPr="007B7159">
        <w:rPr>
          <w:rFonts w:ascii="Georgia" w:eastAsia="Calibri" w:hAnsi="Georgia" w:cs="Century Gothic"/>
          <w:color w:val="000000"/>
          <w:spacing w:val="12"/>
          <w:sz w:val="22"/>
          <w:szCs w:val="22"/>
        </w:rPr>
        <w:t xml:space="preserve"> </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pacing w:val="2"/>
          <w:sz w:val="22"/>
          <w:szCs w:val="22"/>
        </w:rPr>
        <w:t>v</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pacing w:val="1"/>
          <w:sz w:val="22"/>
          <w:szCs w:val="22"/>
        </w:rPr>
        <w:t>il</w:t>
      </w:r>
      <w:r w:rsidRPr="007B7159">
        <w:rPr>
          <w:rFonts w:ascii="Georgia" w:eastAsia="Calibri" w:hAnsi="Georgia" w:cs="Century Gothic"/>
          <w:color w:val="000000"/>
          <w:spacing w:val="3"/>
          <w:sz w:val="22"/>
          <w:szCs w:val="22"/>
        </w:rPr>
        <w:t>ab</w:t>
      </w:r>
      <w:r w:rsidRPr="007B7159">
        <w:rPr>
          <w:rFonts w:ascii="Georgia" w:eastAsia="Calibri" w:hAnsi="Georgia" w:cs="Century Gothic"/>
          <w:color w:val="000000"/>
          <w:spacing w:val="1"/>
          <w:sz w:val="22"/>
          <w:szCs w:val="22"/>
        </w:rPr>
        <w:t>l</w:t>
      </w:r>
      <w:r w:rsidRPr="007B7159">
        <w:rPr>
          <w:rFonts w:ascii="Georgia" w:eastAsia="Calibri" w:hAnsi="Georgia" w:cs="Century Gothic"/>
          <w:color w:val="000000"/>
          <w:sz w:val="22"/>
          <w:szCs w:val="22"/>
        </w:rPr>
        <w:t>e</w:t>
      </w:r>
      <w:r w:rsidRPr="007B7159">
        <w:rPr>
          <w:rFonts w:ascii="Georgia" w:eastAsia="Calibri" w:hAnsi="Georgia" w:cs="Century Gothic"/>
          <w:color w:val="000000"/>
          <w:spacing w:val="24"/>
          <w:sz w:val="22"/>
          <w:szCs w:val="22"/>
        </w:rPr>
        <w:t xml:space="preserve"> </w:t>
      </w:r>
      <w:r w:rsidRPr="007B7159">
        <w:rPr>
          <w:rFonts w:ascii="Georgia" w:eastAsia="Calibri" w:hAnsi="Georgia" w:cs="Century Gothic"/>
          <w:color w:val="000000"/>
          <w:spacing w:val="1"/>
          <w:sz w:val="22"/>
          <w:szCs w:val="22"/>
        </w:rPr>
        <w:t>t</w:t>
      </w:r>
      <w:r w:rsidRPr="007B7159">
        <w:rPr>
          <w:rFonts w:ascii="Georgia" w:eastAsia="Calibri" w:hAnsi="Georgia" w:cs="Century Gothic"/>
          <w:color w:val="000000"/>
          <w:sz w:val="22"/>
          <w:szCs w:val="22"/>
        </w:rPr>
        <w:t>o</w:t>
      </w:r>
      <w:r w:rsidRPr="007B7159">
        <w:rPr>
          <w:rFonts w:ascii="Georgia" w:eastAsia="Calibri" w:hAnsi="Georgia" w:cs="Century Gothic"/>
          <w:color w:val="000000"/>
          <w:spacing w:val="9"/>
          <w:sz w:val="22"/>
          <w:szCs w:val="22"/>
        </w:rPr>
        <w:t xml:space="preserve"> </w:t>
      </w:r>
      <w:r w:rsidRPr="007B7159">
        <w:rPr>
          <w:rFonts w:ascii="Georgia" w:eastAsia="Calibri" w:hAnsi="Georgia" w:cs="Century Gothic"/>
          <w:color w:val="000000"/>
          <w:spacing w:val="2"/>
          <w:sz w:val="22"/>
          <w:szCs w:val="22"/>
        </w:rPr>
        <w:t>v</w:t>
      </w:r>
      <w:r w:rsidRPr="007B7159">
        <w:rPr>
          <w:rFonts w:ascii="Georgia" w:eastAsia="Calibri" w:hAnsi="Georgia" w:cs="Century Gothic"/>
          <w:color w:val="000000"/>
          <w:spacing w:val="1"/>
          <w:sz w:val="22"/>
          <w:szCs w:val="22"/>
        </w:rPr>
        <w:t>i</w:t>
      </w:r>
      <w:r w:rsidRPr="007B7159">
        <w:rPr>
          <w:rFonts w:ascii="Georgia" w:eastAsia="Calibri" w:hAnsi="Georgia" w:cs="Century Gothic"/>
          <w:color w:val="000000"/>
          <w:spacing w:val="3"/>
          <w:sz w:val="22"/>
          <w:szCs w:val="22"/>
        </w:rPr>
        <w:t>e</w:t>
      </w:r>
      <w:r w:rsidRPr="007B7159">
        <w:rPr>
          <w:rFonts w:ascii="Georgia" w:eastAsia="Calibri" w:hAnsi="Georgia" w:cs="Century Gothic"/>
          <w:color w:val="000000"/>
          <w:sz w:val="22"/>
          <w:szCs w:val="22"/>
        </w:rPr>
        <w:t>w</w:t>
      </w:r>
      <w:r w:rsidRPr="007B7159">
        <w:rPr>
          <w:rFonts w:ascii="Georgia" w:eastAsia="Calibri" w:hAnsi="Georgia" w:cs="Century Gothic"/>
          <w:color w:val="000000"/>
          <w:spacing w:val="15"/>
          <w:sz w:val="22"/>
          <w:szCs w:val="22"/>
        </w:rPr>
        <w:t xml:space="preserve"> </w:t>
      </w:r>
      <w:r w:rsidRPr="007B7159">
        <w:rPr>
          <w:rFonts w:ascii="Georgia" w:eastAsia="Calibri" w:hAnsi="Georgia" w:cs="Century Gothic"/>
          <w:color w:val="000000"/>
          <w:spacing w:val="2"/>
          <w:sz w:val="22"/>
          <w:szCs w:val="22"/>
        </w:rPr>
        <w:t>v</w:t>
      </w:r>
      <w:r w:rsidRPr="007B7159">
        <w:rPr>
          <w:rFonts w:ascii="Georgia" w:eastAsia="Calibri" w:hAnsi="Georgia" w:cs="Century Gothic"/>
          <w:color w:val="000000"/>
          <w:spacing w:val="1"/>
          <w:sz w:val="22"/>
          <w:szCs w:val="22"/>
        </w:rPr>
        <w:t>i</w:t>
      </w:r>
      <w:r w:rsidRPr="007B7159">
        <w:rPr>
          <w:rFonts w:ascii="Georgia" w:eastAsia="Calibri" w:hAnsi="Georgia" w:cs="Century Gothic"/>
          <w:color w:val="000000"/>
          <w:sz w:val="22"/>
          <w:szCs w:val="22"/>
        </w:rPr>
        <w:t>a</w:t>
      </w:r>
      <w:r w:rsidRPr="007B7159">
        <w:rPr>
          <w:rFonts w:ascii="Georgia" w:eastAsia="Calibri" w:hAnsi="Georgia" w:cs="Century Gothic"/>
          <w:color w:val="000000"/>
          <w:spacing w:val="11"/>
          <w:sz w:val="22"/>
          <w:szCs w:val="22"/>
        </w:rPr>
        <w:t xml:space="preserve"> </w:t>
      </w:r>
      <w:r w:rsidRPr="007B7159">
        <w:rPr>
          <w:rFonts w:ascii="Georgia" w:eastAsia="Calibri" w:hAnsi="Georgia" w:cs="Century Gothic"/>
          <w:color w:val="000000"/>
          <w:spacing w:val="1"/>
          <w:sz w:val="22"/>
          <w:szCs w:val="22"/>
        </w:rPr>
        <w:t>t</w:t>
      </w:r>
      <w:r w:rsidRPr="007B7159">
        <w:rPr>
          <w:rFonts w:ascii="Georgia" w:eastAsia="Calibri" w:hAnsi="Georgia" w:cs="Century Gothic"/>
          <w:color w:val="000000"/>
          <w:spacing w:val="2"/>
          <w:sz w:val="22"/>
          <w:szCs w:val="22"/>
        </w:rPr>
        <w:t>h</w:t>
      </w:r>
      <w:r w:rsidRPr="007B7159">
        <w:rPr>
          <w:rFonts w:ascii="Georgia" w:eastAsia="Calibri" w:hAnsi="Georgia" w:cs="Century Gothic"/>
          <w:color w:val="000000"/>
          <w:sz w:val="22"/>
          <w:szCs w:val="22"/>
        </w:rPr>
        <w:t>e</w:t>
      </w:r>
      <w:r w:rsidRPr="007B7159">
        <w:rPr>
          <w:rFonts w:ascii="Georgia" w:eastAsia="Calibri" w:hAnsi="Georgia" w:cs="Century Gothic"/>
          <w:color w:val="000000"/>
          <w:spacing w:val="12"/>
          <w:sz w:val="22"/>
          <w:szCs w:val="22"/>
        </w:rPr>
        <w:t xml:space="preserve"> </w:t>
      </w:r>
      <w:r w:rsidRPr="007B7159">
        <w:rPr>
          <w:rFonts w:ascii="Georgia" w:eastAsia="Calibri" w:hAnsi="Georgia" w:cs="Century Gothic"/>
          <w:color w:val="000000"/>
          <w:spacing w:val="2"/>
          <w:w w:val="102"/>
          <w:sz w:val="22"/>
          <w:szCs w:val="22"/>
        </w:rPr>
        <w:t xml:space="preserve">Bentley </w:t>
      </w:r>
      <w:r w:rsidRPr="007B7159">
        <w:rPr>
          <w:rFonts w:ascii="Georgia" w:eastAsia="Calibri" w:hAnsi="Georgia" w:cs="Century Gothic"/>
          <w:color w:val="000000"/>
          <w:spacing w:val="2"/>
          <w:sz w:val="22"/>
          <w:szCs w:val="22"/>
        </w:rPr>
        <w:t>P</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pacing w:val="1"/>
          <w:sz w:val="22"/>
          <w:szCs w:val="22"/>
        </w:rPr>
        <w:t>ri</w:t>
      </w:r>
      <w:r w:rsidRPr="007B7159">
        <w:rPr>
          <w:rFonts w:ascii="Georgia" w:eastAsia="Calibri" w:hAnsi="Georgia" w:cs="Century Gothic"/>
          <w:color w:val="000000"/>
          <w:spacing w:val="2"/>
          <w:sz w:val="22"/>
          <w:szCs w:val="22"/>
        </w:rPr>
        <w:t>s</w:t>
      </w:r>
      <w:r w:rsidRPr="007B7159">
        <w:rPr>
          <w:rFonts w:ascii="Georgia" w:eastAsia="Calibri" w:hAnsi="Georgia" w:cs="Century Gothic"/>
          <w:color w:val="000000"/>
          <w:sz w:val="22"/>
          <w:szCs w:val="22"/>
        </w:rPr>
        <w:t>h</w:t>
      </w:r>
      <w:r w:rsidRPr="007B7159">
        <w:rPr>
          <w:rFonts w:ascii="Georgia" w:eastAsia="Calibri" w:hAnsi="Georgia" w:cs="Century Gothic"/>
          <w:color w:val="000000"/>
          <w:spacing w:val="17"/>
          <w:sz w:val="22"/>
          <w:szCs w:val="22"/>
        </w:rPr>
        <w:t xml:space="preserve"> </w:t>
      </w:r>
      <w:r w:rsidRPr="007B7159">
        <w:rPr>
          <w:rFonts w:ascii="Georgia" w:eastAsia="Calibri" w:hAnsi="Georgia" w:cs="Century Gothic"/>
          <w:color w:val="000000"/>
          <w:spacing w:val="3"/>
          <w:sz w:val="22"/>
          <w:szCs w:val="22"/>
        </w:rPr>
        <w:t>Co</w:t>
      </w:r>
      <w:r w:rsidRPr="007B7159">
        <w:rPr>
          <w:rFonts w:ascii="Georgia" w:eastAsia="Calibri" w:hAnsi="Georgia" w:cs="Century Gothic"/>
          <w:color w:val="000000"/>
          <w:spacing w:val="2"/>
          <w:sz w:val="22"/>
          <w:szCs w:val="22"/>
        </w:rPr>
        <w:t>un</w:t>
      </w:r>
      <w:r w:rsidRPr="007B7159">
        <w:rPr>
          <w:rFonts w:ascii="Georgia" w:eastAsia="Calibri" w:hAnsi="Georgia" w:cs="Century Gothic"/>
          <w:color w:val="000000"/>
          <w:spacing w:val="3"/>
          <w:sz w:val="22"/>
          <w:szCs w:val="22"/>
        </w:rPr>
        <w:t>c</w:t>
      </w:r>
      <w:r w:rsidRPr="007B7159">
        <w:rPr>
          <w:rFonts w:ascii="Georgia" w:eastAsia="Calibri" w:hAnsi="Georgia" w:cs="Century Gothic"/>
          <w:color w:val="000000"/>
          <w:spacing w:val="1"/>
          <w:sz w:val="22"/>
          <w:szCs w:val="22"/>
        </w:rPr>
        <w:t>i</w:t>
      </w:r>
      <w:r w:rsidRPr="007B7159">
        <w:rPr>
          <w:rFonts w:ascii="Georgia" w:eastAsia="Calibri" w:hAnsi="Georgia" w:cs="Century Gothic"/>
          <w:color w:val="000000"/>
          <w:sz w:val="22"/>
          <w:szCs w:val="22"/>
        </w:rPr>
        <w:t>l</w:t>
      </w:r>
      <w:r w:rsidRPr="007B7159">
        <w:rPr>
          <w:rFonts w:ascii="Georgia" w:eastAsia="Calibri" w:hAnsi="Georgia" w:cs="Century Gothic"/>
          <w:color w:val="000000"/>
          <w:spacing w:val="20"/>
          <w:sz w:val="22"/>
          <w:szCs w:val="22"/>
        </w:rPr>
        <w:t xml:space="preserve"> </w:t>
      </w:r>
      <w:r w:rsidRPr="007B7159">
        <w:rPr>
          <w:rFonts w:ascii="Georgia" w:eastAsia="Calibri" w:hAnsi="Georgia" w:cs="Century Gothic"/>
          <w:color w:val="000000"/>
          <w:spacing w:val="3"/>
          <w:sz w:val="22"/>
          <w:szCs w:val="22"/>
        </w:rPr>
        <w:t>web</w:t>
      </w:r>
      <w:r w:rsidRPr="007B7159">
        <w:rPr>
          <w:rFonts w:ascii="Georgia" w:eastAsia="Calibri" w:hAnsi="Georgia" w:cs="Century Gothic"/>
          <w:color w:val="000000"/>
          <w:spacing w:val="1"/>
          <w:sz w:val="22"/>
          <w:szCs w:val="22"/>
        </w:rPr>
        <w:t>sit</w:t>
      </w:r>
      <w:r w:rsidRPr="007B7159">
        <w:rPr>
          <w:rFonts w:ascii="Georgia" w:eastAsia="Calibri" w:hAnsi="Georgia" w:cs="Century Gothic"/>
          <w:color w:val="000000"/>
          <w:spacing w:val="3"/>
          <w:sz w:val="22"/>
          <w:szCs w:val="22"/>
        </w:rPr>
        <w:t>e</w:t>
      </w:r>
      <w:r w:rsidRPr="007B7159">
        <w:rPr>
          <w:rFonts w:ascii="Georgia" w:eastAsia="Calibri" w:hAnsi="Georgia" w:cs="Century Gothic"/>
          <w:color w:val="000000"/>
          <w:spacing w:val="1"/>
          <w:sz w:val="22"/>
          <w:szCs w:val="22"/>
        </w:rPr>
        <w:t>’</w:t>
      </w:r>
      <w:r w:rsidRPr="007B7159">
        <w:rPr>
          <w:rFonts w:ascii="Georgia" w:eastAsia="Calibri" w:hAnsi="Georgia" w:cs="Century Gothic"/>
          <w:color w:val="000000"/>
          <w:sz w:val="22"/>
          <w:szCs w:val="22"/>
        </w:rPr>
        <w:t>s</w:t>
      </w:r>
      <w:r w:rsidRPr="007B7159">
        <w:rPr>
          <w:rFonts w:ascii="Georgia" w:eastAsia="Calibri" w:hAnsi="Georgia" w:cs="Century Gothic"/>
          <w:color w:val="000000"/>
          <w:spacing w:val="23"/>
          <w:sz w:val="22"/>
          <w:szCs w:val="22"/>
        </w:rPr>
        <w:t xml:space="preserve"> </w:t>
      </w:r>
      <w:r w:rsidRPr="007B7159">
        <w:rPr>
          <w:rFonts w:ascii="Georgia" w:eastAsia="Calibri" w:hAnsi="Georgia" w:cs="Century Gothic"/>
          <w:color w:val="000000"/>
          <w:spacing w:val="2"/>
          <w:sz w:val="22"/>
          <w:szCs w:val="22"/>
        </w:rPr>
        <w:t>n</w:t>
      </w:r>
      <w:r w:rsidRPr="007B7159">
        <w:rPr>
          <w:rFonts w:ascii="Georgia" w:eastAsia="Calibri" w:hAnsi="Georgia" w:cs="Century Gothic"/>
          <w:color w:val="000000"/>
          <w:spacing w:val="3"/>
          <w:sz w:val="22"/>
          <w:szCs w:val="22"/>
        </w:rPr>
        <w:t>e</w:t>
      </w:r>
      <w:r w:rsidRPr="007B7159">
        <w:rPr>
          <w:rFonts w:ascii="Georgia" w:eastAsia="Calibri" w:hAnsi="Georgia" w:cs="Century Gothic"/>
          <w:color w:val="000000"/>
          <w:spacing w:val="1"/>
          <w:sz w:val="22"/>
          <w:szCs w:val="22"/>
        </w:rPr>
        <w:t>i</w:t>
      </w:r>
      <w:r w:rsidRPr="007B7159">
        <w:rPr>
          <w:rFonts w:ascii="Georgia" w:eastAsia="Calibri" w:hAnsi="Georgia" w:cs="Century Gothic"/>
          <w:color w:val="000000"/>
          <w:spacing w:val="3"/>
          <w:sz w:val="22"/>
          <w:szCs w:val="22"/>
        </w:rPr>
        <w:t>g</w:t>
      </w:r>
      <w:r w:rsidRPr="007B7159">
        <w:rPr>
          <w:rFonts w:ascii="Georgia" w:eastAsia="Calibri" w:hAnsi="Georgia" w:cs="Century Gothic"/>
          <w:color w:val="000000"/>
          <w:spacing w:val="2"/>
          <w:sz w:val="22"/>
          <w:szCs w:val="22"/>
        </w:rPr>
        <w:t>h</w:t>
      </w:r>
      <w:r w:rsidRPr="007B7159">
        <w:rPr>
          <w:rFonts w:ascii="Georgia" w:eastAsia="Calibri" w:hAnsi="Georgia" w:cs="Century Gothic"/>
          <w:color w:val="000000"/>
          <w:spacing w:val="3"/>
          <w:sz w:val="22"/>
          <w:szCs w:val="22"/>
        </w:rPr>
        <w:t>bo</w:t>
      </w:r>
      <w:r w:rsidRPr="007B7159">
        <w:rPr>
          <w:rFonts w:ascii="Georgia" w:eastAsia="Calibri" w:hAnsi="Georgia" w:cs="Century Gothic"/>
          <w:color w:val="000000"/>
          <w:spacing w:val="2"/>
          <w:sz w:val="22"/>
          <w:szCs w:val="22"/>
        </w:rPr>
        <w:t>u</w:t>
      </w:r>
      <w:r w:rsidRPr="007B7159">
        <w:rPr>
          <w:rFonts w:ascii="Georgia" w:eastAsia="Calibri" w:hAnsi="Georgia" w:cs="Century Gothic"/>
          <w:color w:val="000000"/>
          <w:spacing w:val="1"/>
          <w:sz w:val="22"/>
          <w:szCs w:val="22"/>
        </w:rPr>
        <w:t>r</w:t>
      </w:r>
      <w:r w:rsidRPr="007B7159">
        <w:rPr>
          <w:rFonts w:ascii="Georgia" w:eastAsia="Calibri" w:hAnsi="Georgia" w:cs="Century Gothic"/>
          <w:color w:val="000000"/>
          <w:spacing w:val="2"/>
          <w:sz w:val="22"/>
          <w:szCs w:val="22"/>
        </w:rPr>
        <w:t>h</w:t>
      </w:r>
      <w:r w:rsidRPr="007B7159">
        <w:rPr>
          <w:rFonts w:ascii="Georgia" w:eastAsia="Calibri" w:hAnsi="Georgia" w:cs="Century Gothic"/>
          <w:color w:val="000000"/>
          <w:spacing w:val="3"/>
          <w:sz w:val="22"/>
          <w:szCs w:val="22"/>
        </w:rPr>
        <w:t>oo</w:t>
      </w:r>
      <w:r w:rsidRPr="007B7159">
        <w:rPr>
          <w:rFonts w:ascii="Georgia" w:eastAsia="Calibri" w:hAnsi="Georgia" w:cs="Century Gothic"/>
          <w:color w:val="000000"/>
          <w:sz w:val="22"/>
          <w:szCs w:val="22"/>
        </w:rPr>
        <w:t>d</w:t>
      </w:r>
      <w:r w:rsidRPr="007B7159">
        <w:rPr>
          <w:rFonts w:ascii="Georgia" w:eastAsia="Calibri" w:hAnsi="Georgia" w:cs="Century Gothic"/>
          <w:color w:val="000000"/>
          <w:spacing w:val="38"/>
          <w:sz w:val="22"/>
          <w:szCs w:val="22"/>
        </w:rPr>
        <w:t xml:space="preserve"> </w:t>
      </w:r>
      <w:r w:rsidRPr="007B7159">
        <w:rPr>
          <w:rFonts w:ascii="Georgia" w:eastAsia="Calibri" w:hAnsi="Georgia" w:cs="Century Gothic"/>
          <w:color w:val="000000"/>
          <w:spacing w:val="3"/>
          <w:sz w:val="22"/>
          <w:szCs w:val="22"/>
        </w:rPr>
        <w:t>p</w:t>
      </w:r>
      <w:r w:rsidRPr="007B7159">
        <w:rPr>
          <w:rFonts w:ascii="Georgia" w:eastAsia="Calibri" w:hAnsi="Georgia" w:cs="Century Gothic"/>
          <w:color w:val="000000"/>
          <w:spacing w:val="1"/>
          <w:sz w:val="22"/>
          <w:szCs w:val="22"/>
        </w:rPr>
        <w:t>l</w:t>
      </w:r>
      <w:r w:rsidRPr="007B7159">
        <w:rPr>
          <w:rFonts w:ascii="Georgia" w:eastAsia="Calibri" w:hAnsi="Georgia" w:cs="Century Gothic"/>
          <w:color w:val="000000"/>
          <w:spacing w:val="3"/>
          <w:sz w:val="22"/>
          <w:szCs w:val="22"/>
        </w:rPr>
        <w:t>a</w:t>
      </w:r>
      <w:r w:rsidRPr="007B7159">
        <w:rPr>
          <w:rFonts w:ascii="Georgia" w:eastAsia="Calibri" w:hAnsi="Georgia" w:cs="Century Gothic"/>
          <w:color w:val="000000"/>
          <w:sz w:val="22"/>
          <w:szCs w:val="22"/>
        </w:rPr>
        <w:t>n</w:t>
      </w:r>
      <w:r w:rsidRPr="007B7159">
        <w:rPr>
          <w:rFonts w:ascii="Georgia" w:eastAsia="Calibri" w:hAnsi="Georgia" w:cs="Century Gothic"/>
          <w:color w:val="000000"/>
          <w:spacing w:val="14"/>
          <w:sz w:val="22"/>
          <w:szCs w:val="22"/>
        </w:rPr>
        <w:t xml:space="preserve"> </w:t>
      </w:r>
      <w:r w:rsidRPr="007B7159">
        <w:rPr>
          <w:rFonts w:ascii="Georgia" w:eastAsia="Calibri" w:hAnsi="Georgia" w:cs="Century Gothic"/>
          <w:color w:val="000000"/>
          <w:spacing w:val="3"/>
          <w:w w:val="102"/>
          <w:sz w:val="22"/>
          <w:szCs w:val="22"/>
        </w:rPr>
        <w:t>page</w:t>
      </w:r>
      <w:r w:rsidRPr="007B7159">
        <w:rPr>
          <w:rFonts w:ascii="Georgia" w:eastAsia="Calibri" w:hAnsi="Georgia" w:cs="Century Gothic"/>
          <w:color w:val="000000"/>
          <w:spacing w:val="2"/>
          <w:w w:val="102"/>
          <w:sz w:val="22"/>
          <w:szCs w:val="22"/>
        </w:rPr>
        <w:t xml:space="preserve">s or the East Hampshire District Council Planning Policy pages. </w:t>
      </w:r>
    </w:p>
    <w:p w14:paraId="3B32D2CD" w14:textId="77777777" w:rsidR="007B7159" w:rsidRPr="007B7159" w:rsidRDefault="007B7159" w:rsidP="007B7159">
      <w:pPr>
        <w:widowControl w:val="0"/>
        <w:autoSpaceDE w:val="0"/>
        <w:autoSpaceDN w:val="0"/>
        <w:adjustRightInd w:val="0"/>
        <w:spacing w:line="250" w:lineRule="auto"/>
        <w:ind w:right="492"/>
        <w:rPr>
          <w:rFonts w:ascii="Georgia" w:eastAsia="Calibri" w:hAnsi="Georgia" w:cs="Century Gothic"/>
          <w:color w:val="000000"/>
          <w:spacing w:val="2"/>
          <w:w w:val="102"/>
          <w:sz w:val="22"/>
          <w:szCs w:val="22"/>
        </w:rPr>
      </w:pPr>
    </w:p>
    <w:p w14:paraId="27CDDE09" w14:textId="77777777" w:rsidR="007B7159" w:rsidRPr="007B7159" w:rsidRDefault="007B7159" w:rsidP="007B7159">
      <w:pPr>
        <w:widowControl w:val="0"/>
        <w:autoSpaceDE w:val="0"/>
        <w:autoSpaceDN w:val="0"/>
        <w:adjustRightInd w:val="0"/>
        <w:spacing w:line="250" w:lineRule="auto"/>
        <w:ind w:right="492"/>
        <w:rPr>
          <w:rFonts w:ascii="Georgia" w:eastAsia="Calibri" w:hAnsi="Georgia" w:cs="Century Gothic"/>
          <w:color w:val="000000"/>
          <w:sz w:val="22"/>
          <w:szCs w:val="22"/>
        </w:rPr>
      </w:pPr>
    </w:p>
    <w:tbl>
      <w:tblPr>
        <w:tblStyle w:val="TableGrid"/>
        <w:tblW w:w="0" w:type="auto"/>
        <w:tblLook w:val="04A0" w:firstRow="1" w:lastRow="0" w:firstColumn="1" w:lastColumn="0" w:noHBand="0" w:noVBand="1"/>
      </w:tblPr>
      <w:tblGrid>
        <w:gridCol w:w="8359"/>
      </w:tblGrid>
      <w:tr w:rsidR="007B7159" w:rsidRPr="007B7159" w14:paraId="6A211B2B" w14:textId="77777777" w:rsidTr="008017A3">
        <w:trPr>
          <w:trHeight w:val="397"/>
        </w:trPr>
        <w:tc>
          <w:tcPr>
            <w:tcW w:w="8359" w:type="dxa"/>
          </w:tcPr>
          <w:p w14:paraId="1FCBD7C3" w14:textId="77777777" w:rsidR="007B7159" w:rsidRPr="007B7159" w:rsidRDefault="007B7159" w:rsidP="007B7159">
            <w:pPr>
              <w:rPr>
                <w:rFonts w:ascii="Georgia" w:hAnsi="Georgia"/>
                <w:sz w:val="22"/>
                <w:szCs w:val="22"/>
              </w:rPr>
            </w:pPr>
            <w:r w:rsidRPr="007B7159">
              <w:rPr>
                <w:rFonts w:ascii="Georgia" w:hAnsi="Georgia"/>
                <w:sz w:val="22"/>
                <w:szCs w:val="22"/>
              </w:rPr>
              <w:t>Bentley Parish Plan (2012)</w:t>
            </w:r>
          </w:p>
        </w:tc>
      </w:tr>
      <w:tr w:rsidR="007B7159" w:rsidRPr="007B7159" w14:paraId="3D7CB57F" w14:textId="77777777" w:rsidTr="008017A3">
        <w:trPr>
          <w:trHeight w:val="397"/>
        </w:trPr>
        <w:tc>
          <w:tcPr>
            <w:tcW w:w="8359" w:type="dxa"/>
          </w:tcPr>
          <w:p w14:paraId="131C3DD4" w14:textId="77777777" w:rsidR="007B7159" w:rsidRPr="007B7159" w:rsidRDefault="007B7159" w:rsidP="007B7159">
            <w:pPr>
              <w:rPr>
                <w:rFonts w:ascii="Georgia" w:hAnsi="Georgia"/>
                <w:sz w:val="22"/>
                <w:szCs w:val="22"/>
              </w:rPr>
            </w:pPr>
            <w:r w:rsidRPr="007B7159">
              <w:rPr>
                <w:rFonts w:ascii="Georgia" w:hAnsi="Georgia"/>
                <w:sz w:val="22"/>
                <w:szCs w:val="22"/>
              </w:rPr>
              <w:t>Bentley Local Green Spaces Report (2023)</w:t>
            </w:r>
          </w:p>
        </w:tc>
      </w:tr>
      <w:tr w:rsidR="007B7159" w:rsidRPr="007B7159" w14:paraId="165BCF9D" w14:textId="77777777" w:rsidTr="008017A3">
        <w:trPr>
          <w:trHeight w:val="397"/>
        </w:trPr>
        <w:tc>
          <w:tcPr>
            <w:tcW w:w="8359" w:type="dxa"/>
          </w:tcPr>
          <w:p w14:paraId="744BADEA" w14:textId="77777777" w:rsidR="007B7159" w:rsidRPr="007B7159" w:rsidRDefault="007B7159" w:rsidP="007B7159">
            <w:pPr>
              <w:rPr>
                <w:rFonts w:ascii="Georgia" w:hAnsi="Georgia"/>
                <w:sz w:val="22"/>
                <w:szCs w:val="22"/>
              </w:rPr>
            </w:pPr>
            <w:hyperlink r:id="rId22" w:history="1">
              <w:r w:rsidRPr="007B7159">
                <w:rPr>
                  <w:rFonts w:ascii="Georgia" w:hAnsi="Georgia"/>
                  <w:color w:val="0563C1"/>
                  <w:sz w:val="22"/>
                  <w:szCs w:val="22"/>
                  <w:u w:val="single"/>
                </w:rPr>
                <w:t>East Hampshire District Council Joint Core Strategy</w:t>
              </w:r>
            </w:hyperlink>
            <w:r w:rsidRPr="007B7159">
              <w:rPr>
                <w:rFonts w:ascii="Georgia" w:hAnsi="Georgia"/>
                <w:sz w:val="22"/>
                <w:szCs w:val="22"/>
              </w:rPr>
              <w:t xml:space="preserve"> (2014)</w:t>
            </w:r>
          </w:p>
        </w:tc>
      </w:tr>
      <w:tr w:rsidR="007B7159" w:rsidRPr="007B7159" w14:paraId="208E7817" w14:textId="77777777" w:rsidTr="008017A3">
        <w:trPr>
          <w:trHeight w:val="397"/>
        </w:trPr>
        <w:tc>
          <w:tcPr>
            <w:tcW w:w="8359" w:type="dxa"/>
          </w:tcPr>
          <w:p w14:paraId="5B387933" w14:textId="77777777" w:rsidR="007B7159" w:rsidRPr="007B7159" w:rsidRDefault="007B7159" w:rsidP="007B7159">
            <w:pPr>
              <w:rPr>
                <w:rFonts w:ascii="Georgia" w:hAnsi="Georgia"/>
                <w:sz w:val="22"/>
                <w:szCs w:val="22"/>
              </w:rPr>
            </w:pPr>
            <w:hyperlink r:id="rId23" w:history="1">
              <w:r w:rsidRPr="007B7159">
                <w:rPr>
                  <w:rFonts w:ascii="Georgia" w:hAnsi="Georgia"/>
                  <w:color w:val="0563C1"/>
                  <w:sz w:val="22"/>
                  <w:szCs w:val="22"/>
                  <w:u w:val="single"/>
                </w:rPr>
                <w:t>East Hampshire District Council Reg 18 Issues and Priorities</w:t>
              </w:r>
            </w:hyperlink>
            <w:r w:rsidRPr="007B7159">
              <w:rPr>
                <w:rFonts w:ascii="Georgia" w:hAnsi="Georgia"/>
                <w:sz w:val="22"/>
                <w:szCs w:val="22"/>
              </w:rPr>
              <w:t xml:space="preserve"> (2022)</w:t>
            </w:r>
          </w:p>
        </w:tc>
      </w:tr>
      <w:tr w:rsidR="007B7159" w:rsidRPr="007B7159" w14:paraId="1D4F96CB" w14:textId="77777777" w:rsidTr="008017A3">
        <w:trPr>
          <w:trHeight w:val="397"/>
        </w:trPr>
        <w:tc>
          <w:tcPr>
            <w:tcW w:w="8359" w:type="dxa"/>
          </w:tcPr>
          <w:p w14:paraId="14A1C6AD" w14:textId="77777777" w:rsidR="007B7159" w:rsidRPr="007B7159" w:rsidRDefault="007B7159" w:rsidP="007B7159">
            <w:pPr>
              <w:rPr>
                <w:rFonts w:ascii="Georgia" w:hAnsi="Georgia"/>
                <w:sz w:val="22"/>
                <w:szCs w:val="22"/>
              </w:rPr>
            </w:pPr>
            <w:hyperlink r:id="rId24" w:history="1">
              <w:r w:rsidRPr="007B7159">
                <w:rPr>
                  <w:rFonts w:ascii="Georgia" w:hAnsi="Georgia"/>
                  <w:color w:val="0563C1"/>
                  <w:sz w:val="22"/>
                  <w:szCs w:val="22"/>
                  <w:u w:val="single"/>
                </w:rPr>
                <w:t>East Hampshire District Council Local Plan Part 2</w:t>
              </w:r>
            </w:hyperlink>
            <w:r w:rsidRPr="007B7159">
              <w:rPr>
                <w:rFonts w:ascii="Georgia" w:hAnsi="Georgia"/>
                <w:sz w:val="22"/>
                <w:szCs w:val="22"/>
              </w:rPr>
              <w:t xml:space="preserve"> (2016) </w:t>
            </w:r>
          </w:p>
        </w:tc>
      </w:tr>
      <w:tr w:rsidR="007B7159" w:rsidRPr="007B7159" w14:paraId="116050B1" w14:textId="77777777" w:rsidTr="008017A3">
        <w:trPr>
          <w:trHeight w:val="397"/>
        </w:trPr>
        <w:tc>
          <w:tcPr>
            <w:tcW w:w="8359" w:type="dxa"/>
          </w:tcPr>
          <w:p w14:paraId="1158A937" w14:textId="77777777" w:rsidR="007B7159" w:rsidRPr="007B7159" w:rsidRDefault="007B7159" w:rsidP="007B7159">
            <w:pPr>
              <w:rPr>
                <w:rFonts w:ascii="Georgia" w:hAnsi="Georgia"/>
                <w:sz w:val="22"/>
                <w:szCs w:val="22"/>
              </w:rPr>
            </w:pPr>
            <w:hyperlink r:id="rId25" w:history="1">
              <w:r w:rsidRPr="007B7159">
                <w:rPr>
                  <w:rFonts w:ascii="Georgia" w:hAnsi="Georgia"/>
                  <w:color w:val="0563C1"/>
                  <w:sz w:val="22"/>
                  <w:szCs w:val="22"/>
                  <w:u w:val="single"/>
                </w:rPr>
                <w:t>East Hampshire District Council Regulation 18 Part 2</w:t>
              </w:r>
            </w:hyperlink>
            <w:r w:rsidRPr="007B7159">
              <w:rPr>
                <w:rFonts w:ascii="Georgia" w:hAnsi="Georgia"/>
                <w:sz w:val="22"/>
                <w:szCs w:val="22"/>
              </w:rPr>
              <w:t xml:space="preserve"> (Jan 2024)</w:t>
            </w:r>
          </w:p>
        </w:tc>
      </w:tr>
      <w:tr w:rsidR="007B7159" w:rsidRPr="007B7159" w14:paraId="3969F628" w14:textId="77777777" w:rsidTr="008017A3">
        <w:trPr>
          <w:trHeight w:val="397"/>
        </w:trPr>
        <w:tc>
          <w:tcPr>
            <w:tcW w:w="8359" w:type="dxa"/>
          </w:tcPr>
          <w:p w14:paraId="37044222" w14:textId="77777777" w:rsidR="007B7159" w:rsidRPr="007B7159" w:rsidRDefault="007B7159" w:rsidP="007B7159">
            <w:pPr>
              <w:rPr>
                <w:rFonts w:ascii="Georgia" w:hAnsi="Georgia"/>
                <w:sz w:val="22"/>
                <w:szCs w:val="22"/>
              </w:rPr>
            </w:pPr>
            <w:hyperlink r:id="rId26" w:history="1">
              <w:r w:rsidRPr="007B7159">
                <w:rPr>
                  <w:rFonts w:ascii="Georgia" w:hAnsi="Georgia"/>
                  <w:color w:val="0563C1"/>
                  <w:sz w:val="22"/>
                  <w:szCs w:val="22"/>
                  <w:u w:val="single"/>
                </w:rPr>
                <w:t xml:space="preserve">East Hampshire District Council </w:t>
              </w:r>
              <w:proofErr w:type="spellStart"/>
              <w:r w:rsidRPr="007B7159">
                <w:rPr>
                  <w:rFonts w:ascii="Georgia" w:hAnsi="Georgia"/>
                  <w:color w:val="0563C1"/>
                  <w:sz w:val="22"/>
                  <w:szCs w:val="22"/>
                  <w:u w:val="single"/>
                </w:rPr>
                <w:t>Regualtion</w:t>
              </w:r>
              <w:proofErr w:type="spellEnd"/>
              <w:r w:rsidRPr="007B7159">
                <w:rPr>
                  <w:rFonts w:ascii="Georgia" w:hAnsi="Georgia"/>
                  <w:color w:val="0563C1"/>
                  <w:sz w:val="22"/>
                  <w:szCs w:val="22"/>
                  <w:u w:val="single"/>
                </w:rPr>
                <w:t xml:space="preserve"> 18 Part 2 site allocations</w:t>
              </w:r>
            </w:hyperlink>
            <w:r w:rsidRPr="007B7159">
              <w:rPr>
                <w:rFonts w:ascii="Georgia" w:hAnsi="Georgia"/>
                <w:sz w:val="22"/>
                <w:szCs w:val="22"/>
              </w:rPr>
              <w:t xml:space="preserve"> (Jan 2024)</w:t>
            </w:r>
          </w:p>
        </w:tc>
      </w:tr>
      <w:tr w:rsidR="007B7159" w:rsidRPr="007B7159" w14:paraId="15832FCF" w14:textId="77777777" w:rsidTr="008017A3">
        <w:trPr>
          <w:trHeight w:val="397"/>
        </w:trPr>
        <w:tc>
          <w:tcPr>
            <w:tcW w:w="8359" w:type="dxa"/>
          </w:tcPr>
          <w:p w14:paraId="31153446" w14:textId="77777777" w:rsidR="007B7159" w:rsidRPr="007B7159" w:rsidRDefault="007B7159" w:rsidP="007B7159">
            <w:pPr>
              <w:rPr>
                <w:rFonts w:ascii="Georgia" w:hAnsi="Georgia"/>
                <w:sz w:val="22"/>
                <w:szCs w:val="22"/>
              </w:rPr>
            </w:pPr>
            <w:hyperlink r:id="rId27" w:history="1">
              <w:r w:rsidRPr="007B7159">
                <w:rPr>
                  <w:rFonts w:ascii="Georgia" w:hAnsi="Georgia"/>
                  <w:color w:val="0563C1"/>
                  <w:sz w:val="22"/>
                  <w:szCs w:val="22"/>
                  <w:u w:val="single"/>
                </w:rPr>
                <w:t>East Hampshire District Council Land Availability Assessment</w:t>
              </w:r>
            </w:hyperlink>
            <w:r w:rsidRPr="007B7159">
              <w:rPr>
                <w:rFonts w:ascii="Georgia" w:hAnsi="Georgia"/>
                <w:sz w:val="22"/>
                <w:szCs w:val="22"/>
              </w:rPr>
              <w:t xml:space="preserve"> (updated 2023)</w:t>
            </w:r>
          </w:p>
        </w:tc>
      </w:tr>
      <w:tr w:rsidR="007B7159" w:rsidRPr="007B7159" w14:paraId="4605BDC7" w14:textId="77777777" w:rsidTr="008017A3">
        <w:trPr>
          <w:trHeight w:val="397"/>
        </w:trPr>
        <w:tc>
          <w:tcPr>
            <w:tcW w:w="8359" w:type="dxa"/>
          </w:tcPr>
          <w:p w14:paraId="64CDCB86" w14:textId="77777777" w:rsidR="007B7159" w:rsidRPr="007B7159" w:rsidRDefault="007B7159" w:rsidP="007B7159">
            <w:pPr>
              <w:rPr>
                <w:rFonts w:ascii="Georgia" w:hAnsi="Georgia"/>
                <w:sz w:val="22"/>
                <w:szCs w:val="22"/>
              </w:rPr>
            </w:pPr>
            <w:hyperlink r:id="rId28" w:history="1">
              <w:r w:rsidRPr="007B7159">
                <w:rPr>
                  <w:rFonts w:ascii="Georgia" w:hAnsi="Georgia"/>
                  <w:color w:val="0563C1"/>
                  <w:sz w:val="22"/>
                  <w:szCs w:val="22"/>
                  <w:u w:val="single"/>
                </w:rPr>
                <w:t>East Hampshire District Council Parish Profiles</w:t>
              </w:r>
            </w:hyperlink>
            <w:r w:rsidRPr="007B7159">
              <w:rPr>
                <w:rFonts w:ascii="Georgia" w:hAnsi="Georgia"/>
                <w:sz w:val="22"/>
                <w:szCs w:val="22"/>
              </w:rPr>
              <w:t xml:space="preserve"> – Bentley (2006/2007)</w:t>
            </w:r>
          </w:p>
        </w:tc>
      </w:tr>
      <w:tr w:rsidR="007B7159" w:rsidRPr="007B7159" w14:paraId="0A4FBD94" w14:textId="77777777" w:rsidTr="008017A3">
        <w:trPr>
          <w:trHeight w:val="397"/>
        </w:trPr>
        <w:tc>
          <w:tcPr>
            <w:tcW w:w="8359" w:type="dxa"/>
          </w:tcPr>
          <w:p w14:paraId="654E5CEC" w14:textId="77777777" w:rsidR="007B7159" w:rsidRPr="007B7159" w:rsidRDefault="007B7159" w:rsidP="007B7159">
            <w:pPr>
              <w:rPr>
                <w:rFonts w:ascii="Georgia" w:hAnsi="Georgia"/>
                <w:sz w:val="22"/>
                <w:szCs w:val="22"/>
              </w:rPr>
            </w:pPr>
            <w:hyperlink r:id="rId29" w:anchor=":~:text=The%20Landscape%20Capacity%20Study%20(2018)%20provides%20an%20assessment%20of%20landscape,have%20capacity%20to%20accommodate%20change." w:history="1">
              <w:r w:rsidRPr="007B7159">
                <w:rPr>
                  <w:rFonts w:ascii="Georgia" w:hAnsi="Georgia"/>
                  <w:color w:val="0563C1"/>
                  <w:sz w:val="22"/>
                  <w:szCs w:val="22"/>
                  <w:u w:val="single"/>
                </w:rPr>
                <w:t>EHDC Landscape Capacity Study</w:t>
              </w:r>
            </w:hyperlink>
            <w:r w:rsidRPr="007B7159">
              <w:rPr>
                <w:rFonts w:ascii="Georgia" w:hAnsi="Georgia"/>
                <w:sz w:val="22"/>
                <w:szCs w:val="22"/>
              </w:rPr>
              <w:t xml:space="preserve"> 2018 </w:t>
            </w:r>
          </w:p>
        </w:tc>
      </w:tr>
      <w:tr w:rsidR="007B7159" w:rsidRPr="007B7159" w14:paraId="1D3E0A5B" w14:textId="77777777" w:rsidTr="008017A3">
        <w:trPr>
          <w:trHeight w:val="397"/>
        </w:trPr>
        <w:tc>
          <w:tcPr>
            <w:tcW w:w="8359" w:type="dxa"/>
          </w:tcPr>
          <w:p w14:paraId="30288333" w14:textId="77777777" w:rsidR="007B7159" w:rsidRPr="007B7159" w:rsidRDefault="007B7159" w:rsidP="007B7159">
            <w:pPr>
              <w:autoSpaceDE w:val="0"/>
              <w:autoSpaceDN w:val="0"/>
              <w:adjustRightInd w:val="0"/>
              <w:rPr>
                <w:rFonts w:ascii="Georgia" w:hAnsi="Georgia"/>
                <w:sz w:val="22"/>
                <w:szCs w:val="22"/>
              </w:rPr>
            </w:pPr>
            <w:hyperlink r:id="rId30" w:history="1">
              <w:r w:rsidRPr="007B7159">
                <w:rPr>
                  <w:rFonts w:ascii="Georgia" w:hAnsi="Georgia"/>
                  <w:color w:val="0563C1"/>
                  <w:sz w:val="22"/>
                  <w:szCs w:val="22"/>
                  <w:u w:val="single"/>
                </w:rPr>
                <w:t>EHDC Local Plan: Housing Needs and requirements</w:t>
              </w:r>
            </w:hyperlink>
            <w:r w:rsidRPr="007B7159">
              <w:rPr>
                <w:rFonts w:ascii="Georgia" w:hAnsi="Georgia"/>
                <w:sz w:val="22"/>
                <w:szCs w:val="22"/>
              </w:rPr>
              <w:t xml:space="preserve"> (2022)</w:t>
            </w:r>
          </w:p>
        </w:tc>
      </w:tr>
      <w:tr w:rsidR="007B7159" w:rsidRPr="007B7159" w14:paraId="160CEBC1" w14:textId="77777777" w:rsidTr="008017A3">
        <w:trPr>
          <w:trHeight w:val="397"/>
        </w:trPr>
        <w:tc>
          <w:tcPr>
            <w:tcW w:w="8359" w:type="dxa"/>
          </w:tcPr>
          <w:p w14:paraId="701FFBD4" w14:textId="77777777" w:rsidR="007B7159" w:rsidRPr="007B7159" w:rsidRDefault="007B7159" w:rsidP="007B7159">
            <w:pPr>
              <w:autoSpaceDE w:val="0"/>
              <w:autoSpaceDN w:val="0"/>
              <w:adjustRightInd w:val="0"/>
              <w:rPr>
                <w:rFonts w:ascii="Georgia" w:eastAsia="Calibri" w:hAnsi="Georgia" w:cs="Franklin Gothic Medium"/>
                <w:color w:val="000000"/>
              </w:rPr>
            </w:pPr>
            <w:hyperlink r:id="rId31" w:history="1">
              <w:r w:rsidRPr="007B7159">
                <w:rPr>
                  <w:rFonts w:ascii="Georgia" w:eastAsia="Calibri" w:hAnsi="Georgia" w:cs="Century Gothic"/>
                  <w:color w:val="0563C1"/>
                  <w:sz w:val="22"/>
                  <w:szCs w:val="22"/>
                  <w:u w:val="single"/>
                </w:rPr>
                <w:t xml:space="preserve">EHDC </w:t>
              </w:r>
              <w:r w:rsidRPr="007B7159">
                <w:rPr>
                  <w:rFonts w:ascii="Georgia" w:hAnsi="Georgia"/>
                  <w:color w:val="0563C1"/>
                  <w:sz w:val="22"/>
                  <w:szCs w:val="22"/>
                  <w:u w:val="single"/>
                  <w:lang w:eastAsia="en-GB"/>
                </w:rPr>
                <w:t>Sustainability Appraisal (SA) Interim Scoping Report</w:t>
              </w:r>
            </w:hyperlink>
            <w:r w:rsidRPr="007B7159">
              <w:rPr>
                <w:rFonts w:ascii="Georgia" w:hAnsi="Georgia"/>
                <w:sz w:val="22"/>
                <w:szCs w:val="22"/>
                <w:lang w:eastAsia="en-GB"/>
              </w:rPr>
              <w:t xml:space="preserve"> ( 2018)</w:t>
            </w:r>
          </w:p>
        </w:tc>
      </w:tr>
      <w:tr w:rsidR="007B7159" w:rsidRPr="007B7159" w14:paraId="353F2D90" w14:textId="77777777" w:rsidTr="008017A3">
        <w:trPr>
          <w:trHeight w:val="397"/>
        </w:trPr>
        <w:tc>
          <w:tcPr>
            <w:tcW w:w="8359" w:type="dxa"/>
          </w:tcPr>
          <w:p w14:paraId="08BD08C8" w14:textId="77777777" w:rsidR="007B7159" w:rsidRPr="007B7159" w:rsidRDefault="007B7159" w:rsidP="007B7159">
            <w:pPr>
              <w:rPr>
                <w:rFonts w:ascii="Georgia" w:hAnsi="Georgia"/>
                <w:sz w:val="22"/>
                <w:szCs w:val="22"/>
              </w:rPr>
            </w:pPr>
            <w:hyperlink r:id="rId32" w:history="1">
              <w:r w:rsidRPr="007B7159">
                <w:rPr>
                  <w:rFonts w:ascii="Georgia" w:hAnsi="Georgia"/>
                  <w:color w:val="0563C1"/>
                  <w:sz w:val="22"/>
                  <w:szCs w:val="22"/>
                  <w:u w:val="single"/>
                </w:rPr>
                <w:t>The Whitehill-Bordon Eco Town Transport Assessment</w:t>
              </w:r>
            </w:hyperlink>
            <w:r w:rsidRPr="007B7159">
              <w:rPr>
                <w:rFonts w:ascii="Georgia" w:hAnsi="Georgia"/>
                <w:sz w:val="22"/>
                <w:szCs w:val="22"/>
              </w:rPr>
              <w:t xml:space="preserve"> (2012)</w:t>
            </w:r>
          </w:p>
          <w:p w14:paraId="5706A6F0" w14:textId="77777777" w:rsidR="007B7159" w:rsidRPr="007B7159" w:rsidRDefault="007B7159" w:rsidP="007B7159">
            <w:pPr>
              <w:rPr>
                <w:rFonts w:ascii="Georgia" w:hAnsi="Georgia"/>
                <w:sz w:val="22"/>
                <w:szCs w:val="22"/>
              </w:rPr>
            </w:pPr>
          </w:p>
        </w:tc>
      </w:tr>
      <w:tr w:rsidR="007B7159" w:rsidRPr="007B7159" w14:paraId="17401614" w14:textId="77777777" w:rsidTr="008017A3">
        <w:trPr>
          <w:trHeight w:val="397"/>
        </w:trPr>
        <w:tc>
          <w:tcPr>
            <w:tcW w:w="8359" w:type="dxa"/>
          </w:tcPr>
          <w:p w14:paraId="53C3C820" w14:textId="77777777" w:rsidR="007B7159" w:rsidRPr="007B7159" w:rsidRDefault="007B7159" w:rsidP="007B7159">
            <w:pPr>
              <w:rPr>
                <w:rFonts w:ascii="Georgia" w:hAnsi="Georgia"/>
                <w:sz w:val="22"/>
                <w:szCs w:val="22"/>
              </w:rPr>
            </w:pPr>
            <w:hyperlink r:id="rId33" w:history="1">
              <w:r w:rsidRPr="007B7159">
                <w:rPr>
                  <w:rFonts w:ascii="Georgia" w:hAnsi="Georgia"/>
                  <w:color w:val="0563C1"/>
                  <w:sz w:val="22"/>
                  <w:szCs w:val="22"/>
                  <w:u w:val="single"/>
                </w:rPr>
                <w:t>The Whitehill-Bordon Eco Town Traffic Management Transport Strategy</w:t>
              </w:r>
            </w:hyperlink>
          </w:p>
          <w:p w14:paraId="18E15329" w14:textId="77777777" w:rsidR="007B7159" w:rsidRPr="007B7159" w:rsidRDefault="007B7159" w:rsidP="007B7159">
            <w:pPr>
              <w:rPr>
                <w:rFonts w:ascii="Georgia" w:hAnsi="Georgia"/>
                <w:sz w:val="22"/>
                <w:szCs w:val="22"/>
              </w:rPr>
            </w:pPr>
          </w:p>
        </w:tc>
      </w:tr>
      <w:tr w:rsidR="007B7159" w:rsidRPr="007B7159" w14:paraId="3ED58656" w14:textId="77777777" w:rsidTr="008017A3">
        <w:trPr>
          <w:trHeight w:val="397"/>
        </w:trPr>
        <w:tc>
          <w:tcPr>
            <w:tcW w:w="8359" w:type="dxa"/>
          </w:tcPr>
          <w:p w14:paraId="109BAA00" w14:textId="77777777" w:rsidR="007B7159" w:rsidRPr="007B7159" w:rsidRDefault="007B7159" w:rsidP="007B7159">
            <w:pPr>
              <w:rPr>
                <w:rFonts w:ascii="Georgia" w:hAnsi="Georgia"/>
                <w:sz w:val="22"/>
                <w:szCs w:val="22"/>
              </w:rPr>
            </w:pPr>
            <w:r w:rsidRPr="007B7159">
              <w:rPr>
                <w:rFonts w:ascii="Georgia" w:hAnsi="Georgia"/>
                <w:sz w:val="22"/>
                <w:szCs w:val="22"/>
              </w:rPr>
              <w:t>The Bentley Traffic Survey (2018)</w:t>
            </w:r>
          </w:p>
        </w:tc>
      </w:tr>
      <w:tr w:rsidR="007B7159" w:rsidRPr="007B7159" w14:paraId="3711ED10" w14:textId="77777777" w:rsidTr="008017A3">
        <w:trPr>
          <w:trHeight w:val="397"/>
        </w:trPr>
        <w:tc>
          <w:tcPr>
            <w:tcW w:w="8359" w:type="dxa"/>
          </w:tcPr>
          <w:p w14:paraId="208F5DE5" w14:textId="77777777" w:rsidR="007B7159" w:rsidRPr="007B7159" w:rsidRDefault="007B7159" w:rsidP="007B7159">
            <w:pPr>
              <w:rPr>
                <w:rFonts w:ascii="Georgia" w:hAnsi="Georgia"/>
                <w:sz w:val="22"/>
                <w:szCs w:val="22"/>
              </w:rPr>
            </w:pPr>
            <w:hyperlink r:id="rId34" w:history="1">
              <w:r w:rsidRPr="007B7159">
                <w:rPr>
                  <w:rFonts w:ascii="Georgia" w:hAnsi="Georgia"/>
                  <w:color w:val="0563C1"/>
                  <w:sz w:val="22"/>
                  <w:szCs w:val="22"/>
                  <w:u w:val="single"/>
                </w:rPr>
                <w:t>Bentley Analysis of Traffic Counters</w:t>
              </w:r>
            </w:hyperlink>
            <w:r w:rsidRPr="007B7159">
              <w:rPr>
                <w:rFonts w:ascii="Georgia" w:hAnsi="Georgia"/>
                <w:sz w:val="22"/>
                <w:szCs w:val="22"/>
              </w:rPr>
              <w:t xml:space="preserve"> 2012 - 2018</w:t>
            </w:r>
          </w:p>
        </w:tc>
      </w:tr>
      <w:tr w:rsidR="007B7159" w:rsidRPr="007B7159" w14:paraId="7E7A9752" w14:textId="77777777" w:rsidTr="008017A3">
        <w:trPr>
          <w:trHeight w:val="397"/>
        </w:trPr>
        <w:tc>
          <w:tcPr>
            <w:tcW w:w="8359" w:type="dxa"/>
          </w:tcPr>
          <w:p w14:paraId="45C0549B" w14:textId="77777777" w:rsidR="007B7159" w:rsidRPr="007B7159" w:rsidRDefault="007B7159" w:rsidP="007B7159">
            <w:pPr>
              <w:rPr>
                <w:rFonts w:ascii="Georgia" w:hAnsi="Georgia"/>
                <w:sz w:val="22"/>
                <w:szCs w:val="22"/>
              </w:rPr>
            </w:pPr>
            <w:hyperlink r:id="rId35" w:history="1">
              <w:r w:rsidRPr="007B7159">
                <w:rPr>
                  <w:rFonts w:ascii="Georgia" w:hAnsi="Georgia"/>
                  <w:color w:val="0563C1"/>
                  <w:sz w:val="22"/>
                  <w:szCs w:val="22"/>
                  <w:u w:val="single"/>
                </w:rPr>
                <w:t>Bentley Village Character Assessment</w:t>
              </w:r>
            </w:hyperlink>
            <w:r w:rsidRPr="007B7159">
              <w:rPr>
                <w:rFonts w:ascii="Georgia" w:hAnsi="Georgia"/>
                <w:sz w:val="22"/>
                <w:szCs w:val="22"/>
              </w:rPr>
              <w:t xml:space="preserve"> ( June 2023)</w:t>
            </w:r>
          </w:p>
        </w:tc>
      </w:tr>
      <w:tr w:rsidR="007B7159" w:rsidRPr="007B7159" w14:paraId="2BBD83FD" w14:textId="77777777" w:rsidTr="008017A3">
        <w:trPr>
          <w:trHeight w:val="397"/>
        </w:trPr>
        <w:tc>
          <w:tcPr>
            <w:tcW w:w="8359" w:type="dxa"/>
          </w:tcPr>
          <w:p w14:paraId="400C1CE6" w14:textId="77777777" w:rsidR="007B7159" w:rsidRPr="007B7159" w:rsidRDefault="007B7159" w:rsidP="007B7159">
            <w:pPr>
              <w:rPr>
                <w:rFonts w:ascii="Georgia" w:hAnsi="Georgia"/>
                <w:sz w:val="22"/>
                <w:szCs w:val="22"/>
              </w:rPr>
            </w:pPr>
            <w:hyperlink r:id="rId36" w:history="1">
              <w:r w:rsidRPr="007B7159">
                <w:rPr>
                  <w:rFonts w:ascii="Georgia" w:hAnsi="Georgia"/>
                  <w:color w:val="0563C1"/>
                  <w:sz w:val="22"/>
                  <w:szCs w:val="22"/>
                  <w:u w:val="single"/>
                </w:rPr>
                <w:t>Bentley Conservation Area Character Appraisal</w:t>
              </w:r>
            </w:hyperlink>
            <w:r w:rsidRPr="007B7159">
              <w:rPr>
                <w:rFonts w:ascii="Georgia" w:hAnsi="Georgia"/>
                <w:sz w:val="22"/>
                <w:szCs w:val="22"/>
              </w:rPr>
              <w:t xml:space="preserve"> ( 2014)</w:t>
            </w:r>
          </w:p>
        </w:tc>
      </w:tr>
      <w:tr w:rsidR="007B7159" w:rsidRPr="007B7159" w14:paraId="02BEF88F" w14:textId="77777777" w:rsidTr="008017A3">
        <w:trPr>
          <w:trHeight w:val="397"/>
        </w:trPr>
        <w:tc>
          <w:tcPr>
            <w:tcW w:w="8359" w:type="dxa"/>
          </w:tcPr>
          <w:p w14:paraId="207D51FC" w14:textId="77777777" w:rsidR="007B7159" w:rsidRPr="007B7159" w:rsidRDefault="007B7159" w:rsidP="007B7159">
            <w:pPr>
              <w:rPr>
                <w:rFonts w:ascii="Georgia" w:hAnsi="Georgia"/>
                <w:sz w:val="22"/>
                <w:szCs w:val="22"/>
              </w:rPr>
            </w:pPr>
            <w:hyperlink r:id="rId37" w:history="1">
              <w:r w:rsidRPr="007B7159">
                <w:rPr>
                  <w:rFonts w:ascii="Georgia" w:hAnsi="Georgia"/>
                  <w:color w:val="0563C1"/>
                  <w:sz w:val="22"/>
                  <w:szCs w:val="22"/>
                  <w:u w:val="single"/>
                </w:rPr>
                <w:t>Hampshire County Council School Places Plan</w:t>
              </w:r>
            </w:hyperlink>
            <w:r w:rsidRPr="007B7159">
              <w:rPr>
                <w:rFonts w:ascii="Georgia" w:hAnsi="Georgia"/>
                <w:sz w:val="22"/>
                <w:szCs w:val="22"/>
              </w:rPr>
              <w:t xml:space="preserve"> ( 2024 - 28) </w:t>
            </w:r>
          </w:p>
        </w:tc>
      </w:tr>
      <w:tr w:rsidR="007B7159" w:rsidRPr="007B7159" w14:paraId="31E559A1" w14:textId="77777777" w:rsidTr="008017A3">
        <w:trPr>
          <w:trHeight w:val="397"/>
        </w:trPr>
        <w:tc>
          <w:tcPr>
            <w:tcW w:w="8359" w:type="dxa"/>
          </w:tcPr>
          <w:p w14:paraId="7352286A" w14:textId="77777777" w:rsidR="007B7159" w:rsidRPr="007B7159" w:rsidRDefault="007B7159" w:rsidP="007B7159">
            <w:pPr>
              <w:rPr>
                <w:rFonts w:ascii="Georgia" w:hAnsi="Georgia"/>
                <w:sz w:val="22"/>
                <w:szCs w:val="22"/>
              </w:rPr>
            </w:pPr>
            <w:hyperlink r:id="rId38" w:history="1">
              <w:r w:rsidRPr="007B7159">
                <w:rPr>
                  <w:rFonts w:ascii="Georgia" w:hAnsi="Georgia"/>
                  <w:color w:val="0563C1"/>
                  <w:sz w:val="22"/>
                  <w:szCs w:val="22"/>
                  <w:u w:val="single"/>
                </w:rPr>
                <w:t>Hampshire County Council Bentley Primary school admissions</w:t>
              </w:r>
            </w:hyperlink>
            <w:r w:rsidRPr="007B7159">
              <w:rPr>
                <w:rFonts w:ascii="Georgia" w:hAnsi="Georgia"/>
                <w:sz w:val="22"/>
                <w:szCs w:val="22"/>
              </w:rPr>
              <w:t xml:space="preserve"> (2023 - 2026)</w:t>
            </w:r>
          </w:p>
        </w:tc>
      </w:tr>
      <w:tr w:rsidR="007B7159" w:rsidRPr="007B7159" w14:paraId="5B43DCFF" w14:textId="77777777" w:rsidTr="008017A3">
        <w:trPr>
          <w:trHeight w:val="397"/>
        </w:trPr>
        <w:tc>
          <w:tcPr>
            <w:tcW w:w="8359" w:type="dxa"/>
          </w:tcPr>
          <w:p w14:paraId="46AC4E47" w14:textId="77777777" w:rsidR="007B7159" w:rsidRPr="007B7159" w:rsidRDefault="007B7159" w:rsidP="007B7159">
            <w:pPr>
              <w:rPr>
                <w:rFonts w:ascii="Georgia" w:hAnsi="Georgia"/>
                <w:sz w:val="22"/>
                <w:szCs w:val="22"/>
              </w:rPr>
            </w:pPr>
            <w:hyperlink r:id="rId39" w:history="1">
              <w:r w:rsidRPr="007B7159">
                <w:rPr>
                  <w:rFonts w:ascii="Georgia" w:hAnsi="Georgia"/>
                  <w:color w:val="0563C1"/>
                  <w:sz w:val="22"/>
                  <w:szCs w:val="22"/>
                  <w:u w:val="single"/>
                </w:rPr>
                <w:t>Historic England: Local Heritage Listing: Identifying and Conserving Local Heritage</w:t>
              </w:r>
            </w:hyperlink>
          </w:p>
        </w:tc>
      </w:tr>
      <w:tr w:rsidR="007B7159" w:rsidRPr="007B7159" w14:paraId="79940566" w14:textId="77777777" w:rsidTr="008017A3">
        <w:trPr>
          <w:trHeight w:val="397"/>
        </w:trPr>
        <w:tc>
          <w:tcPr>
            <w:tcW w:w="8359" w:type="dxa"/>
          </w:tcPr>
          <w:p w14:paraId="55820F5B" w14:textId="77777777" w:rsidR="007B7159" w:rsidRPr="007B7159" w:rsidRDefault="007B7159" w:rsidP="007B7159">
            <w:pPr>
              <w:rPr>
                <w:rFonts w:ascii="Georgia" w:hAnsi="Georgia"/>
                <w:sz w:val="22"/>
                <w:szCs w:val="22"/>
              </w:rPr>
            </w:pPr>
            <w:hyperlink r:id="rId40" w:anchor=":~:text=The%20Bentley%20Plan%20includes%20a,part%20of%20the%20Bentley%20LIPS." w:history="1">
              <w:r w:rsidRPr="007B7159">
                <w:rPr>
                  <w:rFonts w:ascii="Georgia" w:hAnsi="Georgia"/>
                  <w:color w:val="0563C1"/>
                  <w:sz w:val="22"/>
                  <w:szCs w:val="22"/>
                  <w:u w:val="single"/>
                </w:rPr>
                <w:t>Bentley Neighbourhood Plan</w:t>
              </w:r>
            </w:hyperlink>
            <w:r w:rsidRPr="007B7159">
              <w:rPr>
                <w:rFonts w:ascii="Georgia" w:hAnsi="Georgia"/>
                <w:sz w:val="22"/>
                <w:szCs w:val="22"/>
              </w:rPr>
              <w:t xml:space="preserve"> 2015 - 2028 </w:t>
            </w:r>
          </w:p>
        </w:tc>
      </w:tr>
      <w:tr w:rsidR="007B7159" w:rsidRPr="007B7159" w14:paraId="1EA36D28" w14:textId="77777777" w:rsidTr="008017A3">
        <w:trPr>
          <w:trHeight w:val="397"/>
        </w:trPr>
        <w:tc>
          <w:tcPr>
            <w:tcW w:w="8359" w:type="dxa"/>
          </w:tcPr>
          <w:p w14:paraId="3EA0171C" w14:textId="77777777" w:rsidR="007B7159" w:rsidRPr="007B7159" w:rsidRDefault="007B7159" w:rsidP="007B7159">
            <w:pPr>
              <w:rPr>
                <w:rFonts w:ascii="Georgia" w:hAnsi="Georgia"/>
                <w:sz w:val="22"/>
                <w:szCs w:val="22"/>
              </w:rPr>
            </w:pPr>
            <w:hyperlink r:id="rId41" w:history="1">
              <w:r w:rsidRPr="007B7159">
                <w:rPr>
                  <w:rFonts w:ascii="Georgia" w:hAnsi="Georgia"/>
                  <w:color w:val="0563C1"/>
                  <w:sz w:val="22"/>
                  <w:szCs w:val="22"/>
                  <w:u w:val="single"/>
                </w:rPr>
                <w:t>EHDC Housing Outside Settlement Boundaries</w:t>
              </w:r>
            </w:hyperlink>
            <w:r w:rsidRPr="007B7159">
              <w:rPr>
                <w:rFonts w:ascii="Georgia" w:hAnsi="Georgia"/>
                <w:sz w:val="22"/>
                <w:szCs w:val="22"/>
              </w:rPr>
              <w:t xml:space="preserve"> SPD (2023) </w:t>
            </w:r>
          </w:p>
        </w:tc>
      </w:tr>
      <w:tr w:rsidR="007B7159" w:rsidRPr="007B7159" w14:paraId="43F89044" w14:textId="77777777" w:rsidTr="008017A3">
        <w:trPr>
          <w:trHeight w:val="397"/>
        </w:trPr>
        <w:tc>
          <w:tcPr>
            <w:tcW w:w="8359" w:type="dxa"/>
          </w:tcPr>
          <w:p w14:paraId="7E9F6527" w14:textId="77777777" w:rsidR="007B7159" w:rsidRPr="007B7159" w:rsidRDefault="007B7159" w:rsidP="007B7159">
            <w:pPr>
              <w:rPr>
                <w:rFonts w:ascii="Georgia" w:hAnsi="Georgia"/>
                <w:sz w:val="22"/>
                <w:szCs w:val="22"/>
              </w:rPr>
            </w:pPr>
            <w:hyperlink r:id="rId42" w:history="1">
              <w:r w:rsidRPr="007B7159">
                <w:rPr>
                  <w:rFonts w:ascii="Georgia" w:hAnsi="Georgia"/>
                  <w:color w:val="0563C1"/>
                  <w:sz w:val="22"/>
                  <w:szCs w:val="22"/>
                  <w:u w:val="single"/>
                </w:rPr>
                <w:t>EHDC Residential Extensions and Householder Development SPD</w:t>
              </w:r>
            </w:hyperlink>
            <w:r w:rsidRPr="007B7159">
              <w:rPr>
                <w:rFonts w:ascii="Georgia" w:hAnsi="Georgia"/>
                <w:sz w:val="22"/>
                <w:szCs w:val="22"/>
              </w:rPr>
              <w:t xml:space="preserve"> (2018)</w:t>
            </w:r>
          </w:p>
        </w:tc>
      </w:tr>
      <w:tr w:rsidR="007B7159" w:rsidRPr="007B7159" w14:paraId="2B957947" w14:textId="77777777" w:rsidTr="008017A3">
        <w:trPr>
          <w:trHeight w:val="397"/>
        </w:trPr>
        <w:tc>
          <w:tcPr>
            <w:tcW w:w="8359" w:type="dxa"/>
          </w:tcPr>
          <w:p w14:paraId="31C3475D" w14:textId="77777777" w:rsidR="007B7159" w:rsidRPr="007B7159" w:rsidRDefault="007B7159" w:rsidP="007B7159">
            <w:pPr>
              <w:rPr>
                <w:rFonts w:ascii="Georgia" w:hAnsi="Georgia"/>
                <w:sz w:val="22"/>
                <w:szCs w:val="22"/>
              </w:rPr>
            </w:pPr>
            <w:hyperlink r:id="rId43" w:history="1">
              <w:r w:rsidRPr="007B7159">
                <w:rPr>
                  <w:rFonts w:ascii="Georgia" w:hAnsi="Georgia"/>
                  <w:color w:val="0563C1"/>
                  <w:sz w:val="22"/>
                  <w:szCs w:val="22"/>
                  <w:u w:val="single"/>
                </w:rPr>
                <w:t>EHDC Guidance on the loss of Industrial or Business Use</w:t>
              </w:r>
            </w:hyperlink>
            <w:r w:rsidRPr="007B7159">
              <w:rPr>
                <w:rFonts w:ascii="Georgia" w:hAnsi="Georgia"/>
                <w:sz w:val="22"/>
                <w:szCs w:val="22"/>
              </w:rPr>
              <w:t xml:space="preserve"> (2021)</w:t>
            </w:r>
          </w:p>
        </w:tc>
      </w:tr>
      <w:tr w:rsidR="007B7159" w:rsidRPr="007B7159" w14:paraId="45FB6468" w14:textId="77777777" w:rsidTr="008017A3">
        <w:trPr>
          <w:trHeight w:val="397"/>
        </w:trPr>
        <w:tc>
          <w:tcPr>
            <w:tcW w:w="8359" w:type="dxa"/>
          </w:tcPr>
          <w:p w14:paraId="205A5F01" w14:textId="77777777" w:rsidR="007B7159" w:rsidRPr="007B7159" w:rsidRDefault="007B7159" w:rsidP="007B7159">
            <w:pPr>
              <w:rPr>
                <w:rFonts w:ascii="Georgia" w:hAnsi="Georgia"/>
                <w:sz w:val="22"/>
                <w:szCs w:val="22"/>
              </w:rPr>
            </w:pPr>
            <w:hyperlink r:id="rId44" w:history="1">
              <w:r w:rsidRPr="007B7159">
                <w:rPr>
                  <w:rFonts w:ascii="Georgia" w:hAnsi="Georgia"/>
                  <w:color w:val="0563C1"/>
                  <w:sz w:val="22"/>
                  <w:szCs w:val="22"/>
                  <w:u w:val="single"/>
                </w:rPr>
                <w:t>EHDC Biodiversity Planning Guidance</w:t>
              </w:r>
            </w:hyperlink>
            <w:r w:rsidRPr="007B7159">
              <w:rPr>
                <w:rFonts w:ascii="Georgia" w:hAnsi="Georgia"/>
                <w:sz w:val="22"/>
                <w:szCs w:val="22"/>
              </w:rPr>
              <w:t xml:space="preserve"> (2021)</w:t>
            </w:r>
          </w:p>
        </w:tc>
      </w:tr>
    </w:tbl>
    <w:p w14:paraId="00B254E8" w14:textId="546FF05E" w:rsidR="007B7159" w:rsidRDefault="007B7159">
      <w:r>
        <w:br w:type="page"/>
      </w:r>
    </w:p>
    <w:p w14:paraId="656526CE" w14:textId="748E9E46" w:rsidR="007B7159" w:rsidRDefault="007B7159"/>
    <w:p w14:paraId="1E5AE3C9" w14:textId="1FE14F58" w:rsidR="007B7159" w:rsidRDefault="007B7159"/>
    <w:p w14:paraId="21AD94B9" w14:textId="1B2F4810" w:rsidR="007B7159" w:rsidRDefault="007B7159"/>
    <w:p w14:paraId="7FEC52E5" w14:textId="77777777" w:rsidR="007B7159" w:rsidRDefault="007B7159"/>
    <w:tbl>
      <w:tblPr>
        <w:tblStyle w:val="TableGrid"/>
        <w:tblW w:w="0" w:type="auto"/>
        <w:tblLook w:val="04A0" w:firstRow="1" w:lastRow="0" w:firstColumn="1" w:lastColumn="0" w:noHBand="0" w:noVBand="1"/>
      </w:tblPr>
      <w:tblGrid>
        <w:gridCol w:w="8359"/>
      </w:tblGrid>
      <w:tr w:rsidR="007B7159" w:rsidRPr="007B7159" w14:paraId="54EBF3A3" w14:textId="77777777" w:rsidTr="008017A3">
        <w:trPr>
          <w:trHeight w:val="397"/>
        </w:trPr>
        <w:tc>
          <w:tcPr>
            <w:tcW w:w="8359" w:type="dxa"/>
          </w:tcPr>
          <w:p w14:paraId="5847C8B7" w14:textId="70762D3C" w:rsidR="007B7159" w:rsidRPr="007B7159" w:rsidRDefault="007B7159" w:rsidP="007B7159">
            <w:pPr>
              <w:rPr>
                <w:rFonts w:ascii="Georgia" w:hAnsi="Georgia"/>
                <w:sz w:val="22"/>
                <w:szCs w:val="22"/>
              </w:rPr>
            </w:pPr>
            <w:hyperlink r:id="rId45" w:history="1">
              <w:r w:rsidRPr="007B7159">
                <w:rPr>
                  <w:rFonts w:ascii="Georgia" w:hAnsi="Georgia"/>
                  <w:color w:val="0563C1"/>
                  <w:sz w:val="22"/>
                  <w:szCs w:val="22"/>
                  <w:u w:val="single"/>
                </w:rPr>
                <w:t>EHDC Community Facilities Study</w:t>
              </w:r>
            </w:hyperlink>
            <w:r w:rsidRPr="007B7159">
              <w:rPr>
                <w:rFonts w:ascii="Georgia" w:hAnsi="Georgia"/>
                <w:sz w:val="22"/>
                <w:szCs w:val="22"/>
              </w:rPr>
              <w:t xml:space="preserve"> (2023 updated version)</w:t>
            </w:r>
          </w:p>
        </w:tc>
      </w:tr>
      <w:tr w:rsidR="007B7159" w:rsidRPr="007B7159" w14:paraId="30BA937F" w14:textId="77777777" w:rsidTr="008017A3">
        <w:trPr>
          <w:trHeight w:val="397"/>
        </w:trPr>
        <w:tc>
          <w:tcPr>
            <w:tcW w:w="8359" w:type="dxa"/>
          </w:tcPr>
          <w:p w14:paraId="7AEEA847" w14:textId="77777777" w:rsidR="007B7159" w:rsidRPr="007B7159" w:rsidRDefault="007B7159" w:rsidP="007B7159">
            <w:pPr>
              <w:rPr>
                <w:rFonts w:ascii="Georgia" w:hAnsi="Georgia"/>
                <w:sz w:val="22"/>
                <w:szCs w:val="22"/>
              </w:rPr>
            </w:pPr>
            <w:hyperlink r:id="rId46" w:history="1">
              <w:r w:rsidRPr="007B7159">
                <w:rPr>
                  <w:rFonts w:ascii="Georgia" w:hAnsi="Georgia"/>
                  <w:color w:val="0563C1"/>
                  <w:sz w:val="22"/>
                  <w:szCs w:val="22"/>
                  <w:u w:val="single"/>
                </w:rPr>
                <w:t>EHDC Open Spaces, Sport and Recreation Study</w:t>
              </w:r>
            </w:hyperlink>
            <w:r w:rsidRPr="007B7159">
              <w:rPr>
                <w:rFonts w:ascii="Georgia" w:hAnsi="Georgia"/>
                <w:sz w:val="22"/>
                <w:szCs w:val="22"/>
              </w:rPr>
              <w:t xml:space="preserve"> (2018- 2028) </w:t>
            </w:r>
          </w:p>
        </w:tc>
      </w:tr>
      <w:tr w:rsidR="007B7159" w:rsidRPr="007B7159" w14:paraId="5BB098D7" w14:textId="77777777" w:rsidTr="008017A3">
        <w:trPr>
          <w:trHeight w:val="397"/>
        </w:trPr>
        <w:tc>
          <w:tcPr>
            <w:tcW w:w="8359" w:type="dxa"/>
          </w:tcPr>
          <w:p w14:paraId="00B9319A" w14:textId="77777777" w:rsidR="007B7159" w:rsidRPr="007B7159" w:rsidRDefault="007B7159" w:rsidP="007B7159">
            <w:pPr>
              <w:rPr>
                <w:rFonts w:ascii="Georgia" w:hAnsi="Georgia"/>
                <w:sz w:val="22"/>
                <w:szCs w:val="22"/>
              </w:rPr>
            </w:pPr>
            <w:hyperlink r:id="rId47" w:history="1">
              <w:r w:rsidRPr="007B7159">
                <w:rPr>
                  <w:rFonts w:ascii="Georgia" w:hAnsi="Georgia"/>
                  <w:color w:val="0563C1"/>
                  <w:sz w:val="22"/>
                  <w:szCs w:val="22"/>
                  <w:u w:val="single"/>
                </w:rPr>
                <w:t>EHDC Settlement Hierarchy</w:t>
              </w:r>
            </w:hyperlink>
            <w:r w:rsidRPr="007B7159">
              <w:rPr>
                <w:rFonts w:ascii="Georgia" w:hAnsi="Georgia"/>
                <w:sz w:val="22"/>
                <w:szCs w:val="22"/>
              </w:rPr>
              <w:t xml:space="preserve"> 2022</w:t>
            </w:r>
          </w:p>
        </w:tc>
      </w:tr>
      <w:tr w:rsidR="007B7159" w:rsidRPr="007B7159" w14:paraId="73DB44AE" w14:textId="77777777" w:rsidTr="008017A3">
        <w:trPr>
          <w:trHeight w:val="397"/>
        </w:trPr>
        <w:tc>
          <w:tcPr>
            <w:tcW w:w="8359" w:type="dxa"/>
          </w:tcPr>
          <w:p w14:paraId="20E45D48" w14:textId="77777777" w:rsidR="007B7159" w:rsidRPr="007B7159" w:rsidRDefault="007B7159" w:rsidP="007B7159">
            <w:pPr>
              <w:rPr>
                <w:rFonts w:ascii="Georgia" w:hAnsi="Georgia"/>
                <w:sz w:val="22"/>
                <w:szCs w:val="22"/>
              </w:rPr>
            </w:pPr>
            <w:hyperlink r:id="rId48" w:history="1">
              <w:r w:rsidRPr="007B7159">
                <w:rPr>
                  <w:rFonts w:ascii="Georgia" w:hAnsi="Georgia"/>
                  <w:color w:val="0563C1"/>
                  <w:sz w:val="22"/>
                  <w:szCs w:val="22"/>
                  <w:u w:val="single"/>
                </w:rPr>
                <w:t xml:space="preserve">Bentley Parish </w:t>
              </w:r>
              <w:proofErr w:type="spellStart"/>
              <w:r w:rsidRPr="007B7159">
                <w:rPr>
                  <w:rFonts w:ascii="Georgia" w:hAnsi="Georgia"/>
                  <w:color w:val="0563C1"/>
                  <w:sz w:val="22"/>
                  <w:szCs w:val="22"/>
                  <w:u w:val="single"/>
                </w:rPr>
                <w:t>Biodoversity</w:t>
              </w:r>
              <w:proofErr w:type="spellEnd"/>
              <w:r w:rsidRPr="007B7159">
                <w:rPr>
                  <w:rFonts w:ascii="Georgia" w:hAnsi="Georgia"/>
                  <w:color w:val="0563C1"/>
                  <w:sz w:val="22"/>
                  <w:szCs w:val="22"/>
                  <w:u w:val="single"/>
                </w:rPr>
                <w:t xml:space="preserve"> Bible</w:t>
              </w:r>
            </w:hyperlink>
            <w:r w:rsidRPr="007B7159">
              <w:rPr>
                <w:rFonts w:ascii="Georgia" w:hAnsi="Georgia"/>
                <w:sz w:val="22"/>
                <w:szCs w:val="22"/>
              </w:rPr>
              <w:t xml:space="preserve"> </w:t>
            </w:r>
          </w:p>
        </w:tc>
      </w:tr>
      <w:tr w:rsidR="007B7159" w:rsidRPr="007B7159" w14:paraId="59DBDAE9" w14:textId="77777777" w:rsidTr="008017A3">
        <w:trPr>
          <w:trHeight w:val="397"/>
        </w:trPr>
        <w:tc>
          <w:tcPr>
            <w:tcW w:w="8359" w:type="dxa"/>
          </w:tcPr>
          <w:p w14:paraId="3DE6C9E3" w14:textId="77777777" w:rsidR="007B7159" w:rsidRPr="007B7159" w:rsidRDefault="007B7159" w:rsidP="007B7159">
            <w:pPr>
              <w:rPr>
                <w:rFonts w:ascii="Georgia" w:hAnsi="Georgia"/>
                <w:sz w:val="22"/>
                <w:szCs w:val="22"/>
              </w:rPr>
            </w:pPr>
            <w:hyperlink r:id="rId49" w:history="1">
              <w:r w:rsidRPr="007B7159">
                <w:rPr>
                  <w:rFonts w:ascii="Georgia" w:hAnsi="Georgia"/>
                  <w:color w:val="0563C1"/>
                  <w:sz w:val="22"/>
                  <w:szCs w:val="22"/>
                  <w:u w:val="single"/>
                </w:rPr>
                <w:t>Bentley Wildlife</w:t>
              </w:r>
            </w:hyperlink>
          </w:p>
        </w:tc>
      </w:tr>
    </w:tbl>
    <w:p w14:paraId="626A077E" w14:textId="77777777" w:rsidR="007B7159" w:rsidRPr="007B7159" w:rsidRDefault="007B7159" w:rsidP="007B7159">
      <w:pPr>
        <w:rPr>
          <w:rFonts w:ascii="Georgia" w:eastAsia="Calibri" w:hAnsi="Georgia" w:cs="Times New Roman"/>
          <w:b/>
          <w:sz w:val="28"/>
          <w:szCs w:val="28"/>
        </w:rPr>
      </w:pPr>
    </w:p>
    <w:p w14:paraId="48F93EA8" w14:textId="77777777" w:rsidR="007B7159" w:rsidRPr="00B151B8" w:rsidRDefault="007B7159" w:rsidP="00A51A4E">
      <w:pPr>
        <w:widowControl w:val="0"/>
        <w:autoSpaceDE w:val="0"/>
        <w:autoSpaceDN w:val="0"/>
        <w:adjustRightInd w:val="0"/>
        <w:spacing w:line="250" w:lineRule="auto"/>
        <w:ind w:right="492"/>
        <w:rPr>
          <w:rFonts w:ascii="Georgia" w:hAnsi="Georgia" w:cs="Century Gothic"/>
          <w:color w:val="000000"/>
          <w:spacing w:val="2"/>
          <w:sz w:val="22"/>
          <w:szCs w:val="22"/>
        </w:rPr>
      </w:pPr>
    </w:p>
    <w:p w14:paraId="1781C8E5" w14:textId="1445578B" w:rsidR="00A51A4E" w:rsidRPr="00B151B8" w:rsidRDefault="00A51A4E" w:rsidP="002D6218">
      <w:pPr>
        <w:pStyle w:val="Caption"/>
        <w:rPr>
          <w:rFonts w:ascii="Georgia" w:hAnsi="Georgia"/>
        </w:rPr>
      </w:pPr>
    </w:p>
    <w:bookmarkEnd w:id="53"/>
    <w:p w14:paraId="3AD57954" w14:textId="77777777" w:rsidR="00B151B8" w:rsidRPr="00B151B8" w:rsidRDefault="00B151B8" w:rsidP="002D6218">
      <w:pPr>
        <w:pStyle w:val="Caption"/>
        <w:rPr>
          <w:rFonts w:ascii="Georgia" w:hAnsi="Georgia"/>
        </w:rPr>
        <w:sectPr w:rsidR="00B151B8" w:rsidRPr="00B151B8" w:rsidSect="002254A8">
          <w:pgSz w:w="11906" w:h="16838"/>
          <w:pgMar w:top="1276" w:right="1440" w:bottom="1440" w:left="1440" w:header="708" w:footer="708" w:gutter="0"/>
          <w:cols w:space="708"/>
          <w:docGrid w:linePitch="360"/>
        </w:sectPr>
      </w:pPr>
    </w:p>
    <w:p w14:paraId="7790C880" w14:textId="77777777" w:rsidR="00004E3C" w:rsidRPr="00B151B8" w:rsidRDefault="00004E3C" w:rsidP="002D6218">
      <w:pPr>
        <w:pStyle w:val="Caption"/>
        <w:rPr>
          <w:rFonts w:ascii="Georgia" w:hAnsi="Georgia"/>
        </w:rPr>
      </w:pPr>
    </w:p>
    <w:p w14:paraId="3C4F9FFB" w14:textId="19C1468E" w:rsidR="00B151B8" w:rsidRPr="00B151B8" w:rsidRDefault="00B151B8" w:rsidP="003B3D4A">
      <w:pPr>
        <w:pStyle w:val="Heading1"/>
      </w:pPr>
      <w:bookmarkStart w:id="54" w:name="_Toc199969679"/>
      <w:r w:rsidRPr="00B151B8">
        <w:t>A</w:t>
      </w:r>
      <w:r w:rsidR="00A4216C">
        <w:t>ppendix</w:t>
      </w:r>
      <w:r w:rsidRPr="00B151B8">
        <w:t xml:space="preserve"> B – Bentley Settlement Boundary</w:t>
      </w:r>
      <w:bookmarkEnd w:id="54"/>
    </w:p>
    <w:p w14:paraId="77E61C2C" w14:textId="676F4F56" w:rsidR="00004E3C" w:rsidRPr="00B151B8" w:rsidRDefault="00B47913" w:rsidP="00004E3C">
      <w:pPr>
        <w:rPr>
          <w:rFonts w:ascii="Georgia" w:hAnsi="Georgia"/>
          <w:b/>
          <w:sz w:val="28"/>
          <w:szCs w:val="28"/>
        </w:rPr>
      </w:pPr>
      <w:r w:rsidRPr="00B151B8">
        <w:rPr>
          <w:rFonts w:ascii="Georgia" w:hAnsi="Georgia"/>
          <w:noProof/>
        </w:rPr>
        <w:drawing>
          <wp:anchor distT="0" distB="0" distL="114300" distR="114300" simplePos="0" relativeHeight="251658240" behindDoc="1" locked="0" layoutInCell="1" allowOverlap="1" wp14:anchorId="106B5DD2" wp14:editId="3DDAA2C3">
            <wp:simplePos x="0" y="0"/>
            <wp:positionH relativeFrom="margin">
              <wp:posOffset>-162560</wp:posOffset>
            </wp:positionH>
            <wp:positionV relativeFrom="paragraph">
              <wp:posOffset>1508125</wp:posOffset>
            </wp:positionV>
            <wp:extent cx="4529455" cy="3610610"/>
            <wp:effectExtent l="0" t="0" r="4445" b="0"/>
            <wp:wrapTight wrapText="bothSides">
              <wp:wrapPolygon edited="0">
                <wp:start x="0" y="0"/>
                <wp:lineTo x="0" y="21501"/>
                <wp:lineTo x="21561" y="21501"/>
                <wp:lineTo x="21561" y="0"/>
                <wp:lineTo x="0" y="0"/>
              </wp:wrapPolygon>
            </wp:wrapTight>
            <wp:docPr id="1252058943" name="Picture 1252058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58943" name="Picture 125205894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529455" cy="361061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XSpec="center" w:tblpY="2580"/>
        <w:tblW w:w="15730" w:type="dxa"/>
        <w:tblLook w:val="04A0" w:firstRow="1" w:lastRow="0" w:firstColumn="1" w:lastColumn="0" w:noHBand="0" w:noVBand="1"/>
      </w:tblPr>
      <w:tblGrid>
        <w:gridCol w:w="696"/>
        <w:gridCol w:w="2538"/>
        <w:gridCol w:w="1062"/>
        <w:gridCol w:w="6746"/>
        <w:gridCol w:w="2906"/>
        <w:gridCol w:w="1782"/>
      </w:tblGrid>
      <w:tr w:rsidR="00004E3C" w:rsidRPr="00B151B8" w14:paraId="233947FA" w14:textId="77777777" w:rsidTr="00B151B8">
        <w:tc>
          <w:tcPr>
            <w:tcW w:w="696" w:type="dxa"/>
          </w:tcPr>
          <w:p w14:paraId="51D3AEE8" w14:textId="77777777" w:rsidR="00004E3C" w:rsidRPr="00B151B8" w:rsidRDefault="00004E3C">
            <w:pPr>
              <w:rPr>
                <w:rFonts w:ascii="Georgia" w:hAnsi="Georgia"/>
                <w:b/>
                <w:bCs/>
                <w:sz w:val="21"/>
                <w:szCs w:val="21"/>
              </w:rPr>
            </w:pPr>
            <w:r w:rsidRPr="00B151B8">
              <w:rPr>
                <w:rFonts w:ascii="Georgia" w:hAnsi="Georgia"/>
                <w:b/>
                <w:bCs/>
                <w:sz w:val="21"/>
                <w:szCs w:val="21"/>
              </w:rPr>
              <w:t>Map Ref</w:t>
            </w:r>
          </w:p>
        </w:tc>
        <w:tc>
          <w:tcPr>
            <w:tcW w:w="2538" w:type="dxa"/>
          </w:tcPr>
          <w:p w14:paraId="40E9DBEA" w14:textId="77777777" w:rsidR="00004E3C" w:rsidRPr="00B151B8" w:rsidRDefault="00004E3C">
            <w:pPr>
              <w:rPr>
                <w:rFonts w:ascii="Georgia" w:hAnsi="Georgia"/>
                <w:b/>
                <w:bCs/>
                <w:sz w:val="21"/>
                <w:szCs w:val="21"/>
              </w:rPr>
            </w:pPr>
            <w:r w:rsidRPr="00B151B8">
              <w:rPr>
                <w:rFonts w:ascii="Georgia" w:hAnsi="Georgia"/>
                <w:b/>
                <w:bCs/>
                <w:sz w:val="21"/>
                <w:szCs w:val="21"/>
              </w:rPr>
              <w:t>Location/Description</w:t>
            </w:r>
          </w:p>
        </w:tc>
        <w:tc>
          <w:tcPr>
            <w:tcW w:w="1062" w:type="dxa"/>
          </w:tcPr>
          <w:p w14:paraId="66A66D7B" w14:textId="77777777" w:rsidR="00004E3C" w:rsidRPr="00B151B8" w:rsidRDefault="00004E3C">
            <w:pPr>
              <w:rPr>
                <w:rFonts w:ascii="Georgia" w:hAnsi="Georgia"/>
                <w:b/>
                <w:bCs/>
                <w:sz w:val="21"/>
                <w:szCs w:val="21"/>
              </w:rPr>
            </w:pPr>
            <w:r w:rsidRPr="00B151B8">
              <w:rPr>
                <w:rFonts w:ascii="Georgia" w:hAnsi="Georgia"/>
                <w:b/>
                <w:bCs/>
                <w:sz w:val="21"/>
                <w:szCs w:val="21"/>
              </w:rPr>
              <w:t>Criteria</w:t>
            </w:r>
          </w:p>
        </w:tc>
        <w:tc>
          <w:tcPr>
            <w:tcW w:w="6746" w:type="dxa"/>
          </w:tcPr>
          <w:p w14:paraId="19C300D8" w14:textId="77777777" w:rsidR="00004E3C" w:rsidRPr="00B151B8" w:rsidRDefault="00004E3C">
            <w:pPr>
              <w:rPr>
                <w:rFonts w:ascii="Georgia" w:hAnsi="Georgia"/>
                <w:b/>
                <w:bCs/>
                <w:sz w:val="21"/>
                <w:szCs w:val="21"/>
              </w:rPr>
            </w:pPr>
            <w:r w:rsidRPr="00B151B8">
              <w:rPr>
                <w:rFonts w:ascii="Georgia" w:hAnsi="Georgia"/>
                <w:b/>
                <w:bCs/>
                <w:sz w:val="21"/>
                <w:szCs w:val="21"/>
              </w:rPr>
              <w:t>Consideration/Recommendation</w:t>
            </w:r>
          </w:p>
        </w:tc>
        <w:tc>
          <w:tcPr>
            <w:tcW w:w="2906" w:type="dxa"/>
          </w:tcPr>
          <w:p w14:paraId="69042D4B" w14:textId="77777777" w:rsidR="00004E3C" w:rsidRPr="00B151B8" w:rsidRDefault="00004E3C">
            <w:pPr>
              <w:rPr>
                <w:rFonts w:ascii="Georgia" w:hAnsi="Georgia"/>
                <w:b/>
                <w:bCs/>
                <w:sz w:val="21"/>
                <w:szCs w:val="21"/>
              </w:rPr>
            </w:pPr>
            <w:r w:rsidRPr="00B151B8">
              <w:rPr>
                <w:rFonts w:ascii="Georgia" w:hAnsi="Georgia"/>
                <w:b/>
                <w:bCs/>
                <w:sz w:val="21"/>
                <w:szCs w:val="21"/>
              </w:rPr>
              <w:t>Action</w:t>
            </w:r>
          </w:p>
        </w:tc>
        <w:tc>
          <w:tcPr>
            <w:tcW w:w="1782" w:type="dxa"/>
          </w:tcPr>
          <w:p w14:paraId="604A7361" w14:textId="77777777" w:rsidR="00004E3C" w:rsidRPr="00B151B8" w:rsidRDefault="00004E3C">
            <w:pPr>
              <w:rPr>
                <w:rFonts w:ascii="Georgia" w:hAnsi="Georgia"/>
                <w:b/>
                <w:bCs/>
                <w:sz w:val="21"/>
                <w:szCs w:val="21"/>
              </w:rPr>
            </w:pPr>
            <w:r w:rsidRPr="00B151B8">
              <w:rPr>
                <w:rFonts w:ascii="Georgia" w:hAnsi="Georgia"/>
                <w:b/>
                <w:bCs/>
                <w:sz w:val="21"/>
                <w:szCs w:val="21"/>
              </w:rPr>
              <w:t>Evidence</w:t>
            </w:r>
          </w:p>
        </w:tc>
      </w:tr>
      <w:tr w:rsidR="00660E70" w:rsidRPr="00B151B8" w14:paraId="7141F4CC" w14:textId="77777777" w:rsidTr="00B151B8">
        <w:tc>
          <w:tcPr>
            <w:tcW w:w="696" w:type="dxa"/>
          </w:tcPr>
          <w:p w14:paraId="678AFF56" w14:textId="0D4C58F7" w:rsidR="00660E70" w:rsidRPr="00B151B8" w:rsidRDefault="00660E70">
            <w:pPr>
              <w:rPr>
                <w:rFonts w:ascii="Georgia" w:hAnsi="Georgia"/>
                <w:sz w:val="18"/>
                <w:szCs w:val="18"/>
              </w:rPr>
            </w:pPr>
            <w:r>
              <w:rPr>
                <w:rFonts w:ascii="Georgia" w:hAnsi="Georgia"/>
                <w:sz w:val="18"/>
                <w:szCs w:val="18"/>
              </w:rPr>
              <w:t>1</w:t>
            </w:r>
          </w:p>
        </w:tc>
        <w:tc>
          <w:tcPr>
            <w:tcW w:w="2538" w:type="dxa"/>
          </w:tcPr>
          <w:p w14:paraId="5A7264F3" w14:textId="5592FAC4" w:rsidR="00660E70" w:rsidRPr="00B151B8" w:rsidRDefault="00660E70">
            <w:pPr>
              <w:rPr>
                <w:rFonts w:ascii="Georgia" w:hAnsi="Georgia"/>
                <w:sz w:val="18"/>
                <w:szCs w:val="18"/>
              </w:rPr>
            </w:pPr>
            <w:r w:rsidRPr="00B151B8">
              <w:rPr>
                <w:rFonts w:ascii="Georgia" w:hAnsi="Georgia"/>
                <w:sz w:val="18"/>
                <w:szCs w:val="18"/>
              </w:rPr>
              <w:t>Land to west of Hole Lane</w:t>
            </w:r>
          </w:p>
        </w:tc>
        <w:tc>
          <w:tcPr>
            <w:tcW w:w="1062" w:type="dxa"/>
          </w:tcPr>
          <w:p w14:paraId="7197AEE4" w14:textId="02AB1B88" w:rsidR="00660E70" w:rsidRPr="00B151B8" w:rsidRDefault="00660E70">
            <w:pPr>
              <w:rPr>
                <w:rFonts w:ascii="Georgia" w:hAnsi="Georgia"/>
                <w:sz w:val="18"/>
                <w:szCs w:val="18"/>
              </w:rPr>
            </w:pPr>
            <w:r w:rsidRPr="00B151B8">
              <w:rPr>
                <w:rFonts w:ascii="Georgia" w:hAnsi="Georgia"/>
                <w:sz w:val="18"/>
                <w:szCs w:val="18"/>
              </w:rPr>
              <w:t>2a</w:t>
            </w:r>
          </w:p>
        </w:tc>
        <w:tc>
          <w:tcPr>
            <w:tcW w:w="6746" w:type="dxa"/>
          </w:tcPr>
          <w:p w14:paraId="080142D2" w14:textId="77777777" w:rsidR="00660E70" w:rsidRPr="00B151B8" w:rsidRDefault="00660E70">
            <w:pPr>
              <w:rPr>
                <w:rFonts w:ascii="Georgia" w:hAnsi="Georgia"/>
                <w:sz w:val="18"/>
                <w:szCs w:val="18"/>
              </w:rPr>
            </w:pPr>
            <w:r w:rsidRPr="00B151B8">
              <w:rPr>
                <w:rFonts w:ascii="Georgia" w:hAnsi="Georgia"/>
                <w:sz w:val="18"/>
                <w:szCs w:val="18"/>
              </w:rPr>
              <w:t>Planning permission granted for 37 dwellings</w:t>
            </w:r>
            <w:r>
              <w:rPr>
                <w:rFonts w:ascii="Georgia" w:hAnsi="Georgia"/>
                <w:sz w:val="18"/>
                <w:szCs w:val="18"/>
              </w:rPr>
              <w:t xml:space="preserve"> in 2015</w:t>
            </w:r>
            <w:r w:rsidRPr="00B151B8">
              <w:rPr>
                <w:rFonts w:ascii="Georgia" w:hAnsi="Georgia"/>
                <w:sz w:val="18"/>
                <w:szCs w:val="18"/>
              </w:rPr>
              <w:t xml:space="preserve"> (55417/001)</w:t>
            </w:r>
          </w:p>
          <w:p w14:paraId="7928E156" w14:textId="77777777" w:rsidR="00660E70" w:rsidRPr="00B151B8" w:rsidRDefault="00660E70">
            <w:pPr>
              <w:rPr>
                <w:rFonts w:ascii="Georgia" w:hAnsi="Georgia"/>
                <w:sz w:val="18"/>
                <w:szCs w:val="18"/>
              </w:rPr>
            </w:pPr>
          </w:p>
        </w:tc>
        <w:tc>
          <w:tcPr>
            <w:tcW w:w="2906" w:type="dxa"/>
          </w:tcPr>
          <w:p w14:paraId="3059A192" w14:textId="43F54D3B" w:rsidR="00660E70" w:rsidRPr="00B151B8" w:rsidRDefault="00660E70">
            <w:pPr>
              <w:rPr>
                <w:rFonts w:ascii="Georgia" w:hAnsi="Georgia"/>
                <w:sz w:val="18"/>
                <w:szCs w:val="18"/>
              </w:rPr>
            </w:pPr>
            <w:r w:rsidRPr="00B151B8">
              <w:rPr>
                <w:rFonts w:ascii="Georgia" w:hAnsi="Georgia"/>
                <w:sz w:val="18"/>
                <w:szCs w:val="18"/>
              </w:rPr>
              <w:t>Redraw boundary to include planning permission.</w:t>
            </w:r>
          </w:p>
        </w:tc>
        <w:tc>
          <w:tcPr>
            <w:tcW w:w="1782" w:type="dxa"/>
          </w:tcPr>
          <w:p w14:paraId="5CDBA47B" w14:textId="08CE15C5" w:rsidR="00660E70" w:rsidRPr="00B151B8" w:rsidRDefault="00660E70">
            <w:pPr>
              <w:rPr>
                <w:rFonts w:ascii="Georgia" w:hAnsi="Georgia"/>
                <w:sz w:val="18"/>
                <w:szCs w:val="18"/>
              </w:rPr>
            </w:pPr>
            <w:r w:rsidRPr="00B151B8">
              <w:rPr>
                <w:rFonts w:ascii="Georgia" w:hAnsi="Georgia"/>
                <w:sz w:val="18"/>
                <w:szCs w:val="18"/>
              </w:rPr>
              <w:t>Aerial, Mapping, Application info (55417/001), Site Visit</w:t>
            </w:r>
          </w:p>
        </w:tc>
      </w:tr>
      <w:tr w:rsidR="00660E70" w:rsidRPr="00B151B8" w14:paraId="2C5CCC6B" w14:textId="77777777" w:rsidTr="00B151B8">
        <w:tc>
          <w:tcPr>
            <w:tcW w:w="696" w:type="dxa"/>
          </w:tcPr>
          <w:p w14:paraId="60855E68" w14:textId="6525DDB6" w:rsidR="00660E70" w:rsidRPr="00B151B8" w:rsidRDefault="00660E70">
            <w:pPr>
              <w:rPr>
                <w:rFonts w:ascii="Georgia" w:hAnsi="Georgia"/>
                <w:sz w:val="18"/>
                <w:szCs w:val="18"/>
              </w:rPr>
            </w:pPr>
            <w:r>
              <w:rPr>
                <w:rFonts w:ascii="Georgia" w:hAnsi="Georgia"/>
                <w:sz w:val="18"/>
                <w:szCs w:val="18"/>
              </w:rPr>
              <w:t>2</w:t>
            </w:r>
          </w:p>
        </w:tc>
        <w:tc>
          <w:tcPr>
            <w:tcW w:w="2538" w:type="dxa"/>
          </w:tcPr>
          <w:p w14:paraId="7783B8FC" w14:textId="78B78354" w:rsidR="00660E70" w:rsidRPr="00B151B8" w:rsidRDefault="00660E70">
            <w:pPr>
              <w:rPr>
                <w:rFonts w:ascii="Georgia" w:hAnsi="Georgia"/>
                <w:sz w:val="18"/>
                <w:szCs w:val="18"/>
              </w:rPr>
            </w:pPr>
            <w:r w:rsidRPr="00B151B8">
              <w:rPr>
                <w:rFonts w:ascii="Georgia" w:hAnsi="Georgia"/>
                <w:sz w:val="18"/>
                <w:szCs w:val="18"/>
              </w:rPr>
              <w:t>Land west of Bay Tree Cottage, Main Road</w:t>
            </w:r>
          </w:p>
        </w:tc>
        <w:tc>
          <w:tcPr>
            <w:tcW w:w="1062" w:type="dxa"/>
          </w:tcPr>
          <w:p w14:paraId="135C8965" w14:textId="33362327" w:rsidR="00660E70" w:rsidRPr="00B151B8" w:rsidRDefault="00660E70">
            <w:pPr>
              <w:rPr>
                <w:rFonts w:ascii="Georgia" w:hAnsi="Georgia"/>
                <w:sz w:val="18"/>
                <w:szCs w:val="18"/>
              </w:rPr>
            </w:pPr>
            <w:r w:rsidRPr="00B151B8">
              <w:rPr>
                <w:rFonts w:ascii="Georgia" w:hAnsi="Georgia"/>
                <w:sz w:val="18"/>
                <w:szCs w:val="18"/>
              </w:rPr>
              <w:t>2a</w:t>
            </w:r>
          </w:p>
        </w:tc>
        <w:tc>
          <w:tcPr>
            <w:tcW w:w="6746" w:type="dxa"/>
          </w:tcPr>
          <w:p w14:paraId="6D834267" w14:textId="77777777" w:rsidR="00660E70" w:rsidRPr="00B151B8" w:rsidRDefault="00660E70">
            <w:pPr>
              <w:rPr>
                <w:rFonts w:ascii="Georgia" w:hAnsi="Georgia"/>
                <w:sz w:val="18"/>
                <w:szCs w:val="18"/>
              </w:rPr>
            </w:pPr>
            <w:r w:rsidRPr="00B151B8">
              <w:rPr>
                <w:rFonts w:ascii="Georgia" w:hAnsi="Georgia"/>
                <w:sz w:val="18"/>
                <w:szCs w:val="18"/>
              </w:rPr>
              <w:t xml:space="preserve">Planning permission granted for 5 dwellings </w:t>
            </w:r>
            <w:r>
              <w:rPr>
                <w:rFonts w:ascii="Georgia" w:hAnsi="Georgia"/>
                <w:sz w:val="18"/>
                <w:szCs w:val="18"/>
              </w:rPr>
              <w:t xml:space="preserve">in 2015 </w:t>
            </w:r>
            <w:r w:rsidRPr="00B151B8">
              <w:rPr>
                <w:rFonts w:ascii="Georgia" w:hAnsi="Georgia"/>
                <w:sz w:val="18"/>
                <w:szCs w:val="18"/>
              </w:rPr>
              <w:t>(55233).</w:t>
            </w:r>
          </w:p>
          <w:p w14:paraId="5369FF27" w14:textId="77777777" w:rsidR="00660E70" w:rsidRPr="00B151B8" w:rsidRDefault="00660E70">
            <w:pPr>
              <w:rPr>
                <w:rFonts w:ascii="Georgia" w:hAnsi="Georgia"/>
                <w:sz w:val="18"/>
                <w:szCs w:val="18"/>
              </w:rPr>
            </w:pPr>
          </w:p>
        </w:tc>
        <w:tc>
          <w:tcPr>
            <w:tcW w:w="2906" w:type="dxa"/>
          </w:tcPr>
          <w:p w14:paraId="246E5875" w14:textId="6EF6AB4B" w:rsidR="00660E70" w:rsidRPr="00B151B8" w:rsidRDefault="00660E70">
            <w:pPr>
              <w:rPr>
                <w:rFonts w:ascii="Georgia" w:hAnsi="Georgia"/>
                <w:sz w:val="18"/>
                <w:szCs w:val="18"/>
              </w:rPr>
            </w:pPr>
            <w:r w:rsidRPr="00B151B8">
              <w:rPr>
                <w:rFonts w:ascii="Georgia" w:hAnsi="Georgia"/>
                <w:sz w:val="18"/>
                <w:szCs w:val="18"/>
              </w:rPr>
              <w:t>Redraw boundary to include planning permission.</w:t>
            </w:r>
          </w:p>
        </w:tc>
        <w:tc>
          <w:tcPr>
            <w:tcW w:w="1782" w:type="dxa"/>
          </w:tcPr>
          <w:p w14:paraId="18202674" w14:textId="77777777" w:rsidR="00660E70" w:rsidRPr="00B151B8" w:rsidRDefault="00660E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sz w:val="18"/>
                <w:szCs w:val="18"/>
              </w:rPr>
            </w:pPr>
            <w:r w:rsidRPr="00B151B8">
              <w:rPr>
                <w:rFonts w:ascii="Georgia" w:hAnsi="Georgia"/>
                <w:sz w:val="18"/>
                <w:szCs w:val="18"/>
              </w:rPr>
              <w:t>Aerial, Mapping, Application info</w:t>
            </w:r>
          </w:p>
          <w:p w14:paraId="38443973" w14:textId="08165447" w:rsidR="00660E70" w:rsidRPr="00B151B8" w:rsidRDefault="00660E70">
            <w:pPr>
              <w:rPr>
                <w:rFonts w:ascii="Georgia" w:hAnsi="Georgia"/>
                <w:sz w:val="18"/>
                <w:szCs w:val="18"/>
              </w:rPr>
            </w:pPr>
            <w:r w:rsidRPr="00B151B8">
              <w:rPr>
                <w:rFonts w:ascii="Georgia" w:hAnsi="Georgia"/>
                <w:sz w:val="18"/>
                <w:szCs w:val="18"/>
              </w:rPr>
              <w:t>(55233), Site Visit</w:t>
            </w:r>
          </w:p>
        </w:tc>
      </w:tr>
    </w:tbl>
    <w:p w14:paraId="13B8B547" w14:textId="6BA8625B" w:rsidR="00004E3C" w:rsidRDefault="00004E3C" w:rsidP="00004E3C">
      <w:pPr>
        <w:rPr>
          <w:rFonts w:ascii="Georgia" w:hAnsi="Georgia" w:cs="Century Gothic"/>
          <w:b/>
          <w:bCs/>
          <w:color w:val="000000"/>
          <w:spacing w:val="1"/>
          <w:sz w:val="28"/>
          <w:szCs w:val="28"/>
        </w:rPr>
      </w:pPr>
    </w:p>
    <w:p w14:paraId="0659C185" w14:textId="053B8E5D" w:rsidR="00514B81" w:rsidRDefault="00B47913" w:rsidP="00004E3C">
      <w:pPr>
        <w:rPr>
          <w:rFonts w:ascii="Georgia" w:hAnsi="Georgia"/>
          <w:sz w:val="18"/>
          <w:szCs w:val="18"/>
        </w:rPr>
      </w:pPr>
      <w:r w:rsidRPr="00B26AE5">
        <w:rPr>
          <w:rFonts w:ascii="Georgia" w:hAnsi="Georgia"/>
          <w:sz w:val="18"/>
          <w:szCs w:val="18"/>
        </w:rPr>
        <w:t xml:space="preserve">Plan I: </w:t>
      </w:r>
      <w:r w:rsidR="00B36CD2">
        <w:rPr>
          <w:rFonts w:ascii="Georgia" w:hAnsi="Georgia"/>
          <w:sz w:val="18"/>
          <w:szCs w:val="18"/>
        </w:rPr>
        <w:t xml:space="preserve">Illustrating the two changes to the existing </w:t>
      </w:r>
      <w:r w:rsidRPr="00B26AE5">
        <w:rPr>
          <w:rFonts w:ascii="Georgia" w:hAnsi="Georgia"/>
          <w:sz w:val="18"/>
          <w:szCs w:val="18"/>
        </w:rPr>
        <w:t>Bentley Settlement Boundary</w:t>
      </w:r>
      <w:r w:rsidR="00B36CD2">
        <w:rPr>
          <w:rFonts w:ascii="Georgia" w:hAnsi="Georgia"/>
          <w:sz w:val="18"/>
          <w:szCs w:val="18"/>
        </w:rPr>
        <w:t xml:space="preserve"> (Highlighted in red) </w:t>
      </w:r>
    </w:p>
    <w:p w14:paraId="042680E9" w14:textId="77777777" w:rsidR="00B36CD2" w:rsidRDefault="00B36CD2" w:rsidP="00004E3C">
      <w:pPr>
        <w:rPr>
          <w:rFonts w:ascii="Georgia" w:hAnsi="Georgia"/>
          <w:sz w:val="18"/>
          <w:szCs w:val="18"/>
        </w:rPr>
      </w:pPr>
    </w:p>
    <w:p w14:paraId="2B4B8F51" w14:textId="77777777" w:rsidR="00B36CD2" w:rsidRDefault="00B36CD2" w:rsidP="00004E3C">
      <w:pPr>
        <w:rPr>
          <w:rFonts w:ascii="Georgia" w:hAnsi="Georgia"/>
          <w:sz w:val="18"/>
          <w:szCs w:val="18"/>
        </w:rPr>
      </w:pPr>
    </w:p>
    <w:p w14:paraId="63AB4117" w14:textId="1B0DD2AB" w:rsidR="00B36CD2" w:rsidRDefault="00B36CD2" w:rsidP="00004E3C">
      <w:pPr>
        <w:rPr>
          <w:rFonts w:ascii="Georgia" w:hAnsi="Georgia"/>
          <w:sz w:val="18"/>
          <w:szCs w:val="18"/>
        </w:rPr>
      </w:pPr>
      <w:r>
        <w:rPr>
          <w:rFonts w:ascii="Georgia" w:hAnsi="Georgia"/>
          <w:sz w:val="18"/>
          <w:szCs w:val="18"/>
        </w:rPr>
        <w:t xml:space="preserve">In the table above criteria 2a refers to the EHDC Interim Settlement Policy Boundary review 2024 </w:t>
      </w:r>
      <w:r w:rsidR="00AB4319">
        <w:rPr>
          <w:rFonts w:ascii="Georgia" w:hAnsi="Georgia"/>
          <w:sz w:val="18"/>
          <w:szCs w:val="18"/>
        </w:rPr>
        <w:t xml:space="preserve">principles </w:t>
      </w:r>
      <w:r>
        <w:rPr>
          <w:rFonts w:ascii="Georgia" w:hAnsi="Georgia"/>
          <w:sz w:val="18"/>
          <w:szCs w:val="18"/>
        </w:rPr>
        <w:t>which state:</w:t>
      </w:r>
    </w:p>
    <w:p w14:paraId="1F6718C4" w14:textId="77777777" w:rsidR="00B36CD2" w:rsidRDefault="00B36CD2" w:rsidP="00004E3C">
      <w:pPr>
        <w:rPr>
          <w:rFonts w:ascii="Georgia" w:hAnsi="Georgia"/>
          <w:sz w:val="18"/>
          <w:szCs w:val="18"/>
        </w:rPr>
      </w:pPr>
    </w:p>
    <w:p w14:paraId="5B5EEC2E" w14:textId="4564B76B" w:rsidR="00B36CD2" w:rsidRPr="001B1B88" w:rsidRDefault="00B36CD2" w:rsidP="00004E3C">
      <w:pPr>
        <w:rPr>
          <w:rFonts w:ascii="Georgia" w:hAnsi="Georgia" w:cs="Century Gothic"/>
          <w:b/>
          <w:bCs/>
          <w:color w:val="000000"/>
          <w:spacing w:val="1"/>
          <w:sz w:val="18"/>
          <w:szCs w:val="18"/>
        </w:rPr>
      </w:pPr>
      <w:r>
        <w:rPr>
          <w:rFonts w:ascii="Georgia" w:hAnsi="Georgia"/>
          <w:sz w:val="18"/>
          <w:szCs w:val="18"/>
        </w:rPr>
        <w:t xml:space="preserve">2a) Settlement Boundaries will include ‘Existing commitments </w:t>
      </w:r>
      <w:proofErr w:type="spellStart"/>
      <w:r>
        <w:rPr>
          <w:rFonts w:ascii="Georgia" w:hAnsi="Georgia"/>
          <w:sz w:val="18"/>
          <w:szCs w:val="18"/>
        </w:rPr>
        <w:t>i.e</w:t>
      </w:r>
      <w:proofErr w:type="spellEnd"/>
      <w:r>
        <w:rPr>
          <w:rFonts w:ascii="Georgia" w:hAnsi="Georgia"/>
          <w:sz w:val="18"/>
          <w:szCs w:val="18"/>
        </w:rPr>
        <w:t xml:space="preserve"> unimplement</w:t>
      </w:r>
      <w:r w:rsidR="00067985">
        <w:rPr>
          <w:rFonts w:ascii="Georgia" w:hAnsi="Georgia"/>
          <w:sz w:val="18"/>
          <w:szCs w:val="18"/>
        </w:rPr>
        <w:t>ed</w:t>
      </w:r>
      <w:r>
        <w:rPr>
          <w:rFonts w:ascii="Georgia" w:hAnsi="Georgia"/>
          <w:sz w:val="18"/>
          <w:szCs w:val="18"/>
        </w:rPr>
        <w:t xml:space="preserve"> </w:t>
      </w:r>
      <w:r w:rsidR="00067985">
        <w:rPr>
          <w:rFonts w:ascii="Georgia" w:hAnsi="Georgia"/>
          <w:sz w:val="18"/>
          <w:szCs w:val="18"/>
        </w:rPr>
        <w:t>planning permissions and implemented permission</w:t>
      </w:r>
      <w:r w:rsidR="00AB4319">
        <w:rPr>
          <w:rFonts w:ascii="Georgia" w:hAnsi="Georgia"/>
          <w:sz w:val="18"/>
          <w:szCs w:val="18"/>
        </w:rPr>
        <w:t xml:space="preserve">s. </w:t>
      </w:r>
    </w:p>
    <w:p w14:paraId="0F9EA3DE" w14:textId="77777777" w:rsidR="00514B81" w:rsidRDefault="00514B81" w:rsidP="00004E3C">
      <w:pPr>
        <w:rPr>
          <w:rFonts w:ascii="Georgia" w:hAnsi="Georgia" w:cs="Century Gothic"/>
          <w:b/>
          <w:bCs/>
          <w:color w:val="000000"/>
          <w:spacing w:val="1"/>
          <w:sz w:val="28"/>
          <w:szCs w:val="28"/>
        </w:rPr>
      </w:pPr>
    </w:p>
    <w:p w14:paraId="107C79CE" w14:textId="77777777" w:rsidR="00514B81" w:rsidRDefault="00514B81" w:rsidP="00004E3C">
      <w:pPr>
        <w:rPr>
          <w:rFonts w:ascii="Georgia" w:hAnsi="Georgia" w:cs="Century Gothic"/>
          <w:b/>
          <w:bCs/>
          <w:color w:val="000000"/>
          <w:spacing w:val="1"/>
          <w:sz w:val="28"/>
          <w:szCs w:val="28"/>
        </w:rPr>
      </w:pPr>
    </w:p>
    <w:p w14:paraId="0F108098" w14:textId="77777777" w:rsidR="00514B81" w:rsidRDefault="00514B81" w:rsidP="00004E3C">
      <w:pPr>
        <w:rPr>
          <w:rFonts w:ascii="Georgia" w:hAnsi="Georgia" w:cs="Century Gothic"/>
          <w:b/>
          <w:bCs/>
          <w:color w:val="000000"/>
          <w:spacing w:val="1"/>
          <w:sz w:val="28"/>
          <w:szCs w:val="28"/>
        </w:rPr>
      </w:pPr>
    </w:p>
    <w:p w14:paraId="08049E5E" w14:textId="77777777" w:rsidR="00514B81" w:rsidRDefault="00514B81" w:rsidP="00004E3C">
      <w:pPr>
        <w:rPr>
          <w:rFonts w:ascii="Georgia" w:hAnsi="Georgia" w:cs="Century Gothic"/>
          <w:b/>
          <w:bCs/>
          <w:color w:val="000000"/>
          <w:spacing w:val="1"/>
          <w:sz w:val="28"/>
          <w:szCs w:val="28"/>
        </w:rPr>
      </w:pPr>
    </w:p>
    <w:p w14:paraId="02D3CC1F" w14:textId="77777777" w:rsidR="00514B81" w:rsidRDefault="00514B81" w:rsidP="00004E3C">
      <w:pPr>
        <w:rPr>
          <w:rFonts w:ascii="Georgia" w:hAnsi="Georgia" w:cs="Century Gothic"/>
          <w:b/>
          <w:bCs/>
          <w:color w:val="000000"/>
          <w:spacing w:val="1"/>
          <w:sz w:val="28"/>
          <w:szCs w:val="28"/>
        </w:rPr>
      </w:pPr>
    </w:p>
    <w:p w14:paraId="66E6B501" w14:textId="77777777" w:rsidR="00514B81" w:rsidRDefault="00514B81" w:rsidP="00004E3C">
      <w:pPr>
        <w:rPr>
          <w:rFonts w:ascii="Georgia" w:hAnsi="Georgia" w:cs="Century Gothic"/>
          <w:b/>
          <w:bCs/>
          <w:color w:val="000000"/>
          <w:spacing w:val="1"/>
          <w:sz w:val="28"/>
          <w:szCs w:val="28"/>
        </w:rPr>
      </w:pPr>
    </w:p>
    <w:p w14:paraId="20C63B4F" w14:textId="759B9F69" w:rsidR="00B151B8" w:rsidRPr="00B151B8" w:rsidRDefault="00B151B8" w:rsidP="00A445B1">
      <w:pPr>
        <w:keepNext/>
        <w:rPr>
          <w:i/>
          <w:iCs/>
        </w:rPr>
        <w:sectPr w:rsidR="00B151B8" w:rsidRPr="00B151B8" w:rsidSect="002254A8">
          <w:pgSz w:w="16838" w:h="11906" w:orient="landscape"/>
          <w:pgMar w:top="1440" w:right="1440" w:bottom="1440" w:left="1276" w:header="708" w:footer="708" w:gutter="0"/>
          <w:cols w:space="708"/>
          <w:docGrid w:linePitch="360"/>
        </w:sectPr>
      </w:pPr>
    </w:p>
    <w:p w14:paraId="62AFE184" w14:textId="77777777" w:rsidR="00B151B8" w:rsidRPr="00B151B8" w:rsidRDefault="00B151B8" w:rsidP="00B151B8">
      <w:pPr>
        <w:pStyle w:val="Caption"/>
        <w:rPr>
          <w:rFonts w:ascii="Georgia" w:hAnsi="Georgia"/>
          <w:b/>
          <w:sz w:val="28"/>
          <w:szCs w:val="28"/>
        </w:rPr>
      </w:pPr>
    </w:p>
    <w:p w14:paraId="14590A38" w14:textId="35C68627" w:rsidR="00B151B8" w:rsidRPr="00B151B8" w:rsidRDefault="00B151B8" w:rsidP="003B3D4A">
      <w:pPr>
        <w:pStyle w:val="Heading1"/>
      </w:pPr>
      <w:bookmarkStart w:id="55" w:name="_Toc199969680"/>
      <w:r w:rsidRPr="00B151B8">
        <w:t>A</w:t>
      </w:r>
      <w:r w:rsidR="000E7D7F">
        <w:t>ppendix</w:t>
      </w:r>
      <w:r w:rsidRPr="00B151B8">
        <w:t xml:space="preserve"> C – Local Heritage Assets</w:t>
      </w:r>
      <w:bookmarkEnd w:id="55"/>
    </w:p>
    <w:p w14:paraId="3ADEE071" w14:textId="6280CEE7" w:rsidR="00945300" w:rsidRDefault="00945300" w:rsidP="00945300">
      <w:pPr>
        <w:pStyle w:val="paragraph"/>
        <w:spacing w:before="0" w:beforeAutospacing="0" w:after="0" w:afterAutospacing="0"/>
        <w:textAlignment w:val="baseline"/>
        <w:rPr>
          <w:rFonts w:ascii="Segoe UI" w:hAnsi="Segoe UI" w:cs="Segoe UI"/>
          <w:sz w:val="18"/>
          <w:szCs w:val="18"/>
        </w:rPr>
      </w:pPr>
    </w:p>
    <w:p w14:paraId="13552466" w14:textId="6BDAC6D2" w:rsidR="00945300" w:rsidRDefault="00945300" w:rsidP="00945300">
      <w:pPr>
        <w:pStyle w:val="paragraph"/>
        <w:spacing w:before="0" w:beforeAutospacing="0" w:after="0" w:afterAutospacing="0"/>
        <w:textAlignment w:val="baseline"/>
        <w:rPr>
          <w:rStyle w:val="eop"/>
          <w:rFonts w:ascii="Georgia" w:hAnsi="Georgia" w:cs="Segoe UI"/>
          <w:sz w:val="22"/>
          <w:szCs w:val="22"/>
        </w:rPr>
      </w:pPr>
      <w:r>
        <w:rPr>
          <w:rStyle w:val="normaltextrun"/>
          <w:rFonts w:ascii="Georgia" w:hAnsi="Georgia" w:cs="Segoe UI"/>
          <w:sz w:val="22"/>
          <w:szCs w:val="22"/>
        </w:rPr>
        <w:t>Apart from the Grade 2 listed buildings in the parish, there are some notable buildings that are not listed but have a distinct and valued local character, history and appearance that are worthy of retention. The Bentley Village Character Assessment, June 2023, includes details of the buildings selected</w:t>
      </w:r>
      <w:r>
        <w:rPr>
          <w:rStyle w:val="eop"/>
          <w:rFonts w:ascii="Georgia" w:hAnsi="Georgia" w:cs="Segoe UI"/>
          <w:sz w:val="22"/>
          <w:szCs w:val="22"/>
        </w:rPr>
        <w:t> </w:t>
      </w:r>
    </w:p>
    <w:p w14:paraId="430A47D9"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p>
    <w:p w14:paraId="44620C42"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007D2A74"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b/>
          <w:bCs/>
          <w:sz w:val="22"/>
          <w:szCs w:val="22"/>
        </w:rPr>
        <w:t>The Memorial Hall</w:t>
      </w:r>
      <w:r>
        <w:rPr>
          <w:rStyle w:val="eop"/>
          <w:rFonts w:ascii="Georgia" w:hAnsi="Georgia" w:cs="Segoe UI"/>
          <w:sz w:val="22"/>
          <w:szCs w:val="22"/>
        </w:rPr>
        <w:t> </w:t>
      </w:r>
    </w:p>
    <w:p w14:paraId="3BF4C12A" w14:textId="77777777" w:rsidR="005B7EBE" w:rsidRDefault="005B7EBE" w:rsidP="00945300">
      <w:pPr>
        <w:pStyle w:val="paragraph"/>
        <w:spacing w:before="0" w:beforeAutospacing="0" w:after="0" w:afterAutospacing="0"/>
        <w:ind w:left="-30" w:right="-30"/>
        <w:textAlignment w:val="baseline"/>
        <w:rPr>
          <w:rStyle w:val="normaltextrun"/>
          <w:rFonts w:ascii="Georgia" w:hAnsi="Georgia" w:cs="Segoe UI"/>
          <w:sz w:val="22"/>
          <w:szCs w:val="22"/>
        </w:rPr>
      </w:pPr>
    </w:p>
    <w:p w14:paraId="546BE1D6" w14:textId="592281F3" w:rsidR="005B7EBE" w:rsidRPr="005B7EBE" w:rsidRDefault="00945300" w:rsidP="005B7EBE">
      <w:pPr>
        <w:pStyle w:val="paragraph"/>
        <w:spacing w:before="0" w:beforeAutospacing="0" w:after="0" w:afterAutospacing="0"/>
        <w:textAlignment w:val="baseline"/>
        <w:rPr>
          <w:rFonts w:ascii="Segoe UI" w:eastAsia="Calibri" w:hAnsi="Segoe UI" w:cs="Segoe UI"/>
          <w:sz w:val="18"/>
          <w:szCs w:val="18"/>
          <w14:ligatures w14:val="standardContextual"/>
        </w:rPr>
      </w:pPr>
      <w:r>
        <w:rPr>
          <w:rFonts w:ascii="Georgia" w:eastAsiaTheme="minorHAnsi" w:hAnsi="Georgia" w:cstheme="minorBidi"/>
          <w:b/>
          <w:noProof/>
          <w:sz w:val="28"/>
          <w:szCs w:val="28"/>
          <w:lang w:eastAsia="en-US"/>
        </w:rPr>
        <w:drawing>
          <wp:anchor distT="0" distB="0" distL="114300" distR="114300" simplePos="0" relativeHeight="251658241" behindDoc="1" locked="0" layoutInCell="1" allowOverlap="1" wp14:anchorId="474BAD0F" wp14:editId="17EBA540">
            <wp:simplePos x="0" y="0"/>
            <wp:positionH relativeFrom="margin">
              <wp:align>left</wp:align>
            </wp:positionH>
            <wp:positionV relativeFrom="paragraph">
              <wp:posOffset>110935</wp:posOffset>
            </wp:positionV>
            <wp:extent cx="2821305" cy="2188845"/>
            <wp:effectExtent l="0" t="0" r="0" b="1905"/>
            <wp:wrapTight wrapText="bothSides">
              <wp:wrapPolygon edited="0">
                <wp:start x="0" y="0"/>
                <wp:lineTo x="0" y="21431"/>
                <wp:lineTo x="21440" y="21431"/>
                <wp:lineTo x="2144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21305" cy="2188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Georgia" w:hAnsi="Georgia" w:cs="Segoe UI"/>
          <w:sz w:val="22"/>
          <w:szCs w:val="22"/>
        </w:rPr>
        <w:t>Prominently</w:t>
      </w:r>
      <w:r w:rsidR="005B7EBE" w:rsidRPr="005B7EBE">
        <w:rPr>
          <w:rFonts w:ascii="Georgia" w:eastAsia="Calibri" w:hAnsi="Georgia"/>
          <w14:ligatures w14:val="standardContextual"/>
        </w:rPr>
        <w:t xml:space="preserve"> </w:t>
      </w:r>
      <w:r w:rsidR="005B7EBE" w:rsidRPr="005B7EBE">
        <w:rPr>
          <w:rFonts w:eastAsia="Calibri"/>
          <w14:ligatures w14:val="standardContextual"/>
        </w:rPr>
        <w:t>located at the village crossroads and characterising the entrance to the village from the south, stands the Bentley War Memorial Hall. It was built in 1923 on a site presented by Thomas Eggar in memory of the men who died in the 1914–18 War; the centrally mounted memorial plaque was extended to commemorate the fallen of Bentley in the 1939-45 war. The front façade is symmetrical presenting a red brick elevation on the ground floor with tile hung upper floor and clay tiled roof with central cupola.</w:t>
      </w:r>
      <w:r w:rsidR="005B7EBE" w:rsidRPr="005B7EBE">
        <w:rPr>
          <w:rFonts w:ascii="Georgia" w:eastAsia="Calibri" w:hAnsi="Georgia"/>
          <w:sz w:val="22"/>
          <w:szCs w:val="22"/>
          <w14:ligatures w14:val="standardContextual"/>
        </w:rPr>
        <w:t> The hall extending behind the original building, built after WW2, is less attractive and is not included in the non-designated heritage asset listing.</w:t>
      </w:r>
    </w:p>
    <w:p w14:paraId="38F5128E" w14:textId="77777777" w:rsidR="005B7EBE" w:rsidRDefault="005B7EBE" w:rsidP="00945300">
      <w:pPr>
        <w:pStyle w:val="paragraph"/>
        <w:spacing w:before="0" w:beforeAutospacing="0" w:after="0" w:afterAutospacing="0"/>
        <w:textAlignment w:val="baseline"/>
        <w:rPr>
          <w:rStyle w:val="normaltextrun"/>
          <w:rFonts w:ascii="Georgia" w:hAnsi="Georgia" w:cs="Segoe UI"/>
          <w:b/>
          <w:bCs/>
          <w:sz w:val="22"/>
          <w:szCs w:val="22"/>
        </w:rPr>
      </w:pPr>
    </w:p>
    <w:p w14:paraId="1AFEEA35" w14:textId="77777777" w:rsidR="005B7EBE" w:rsidRDefault="005B7EBE" w:rsidP="00945300">
      <w:pPr>
        <w:pStyle w:val="paragraph"/>
        <w:spacing w:before="0" w:beforeAutospacing="0" w:after="0" w:afterAutospacing="0"/>
        <w:textAlignment w:val="baseline"/>
        <w:rPr>
          <w:rStyle w:val="normaltextrun"/>
          <w:rFonts w:ascii="Georgia" w:hAnsi="Georgia" w:cs="Segoe UI"/>
          <w:b/>
          <w:bCs/>
          <w:sz w:val="22"/>
          <w:szCs w:val="22"/>
        </w:rPr>
      </w:pPr>
    </w:p>
    <w:p w14:paraId="57AC0975" w14:textId="2CD5A3F0" w:rsidR="00945300" w:rsidRDefault="00945300" w:rsidP="00945300">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Georgia" w:hAnsi="Georgia" w:cs="Segoe UI"/>
          <w:b/>
          <w:bCs/>
          <w:sz w:val="22"/>
          <w:szCs w:val="22"/>
        </w:rPr>
        <w:t>Ganwells</w:t>
      </w:r>
      <w:proofErr w:type="spellEnd"/>
      <w:r>
        <w:rPr>
          <w:rStyle w:val="normaltextrun"/>
          <w:rFonts w:ascii="Georgia" w:hAnsi="Georgia" w:cs="Segoe UI"/>
          <w:b/>
          <w:bCs/>
          <w:sz w:val="22"/>
          <w:szCs w:val="22"/>
        </w:rPr>
        <w:t xml:space="preserve"> Cottage</w:t>
      </w:r>
      <w:r>
        <w:rPr>
          <w:rStyle w:val="eop"/>
          <w:rFonts w:ascii="Georgia" w:hAnsi="Georgia" w:cs="Segoe UI"/>
          <w:sz w:val="22"/>
          <w:szCs w:val="22"/>
        </w:rPr>
        <w:t> </w:t>
      </w:r>
    </w:p>
    <w:p w14:paraId="5E528336" w14:textId="77777777" w:rsidR="00945300" w:rsidRDefault="00945300" w:rsidP="00945300">
      <w:pPr>
        <w:pStyle w:val="paragraph"/>
        <w:spacing w:before="0" w:beforeAutospacing="0" w:after="0" w:afterAutospacing="0"/>
        <w:textAlignment w:val="baseline"/>
        <w:rPr>
          <w:rStyle w:val="normaltextrun"/>
          <w:rFonts w:ascii="Georgia" w:hAnsi="Georgia" w:cs="Segoe UI"/>
          <w:sz w:val="22"/>
          <w:szCs w:val="22"/>
        </w:rPr>
      </w:pPr>
    </w:p>
    <w:p w14:paraId="7DF3A5FE" w14:textId="64F9CDA1" w:rsidR="00945300" w:rsidRDefault="00945300"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42" behindDoc="1" locked="0" layoutInCell="1" allowOverlap="1" wp14:anchorId="1C5930EF" wp14:editId="31004F19">
            <wp:simplePos x="0" y="0"/>
            <wp:positionH relativeFrom="margin">
              <wp:align>left</wp:align>
            </wp:positionH>
            <wp:positionV relativeFrom="paragraph">
              <wp:posOffset>10802</wp:posOffset>
            </wp:positionV>
            <wp:extent cx="2865120" cy="2150110"/>
            <wp:effectExtent l="0" t="0" r="0" b="2540"/>
            <wp:wrapTight wrapText="bothSides">
              <wp:wrapPolygon edited="0">
                <wp:start x="0" y="0"/>
                <wp:lineTo x="0" y="21434"/>
                <wp:lineTo x="21399" y="21434"/>
                <wp:lineTo x="21399"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65120" cy="2150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Georgia" w:hAnsi="Georgia" w:cs="Segoe UI"/>
          <w:sz w:val="22"/>
          <w:szCs w:val="22"/>
        </w:rPr>
        <w:t>The building is red brick with a half hipped red clay tile roof is typical of the style, design and materials which characterise the village. The front façade is symmetrical around a central front door with casement windows on both sides. There is an extension to the west, almost the same size as the original property in a similar style, although the eaves are lower and the upper floor has two dormers to the front. The building is bounded to the Main Road by a tall red brick wall.</w:t>
      </w:r>
      <w:r>
        <w:rPr>
          <w:rStyle w:val="eop"/>
          <w:rFonts w:ascii="Georgia" w:hAnsi="Georgia" w:cs="Segoe UI"/>
          <w:sz w:val="22"/>
          <w:szCs w:val="22"/>
        </w:rPr>
        <w:t> </w:t>
      </w:r>
    </w:p>
    <w:p w14:paraId="0733EEF9" w14:textId="7E688D3E"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6E6376EF" w14:textId="7FCCBD8F"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78D69CAA"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5C45310C"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1ACF5DA6" w14:textId="77777777"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17AE21B2" w14:textId="5974F7CB"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7752FD6F" w14:textId="45D19198"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13CB613E" w14:textId="7C5E4603"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47B0CDA9" w14:textId="64CEADE0"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67F15046" w14:textId="2FA18ED5"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63F14F74" w14:textId="77777777"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173ECE09" w14:textId="77777777"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65778CF9" w14:textId="7CCC5309"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b/>
          <w:bCs/>
          <w:sz w:val="22"/>
          <w:szCs w:val="22"/>
        </w:rPr>
        <w:t>The Old Rectory</w:t>
      </w:r>
      <w:r>
        <w:rPr>
          <w:rStyle w:val="eop"/>
          <w:rFonts w:ascii="Georgia" w:hAnsi="Georgia" w:cs="Segoe UI"/>
          <w:sz w:val="22"/>
          <w:szCs w:val="22"/>
        </w:rPr>
        <w:t> </w:t>
      </w:r>
    </w:p>
    <w:p w14:paraId="366810B6" w14:textId="6FDAE354" w:rsidR="00945300" w:rsidRDefault="00945300"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43" behindDoc="1" locked="0" layoutInCell="1" allowOverlap="1" wp14:anchorId="1A1D3BC4" wp14:editId="67FFF000">
            <wp:simplePos x="0" y="0"/>
            <wp:positionH relativeFrom="margin">
              <wp:align>left</wp:align>
            </wp:positionH>
            <wp:positionV relativeFrom="paragraph">
              <wp:posOffset>82550</wp:posOffset>
            </wp:positionV>
            <wp:extent cx="2978785" cy="2290445"/>
            <wp:effectExtent l="0" t="0" r="0" b="0"/>
            <wp:wrapTight wrapText="bothSides">
              <wp:wrapPolygon edited="0">
                <wp:start x="0" y="0"/>
                <wp:lineTo x="0" y="21378"/>
                <wp:lineTo x="21411" y="21378"/>
                <wp:lineTo x="2141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83761" cy="229426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Georgia" w:hAnsi="Georgia" w:cs="Segoe UI"/>
          <w:sz w:val="22"/>
          <w:szCs w:val="22"/>
        </w:rPr>
        <w:t>Regency style house with white painted brickwork to elevations and shallow pitch slate roof. The original property was built in 1780 as a classical two bay Georgian property facing south towards the River Wey; the kitchen was to the cooler north side of the house facing the Main Road. The house retains chimneys and decorative porches. Walls on the south façade are lime rendered and scribed, painted off-white, the other facades are more utilitarian; painted red brick. The property was extended in the Victorian period, between 1840 and 1870. Although the Georgian hipped roofs were retained, later windows were larger paned Victorian sashes, several of these are in the Venetian style. The house was home to Jane Austen’s brother, Henry, from 1827 to 1839.</w:t>
      </w:r>
      <w:r>
        <w:rPr>
          <w:rStyle w:val="eop"/>
          <w:rFonts w:ascii="Georgia" w:hAnsi="Georgia" w:cs="Segoe UI"/>
          <w:sz w:val="22"/>
          <w:szCs w:val="22"/>
        </w:rPr>
        <w:t> </w:t>
      </w:r>
    </w:p>
    <w:p w14:paraId="5155F14E" w14:textId="04EA7104"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2AD9BB23" w14:textId="21D9D4B4" w:rsidR="00945300" w:rsidRDefault="00945300" w:rsidP="00945300">
      <w:pPr>
        <w:pStyle w:val="paragraph"/>
        <w:spacing w:before="0" w:beforeAutospacing="0" w:after="0" w:afterAutospacing="0"/>
        <w:textAlignment w:val="baseline"/>
        <w:rPr>
          <w:rStyle w:val="eop"/>
          <w:rFonts w:ascii="Georgia" w:hAnsi="Georgia" w:cs="Segoe UI"/>
          <w:sz w:val="22"/>
          <w:szCs w:val="22"/>
        </w:rPr>
      </w:pPr>
      <w:r>
        <w:rPr>
          <w:rStyle w:val="eop"/>
          <w:rFonts w:ascii="Calibri" w:hAnsi="Calibri" w:cs="Segoe UI"/>
        </w:rPr>
        <w:t> </w:t>
      </w:r>
      <w:r>
        <w:rPr>
          <w:rStyle w:val="normaltextrun"/>
          <w:rFonts w:ascii="Georgia" w:hAnsi="Georgia" w:cs="Segoe UI"/>
          <w:b/>
          <w:bCs/>
          <w:sz w:val="22"/>
          <w:szCs w:val="22"/>
        </w:rPr>
        <w:t>The Old Forge</w:t>
      </w:r>
      <w:r>
        <w:rPr>
          <w:rStyle w:val="eop"/>
          <w:rFonts w:ascii="Georgia" w:hAnsi="Georgia" w:cs="Segoe UI"/>
          <w:sz w:val="22"/>
          <w:szCs w:val="22"/>
        </w:rPr>
        <w:t> </w:t>
      </w:r>
    </w:p>
    <w:p w14:paraId="03ED4000" w14:textId="3CC1B19E" w:rsidR="00EE5EEB" w:rsidRDefault="00EE5EEB"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44" behindDoc="1" locked="0" layoutInCell="1" allowOverlap="1" wp14:anchorId="57048F30" wp14:editId="6DC7C506">
            <wp:simplePos x="0" y="0"/>
            <wp:positionH relativeFrom="margin">
              <wp:align>left</wp:align>
            </wp:positionH>
            <wp:positionV relativeFrom="paragraph">
              <wp:posOffset>99695</wp:posOffset>
            </wp:positionV>
            <wp:extent cx="3057525" cy="2456815"/>
            <wp:effectExtent l="0" t="0" r="9525" b="635"/>
            <wp:wrapTight wrapText="bothSides">
              <wp:wrapPolygon edited="0">
                <wp:start x="0" y="0"/>
                <wp:lineTo x="0" y="21438"/>
                <wp:lineTo x="21533" y="21438"/>
                <wp:lineTo x="2153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57525" cy="2456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ED09F3" w14:textId="5F4112DF"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22"/>
          <w:szCs w:val="22"/>
        </w:rPr>
        <w:t>The Old Forge is an attractive two storey dwelling with red brick and tile hung elevations and with both slate and plain clay tiled roofs. Windows are timber and leaded casements. It is a typical example of a number of older properties that characterise the village. </w:t>
      </w:r>
      <w:r>
        <w:rPr>
          <w:rStyle w:val="eop"/>
          <w:rFonts w:ascii="Georgia" w:hAnsi="Georgia" w:cs="Segoe UI"/>
          <w:sz w:val="22"/>
          <w:szCs w:val="22"/>
        </w:rPr>
        <w:t> </w:t>
      </w:r>
    </w:p>
    <w:p w14:paraId="09A3A01F" w14:textId="3A181503"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65428E04" w14:textId="766F3A9B"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454F179A"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06495B38" w14:textId="6A73A1EA"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602C16A4" w14:textId="77777777"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7F0F35EB" w14:textId="6BCBFAFB"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2BC5B272" w14:textId="65D6081F"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02BAB657" w14:textId="17A5E3F3"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09E7C368" w14:textId="322E11E0"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2ADB43B3" w14:textId="6E74CAFE"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473D38E1" w14:textId="1BEC1702"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b/>
          <w:bCs/>
          <w:sz w:val="22"/>
          <w:szCs w:val="22"/>
        </w:rPr>
        <w:t>Bay Tree Cottage</w:t>
      </w:r>
      <w:r>
        <w:rPr>
          <w:rStyle w:val="eop"/>
          <w:rFonts w:ascii="Georgia" w:hAnsi="Georgia" w:cs="Segoe UI"/>
          <w:sz w:val="22"/>
          <w:szCs w:val="22"/>
        </w:rPr>
        <w:t> </w:t>
      </w:r>
    </w:p>
    <w:p w14:paraId="12BBD8CC" w14:textId="3D6EE8DB" w:rsidR="00945300" w:rsidRDefault="00EE5EEB"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45" behindDoc="1" locked="0" layoutInCell="1" allowOverlap="1" wp14:anchorId="4B7C4339" wp14:editId="0DF1F525">
            <wp:simplePos x="0" y="0"/>
            <wp:positionH relativeFrom="margin">
              <wp:align>left</wp:align>
            </wp:positionH>
            <wp:positionV relativeFrom="paragraph">
              <wp:posOffset>98425</wp:posOffset>
            </wp:positionV>
            <wp:extent cx="3082290" cy="2058035"/>
            <wp:effectExtent l="0" t="0" r="3810" b="0"/>
            <wp:wrapTight wrapText="bothSides">
              <wp:wrapPolygon edited="0">
                <wp:start x="0" y="0"/>
                <wp:lineTo x="0" y="21393"/>
                <wp:lineTo x="21493" y="21393"/>
                <wp:lineTo x="2149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82290" cy="2058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300">
        <w:rPr>
          <w:rStyle w:val="normaltextrun"/>
          <w:rFonts w:ascii="Georgia" w:hAnsi="Georgia" w:cs="Segoe UI"/>
          <w:sz w:val="22"/>
          <w:szCs w:val="22"/>
        </w:rPr>
        <w:t>A painted brick Georgian dwelling with sash windows and parapet coping oriented to the road. Behind the parapet is a red tiled pitched roof with prominent chimney breasts and stacks at either end of the front ridge. Tile hung gables to the rear. The property is a distinctive feature of the eastern side of the village.</w:t>
      </w:r>
      <w:r w:rsidR="00945300">
        <w:rPr>
          <w:rStyle w:val="eop"/>
          <w:rFonts w:ascii="Georgia" w:hAnsi="Georgia" w:cs="Segoe UI"/>
          <w:sz w:val="22"/>
          <w:szCs w:val="22"/>
        </w:rPr>
        <w:t> </w:t>
      </w:r>
    </w:p>
    <w:p w14:paraId="4B78C168"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72A08E91" w14:textId="4D0D276B"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22"/>
          <w:szCs w:val="22"/>
        </w:rPr>
        <w:t>.</w:t>
      </w:r>
      <w:r>
        <w:rPr>
          <w:rStyle w:val="eop"/>
          <w:rFonts w:ascii="Calibri" w:hAnsi="Calibri" w:cs="Segoe UI"/>
        </w:rPr>
        <w:t> </w:t>
      </w:r>
    </w:p>
    <w:p w14:paraId="148A3E13" w14:textId="036C0E93" w:rsidR="00945300" w:rsidRDefault="00945300" w:rsidP="00945300">
      <w:pPr>
        <w:pStyle w:val="paragraph"/>
        <w:spacing w:before="0" w:beforeAutospacing="0" w:after="0" w:afterAutospacing="0"/>
        <w:textAlignment w:val="baseline"/>
        <w:rPr>
          <w:rStyle w:val="eop"/>
          <w:rFonts w:ascii="Calibri" w:hAnsi="Calibri" w:cs="Segoe UI"/>
        </w:rPr>
      </w:pPr>
      <w:r>
        <w:rPr>
          <w:rStyle w:val="eop"/>
          <w:rFonts w:ascii="Calibri" w:hAnsi="Calibri" w:cs="Segoe UI"/>
        </w:rPr>
        <w:t> </w:t>
      </w:r>
    </w:p>
    <w:p w14:paraId="6377C663" w14:textId="4A6B3B9B" w:rsidR="00EE5EEB" w:rsidRDefault="00EE5EEB" w:rsidP="00945300">
      <w:pPr>
        <w:pStyle w:val="paragraph"/>
        <w:spacing w:before="0" w:beforeAutospacing="0" w:after="0" w:afterAutospacing="0"/>
        <w:textAlignment w:val="baseline"/>
        <w:rPr>
          <w:rStyle w:val="eop"/>
          <w:rFonts w:ascii="Calibri" w:hAnsi="Calibri" w:cs="Segoe UI"/>
        </w:rPr>
      </w:pPr>
    </w:p>
    <w:p w14:paraId="0EDA95BC" w14:textId="72AEFA67" w:rsidR="00EE5EEB" w:rsidRDefault="00EE5EEB" w:rsidP="00945300">
      <w:pPr>
        <w:pStyle w:val="paragraph"/>
        <w:spacing w:before="0" w:beforeAutospacing="0" w:after="0" w:afterAutospacing="0"/>
        <w:textAlignment w:val="baseline"/>
        <w:rPr>
          <w:rStyle w:val="eop"/>
          <w:rFonts w:ascii="Calibri" w:hAnsi="Calibri" w:cs="Segoe UI"/>
        </w:rPr>
      </w:pPr>
    </w:p>
    <w:p w14:paraId="53DD2D77" w14:textId="77777777" w:rsidR="00EE5EEB" w:rsidRDefault="00EE5EEB" w:rsidP="00945300">
      <w:pPr>
        <w:pStyle w:val="paragraph"/>
        <w:spacing w:before="0" w:beforeAutospacing="0" w:after="0" w:afterAutospacing="0"/>
        <w:textAlignment w:val="baseline"/>
        <w:rPr>
          <w:rFonts w:ascii="Segoe UI" w:hAnsi="Segoe UI" w:cs="Segoe UI"/>
          <w:sz w:val="18"/>
          <w:szCs w:val="18"/>
        </w:rPr>
      </w:pPr>
    </w:p>
    <w:p w14:paraId="167C19E0"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31F957FB" w14:textId="1E571033"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b/>
          <w:bCs/>
          <w:sz w:val="22"/>
          <w:szCs w:val="22"/>
        </w:rPr>
        <w:t>The Old Parsonage</w:t>
      </w:r>
      <w:r>
        <w:rPr>
          <w:rStyle w:val="eop"/>
          <w:rFonts w:ascii="Georgia" w:hAnsi="Georgia" w:cs="Segoe UI"/>
          <w:sz w:val="22"/>
          <w:szCs w:val="22"/>
        </w:rPr>
        <w:t> </w:t>
      </w:r>
    </w:p>
    <w:p w14:paraId="09BCA439" w14:textId="77777777" w:rsidR="00EE5EEB" w:rsidRDefault="00EE5EEB" w:rsidP="00945300">
      <w:pPr>
        <w:pStyle w:val="paragraph"/>
        <w:spacing w:before="0" w:beforeAutospacing="0" w:after="0" w:afterAutospacing="0"/>
        <w:textAlignment w:val="baseline"/>
        <w:rPr>
          <w:rStyle w:val="normaltextrun"/>
          <w:rFonts w:ascii="Georgia" w:hAnsi="Georgia" w:cs="Segoe UI"/>
          <w:sz w:val="22"/>
          <w:szCs w:val="22"/>
        </w:rPr>
      </w:pPr>
    </w:p>
    <w:p w14:paraId="45B0F51A" w14:textId="48874DB3" w:rsidR="00945300" w:rsidRDefault="00EE5EEB"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46" behindDoc="1" locked="0" layoutInCell="1" allowOverlap="1" wp14:anchorId="5D5B3759" wp14:editId="5CEF836A">
            <wp:simplePos x="0" y="0"/>
            <wp:positionH relativeFrom="margin">
              <wp:posOffset>-635</wp:posOffset>
            </wp:positionH>
            <wp:positionV relativeFrom="paragraph">
              <wp:posOffset>17393</wp:posOffset>
            </wp:positionV>
            <wp:extent cx="2874645" cy="2162810"/>
            <wp:effectExtent l="0" t="0" r="1905" b="8890"/>
            <wp:wrapTight wrapText="bothSides">
              <wp:wrapPolygon edited="0">
                <wp:start x="0" y="0"/>
                <wp:lineTo x="0" y="21499"/>
                <wp:lineTo x="21471" y="21499"/>
                <wp:lineTo x="2147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74645" cy="216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300">
        <w:rPr>
          <w:rStyle w:val="normaltextrun"/>
          <w:rFonts w:ascii="Georgia" w:hAnsi="Georgia" w:cs="Segoe UI"/>
          <w:sz w:val="22"/>
          <w:szCs w:val="22"/>
        </w:rPr>
        <w:t xml:space="preserve">The building includes three two storey bays each with hipped red tile roofs. Two of the three bays extend eastwards forming the bulk of the property. The Old Parsonage has clearly been extended and renovated at various times in its history. Most elevations are brick, however, the north elevation towards the rear is </w:t>
      </w:r>
      <w:proofErr w:type="spellStart"/>
      <w:r w:rsidR="00945300">
        <w:rPr>
          <w:rStyle w:val="normaltextrun"/>
          <w:rFonts w:ascii="Georgia" w:hAnsi="Georgia" w:cs="Segoe UI"/>
          <w:sz w:val="22"/>
          <w:szCs w:val="22"/>
        </w:rPr>
        <w:t>Malmstone</w:t>
      </w:r>
      <w:proofErr w:type="spellEnd"/>
      <w:r w:rsidR="00945300">
        <w:rPr>
          <w:rStyle w:val="normaltextrun"/>
          <w:rFonts w:ascii="Georgia" w:hAnsi="Georgia" w:cs="Segoe UI"/>
          <w:sz w:val="22"/>
          <w:szCs w:val="22"/>
        </w:rPr>
        <w:t xml:space="preserve"> with brick quoins and </w:t>
      </w:r>
      <w:proofErr w:type="spellStart"/>
      <w:r w:rsidR="00945300">
        <w:rPr>
          <w:rStyle w:val="normaltextrun"/>
          <w:rFonts w:ascii="Georgia" w:hAnsi="Georgia" w:cs="Segoe UI"/>
          <w:sz w:val="22"/>
          <w:szCs w:val="22"/>
        </w:rPr>
        <w:t>cills</w:t>
      </w:r>
      <w:proofErr w:type="spellEnd"/>
      <w:r w:rsidR="00945300">
        <w:rPr>
          <w:rStyle w:val="normaltextrun"/>
          <w:rFonts w:ascii="Georgia" w:hAnsi="Georgia" w:cs="Segoe UI"/>
          <w:sz w:val="22"/>
          <w:szCs w:val="22"/>
        </w:rPr>
        <w:t>. It is bounded by a tall brick wall to the road.</w:t>
      </w:r>
      <w:r w:rsidR="00945300">
        <w:rPr>
          <w:rStyle w:val="eop"/>
          <w:rFonts w:ascii="Georgia" w:hAnsi="Georgia" w:cs="Segoe UI"/>
          <w:sz w:val="22"/>
          <w:szCs w:val="22"/>
        </w:rPr>
        <w:t> </w:t>
      </w:r>
    </w:p>
    <w:p w14:paraId="30B7B3C6"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127877CB" w14:textId="26BF903C"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22"/>
          <w:szCs w:val="22"/>
        </w:rPr>
        <w:t> </w:t>
      </w:r>
      <w:r>
        <w:rPr>
          <w:rStyle w:val="eop"/>
          <w:rFonts w:ascii="Georgia" w:hAnsi="Georgia" w:cs="Segoe UI"/>
          <w:sz w:val="22"/>
          <w:szCs w:val="22"/>
        </w:rPr>
        <w:t> </w:t>
      </w:r>
    </w:p>
    <w:p w14:paraId="32985773"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195FB32B"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04BDE5B0" w14:textId="77777777"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07692AAD" w14:textId="04E26051"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b/>
          <w:bCs/>
          <w:sz w:val="22"/>
          <w:szCs w:val="22"/>
        </w:rPr>
        <w:t>Inwoods Farm</w:t>
      </w:r>
      <w:r>
        <w:rPr>
          <w:rStyle w:val="eop"/>
          <w:rFonts w:ascii="Georgia" w:hAnsi="Georgia" w:cs="Segoe UI"/>
          <w:sz w:val="22"/>
          <w:szCs w:val="22"/>
        </w:rPr>
        <w:t> </w:t>
      </w:r>
    </w:p>
    <w:p w14:paraId="6896EF35" w14:textId="39277859" w:rsidR="00945300" w:rsidRDefault="00EE5EEB"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47" behindDoc="1" locked="0" layoutInCell="1" allowOverlap="1" wp14:anchorId="5F1ED259" wp14:editId="3A40B2D1">
            <wp:simplePos x="0" y="0"/>
            <wp:positionH relativeFrom="margin">
              <wp:align>left</wp:align>
            </wp:positionH>
            <wp:positionV relativeFrom="paragraph">
              <wp:posOffset>74374</wp:posOffset>
            </wp:positionV>
            <wp:extent cx="2960016" cy="1854541"/>
            <wp:effectExtent l="0" t="0" r="0" b="0"/>
            <wp:wrapTight wrapText="bothSides">
              <wp:wrapPolygon edited="0">
                <wp:start x="0" y="0"/>
                <wp:lineTo x="0" y="21304"/>
                <wp:lineTo x="21410" y="21304"/>
                <wp:lineTo x="21410"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60016" cy="1854541"/>
                    </a:xfrm>
                    <a:prstGeom prst="rect">
                      <a:avLst/>
                    </a:prstGeom>
                    <a:noFill/>
                    <a:ln>
                      <a:noFill/>
                    </a:ln>
                  </pic:spPr>
                </pic:pic>
              </a:graphicData>
            </a:graphic>
          </wp:anchor>
        </w:drawing>
      </w:r>
      <w:r w:rsidR="00945300">
        <w:rPr>
          <w:rStyle w:val="normaltextrun"/>
          <w:rFonts w:ascii="Georgia" w:hAnsi="Georgia" w:cs="Segoe UI"/>
          <w:sz w:val="22"/>
          <w:szCs w:val="22"/>
        </w:rPr>
        <w:t>This Georgian building is built in red brick with slate roofs.  There are three roofs with valleys between.  The third element viewed from the entrance is hung with tiles from the roof line down. </w:t>
      </w:r>
      <w:r w:rsidR="00945300">
        <w:rPr>
          <w:rStyle w:val="eop"/>
          <w:rFonts w:ascii="Georgia" w:hAnsi="Georgia" w:cs="Segoe UI"/>
          <w:sz w:val="22"/>
          <w:szCs w:val="22"/>
        </w:rPr>
        <w:t> </w:t>
      </w:r>
    </w:p>
    <w:p w14:paraId="0163C596" w14:textId="2375D850"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6B9FAC3C" w14:textId="13BC481F"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679F6219"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68833877"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56EA5095" w14:textId="77777777"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1A31AA75" w14:textId="77777777"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07922844" w14:textId="77777777"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0C2C53DE" w14:textId="77777777"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0092385B" w14:textId="77777777"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0D1A0FD7" w14:textId="1B9A1131" w:rsidR="00945300" w:rsidRDefault="00945300" w:rsidP="00945300">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Georgia" w:hAnsi="Georgia" w:cs="Segoe UI"/>
          <w:b/>
          <w:bCs/>
          <w:sz w:val="22"/>
          <w:szCs w:val="22"/>
        </w:rPr>
        <w:t>Pamplins</w:t>
      </w:r>
      <w:proofErr w:type="spellEnd"/>
      <w:r>
        <w:rPr>
          <w:rStyle w:val="eop"/>
          <w:rFonts w:ascii="Georgia" w:hAnsi="Georgia" w:cs="Segoe UI"/>
          <w:sz w:val="22"/>
          <w:szCs w:val="22"/>
        </w:rPr>
        <w:t> </w:t>
      </w:r>
    </w:p>
    <w:p w14:paraId="3BDE6015" w14:textId="3B2F77BB" w:rsidR="00945300" w:rsidRDefault="00EE5EEB"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48" behindDoc="1" locked="0" layoutInCell="1" allowOverlap="1" wp14:anchorId="76696AD7" wp14:editId="27111588">
            <wp:simplePos x="0" y="0"/>
            <wp:positionH relativeFrom="margin">
              <wp:align>left</wp:align>
            </wp:positionH>
            <wp:positionV relativeFrom="paragraph">
              <wp:posOffset>100611</wp:posOffset>
            </wp:positionV>
            <wp:extent cx="2988297" cy="1973270"/>
            <wp:effectExtent l="0" t="0" r="3175" b="8255"/>
            <wp:wrapTight wrapText="bothSides">
              <wp:wrapPolygon edited="0">
                <wp:start x="0" y="0"/>
                <wp:lineTo x="0" y="21482"/>
                <wp:lineTo x="21485" y="21482"/>
                <wp:lineTo x="21485"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88297" cy="1973270"/>
                    </a:xfrm>
                    <a:prstGeom prst="rect">
                      <a:avLst/>
                    </a:prstGeom>
                    <a:noFill/>
                    <a:ln>
                      <a:noFill/>
                    </a:ln>
                  </pic:spPr>
                </pic:pic>
              </a:graphicData>
            </a:graphic>
          </wp:anchor>
        </w:drawing>
      </w:r>
      <w:r w:rsidR="00945300">
        <w:rPr>
          <w:rStyle w:val="normaltextrun"/>
          <w:rFonts w:ascii="Georgia" w:hAnsi="Georgia" w:cs="Segoe UI"/>
          <w:sz w:val="22"/>
          <w:szCs w:val="22"/>
        </w:rPr>
        <w:t>This extensive property sits in a large amount of land behind brick and stone walls.  The western half of the property is thatched and the eastern half is a clay tiled roof.  Both wings are built in red brick.  It has a cottage at the front entrance leading on to a gravel driveway with timber built garages and stabling for horses.</w:t>
      </w:r>
      <w:r w:rsidR="00945300">
        <w:rPr>
          <w:rStyle w:val="eop"/>
          <w:rFonts w:ascii="Georgia" w:hAnsi="Georgia" w:cs="Segoe UI"/>
          <w:sz w:val="22"/>
          <w:szCs w:val="22"/>
        </w:rPr>
        <w:t> </w:t>
      </w:r>
    </w:p>
    <w:p w14:paraId="5D18C936" w14:textId="56017E22"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1AEC16AE" w14:textId="3036A39C"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6E2EC090" w14:textId="5573B8A7" w:rsidR="00945300" w:rsidRDefault="00945300" w:rsidP="00945300">
      <w:pPr>
        <w:pStyle w:val="paragraph"/>
        <w:spacing w:before="0" w:beforeAutospacing="0" w:after="0" w:afterAutospacing="0"/>
        <w:textAlignment w:val="baseline"/>
        <w:rPr>
          <w:rStyle w:val="eop"/>
          <w:rFonts w:ascii="Georgia" w:hAnsi="Georgia" w:cs="Segoe UI"/>
          <w:sz w:val="22"/>
          <w:szCs w:val="22"/>
        </w:rPr>
      </w:pPr>
      <w:r>
        <w:rPr>
          <w:rStyle w:val="eop"/>
          <w:rFonts w:ascii="Georgia" w:hAnsi="Georgia" w:cs="Segoe UI"/>
          <w:sz w:val="22"/>
          <w:szCs w:val="22"/>
        </w:rPr>
        <w:t> </w:t>
      </w:r>
    </w:p>
    <w:p w14:paraId="537FCBFD" w14:textId="6B70FAC4" w:rsidR="00EE5EEB" w:rsidRDefault="00EE5EEB" w:rsidP="00945300">
      <w:pPr>
        <w:pStyle w:val="paragraph"/>
        <w:spacing w:before="0" w:beforeAutospacing="0" w:after="0" w:afterAutospacing="0"/>
        <w:textAlignment w:val="baseline"/>
        <w:rPr>
          <w:rStyle w:val="eop"/>
          <w:rFonts w:ascii="Georgia" w:hAnsi="Georgia" w:cs="Segoe UI"/>
          <w:sz w:val="22"/>
          <w:szCs w:val="22"/>
        </w:rPr>
      </w:pPr>
    </w:p>
    <w:p w14:paraId="68513107" w14:textId="0DD2D541" w:rsidR="00EE5EEB" w:rsidRDefault="00EE5EEB" w:rsidP="00945300">
      <w:pPr>
        <w:pStyle w:val="paragraph"/>
        <w:spacing w:before="0" w:beforeAutospacing="0" w:after="0" w:afterAutospacing="0"/>
        <w:textAlignment w:val="baseline"/>
        <w:rPr>
          <w:rStyle w:val="eop"/>
          <w:rFonts w:ascii="Georgia" w:hAnsi="Georgia" w:cs="Segoe UI"/>
          <w:sz w:val="22"/>
          <w:szCs w:val="22"/>
        </w:rPr>
      </w:pPr>
    </w:p>
    <w:p w14:paraId="6C4BCDD1" w14:textId="3323B566" w:rsidR="00EE5EEB" w:rsidRDefault="00EE5EEB" w:rsidP="00945300">
      <w:pPr>
        <w:pStyle w:val="paragraph"/>
        <w:spacing w:before="0" w:beforeAutospacing="0" w:after="0" w:afterAutospacing="0"/>
        <w:textAlignment w:val="baseline"/>
        <w:rPr>
          <w:rStyle w:val="eop"/>
          <w:rFonts w:ascii="Georgia" w:hAnsi="Georgia" w:cs="Segoe UI"/>
          <w:sz w:val="22"/>
          <w:szCs w:val="22"/>
        </w:rPr>
      </w:pPr>
    </w:p>
    <w:p w14:paraId="7BF2E83C" w14:textId="30C4525D" w:rsidR="00EE5EEB" w:rsidRDefault="00EE5EEB" w:rsidP="00945300">
      <w:pPr>
        <w:pStyle w:val="paragraph"/>
        <w:spacing w:before="0" w:beforeAutospacing="0" w:after="0" w:afterAutospacing="0"/>
        <w:textAlignment w:val="baseline"/>
        <w:rPr>
          <w:rStyle w:val="eop"/>
          <w:rFonts w:ascii="Georgia" w:hAnsi="Georgia" w:cs="Segoe UI"/>
          <w:sz w:val="22"/>
          <w:szCs w:val="22"/>
        </w:rPr>
      </w:pPr>
    </w:p>
    <w:p w14:paraId="76988A54" w14:textId="54FFC2D5" w:rsidR="00EE5EEB" w:rsidRDefault="00EE5EEB" w:rsidP="00945300">
      <w:pPr>
        <w:pStyle w:val="paragraph"/>
        <w:spacing w:before="0" w:beforeAutospacing="0" w:after="0" w:afterAutospacing="0"/>
        <w:textAlignment w:val="baseline"/>
        <w:rPr>
          <w:rStyle w:val="eop"/>
          <w:rFonts w:ascii="Georgia" w:hAnsi="Georgia" w:cs="Segoe UI"/>
          <w:sz w:val="22"/>
          <w:szCs w:val="22"/>
        </w:rPr>
      </w:pPr>
    </w:p>
    <w:p w14:paraId="72E24B34" w14:textId="6E6C0452" w:rsidR="00EE5EEB" w:rsidRDefault="00EE5EEB" w:rsidP="00945300">
      <w:pPr>
        <w:pStyle w:val="paragraph"/>
        <w:spacing w:before="0" w:beforeAutospacing="0" w:after="0" w:afterAutospacing="0"/>
        <w:textAlignment w:val="baseline"/>
        <w:rPr>
          <w:rStyle w:val="eop"/>
          <w:rFonts w:ascii="Georgia" w:hAnsi="Georgia" w:cs="Segoe UI"/>
          <w:sz w:val="22"/>
          <w:szCs w:val="22"/>
        </w:rPr>
      </w:pPr>
    </w:p>
    <w:p w14:paraId="40EEB680" w14:textId="20DC17F4" w:rsidR="00EE5EEB" w:rsidRDefault="00EE5EEB" w:rsidP="00945300">
      <w:pPr>
        <w:pStyle w:val="paragraph"/>
        <w:spacing w:before="0" w:beforeAutospacing="0" w:after="0" w:afterAutospacing="0"/>
        <w:textAlignment w:val="baseline"/>
        <w:rPr>
          <w:rStyle w:val="eop"/>
          <w:rFonts w:ascii="Georgia" w:hAnsi="Georgia" w:cs="Segoe UI"/>
          <w:sz w:val="22"/>
          <w:szCs w:val="22"/>
        </w:rPr>
      </w:pPr>
    </w:p>
    <w:p w14:paraId="368FC21C" w14:textId="77777777" w:rsidR="00EE5EEB" w:rsidRDefault="00EE5EEB" w:rsidP="00945300">
      <w:pPr>
        <w:pStyle w:val="paragraph"/>
        <w:spacing w:before="0" w:beforeAutospacing="0" w:after="0" w:afterAutospacing="0"/>
        <w:textAlignment w:val="baseline"/>
        <w:rPr>
          <w:rFonts w:ascii="Segoe UI" w:hAnsi="Segoe UI" w:cs="Segoe UI"/>
          <w:sz w:val="18"/>
          <w:szCs w:val="18"/>
        </w:rPr>
      </w:pPr>
    </w:p>
    <w:p w14:paraId="129E4CBA"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796BA4B4" w14:textId="77777777" w:rsidR="005B7EBE" w:rsidRDefault="005B7EBE" w:rsidP="00945300">
      <w:pPr>
        <w:pStyle w:val="paragraph"/>
        <w:spacing w:before="0" w:beforeAutospacing="0" w:after="0" w:afterAutospacing="0"/>
        <w:textAlignment w:val="baseline"/>
        <w:rPr>
          <w:rStyle w:val="normaltextrun"/>
          <w:rFonts w:ascii="Georgia" w:hAnsi="Georgia" w:cs="Segoe UI"/>
          <w:b/>
          <w:bCs/>
          <w:sz w:val="22"/>
          <w:szCs w:val="22"/>
        </w:rPr>
      </w:pPr>
    </w:p>
    <w:p w14:paraId="18E3608C" w14:textId="77777777" w:rsidR="00A34FE6" w:rsidRDefault="00A34FE6" w:rsidP="00945300">
      <w:pPr>
        <w:pStyle w:val="paragraph"/>
        <w:spacing w:before="0" w:beforeAutospacing="0" w:after="0" w:afterAutospacing="0"/>
        <w:textAlignment w:val="baseline"/>
        <w:rPr>
          <w:rStyle w:val="normaltextrun"/>
          <w:rFonts w:ascii="Georgia" w:hAnsi="Georgia" w:cs="Segoe UI"/>
          <w:b/>
          <w:bCs/>
          <w:sz w:val="22"/>
          <w:szCs w:val="22"/>
        </w:rPr>
      </w:pPr>
    </w:p>
    <w:p w14:paraId="5DF22B26" w14:textId="00FA2ED5"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b/>
          <w:bCs/>
          <w:sz w:val="22"/>
          <w:szCs w:val="22"/>
        </w:rPr>
        <w:t>Well Cottage</w:t>
      </w:r>
      <w:r>
        <w:rPr>
          <w:rStyle w:val="eop"/>
          <w:rFonts w:ascii="Georgia" w:hAnsi="Georgia" w:cs="Segoe UI"/>
          <w:sz w:val="22"/>
          <w:szCs w:val="22"/>
        </w:rPr>
        <w:t> </w:t>
      </w:r>
    </w:p>
    <w:p w14:paraId="2E6E37C2" w14:textId="30781D2E" w:rsidR="00945300" w:rsidRDefault="00EE5EEB"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49" behindDoc="1" locked="0" layoutInCell="1" allowOverlap="1" wp14:anchorId="12FEB8E6" wp14:editId="4ACE5D1B">
            <wp:simplePos x="0" y="0"/>
            <wp:positionH relativeFrom="margin">
              <wp:align>left</wp:align>
            </wp:positionH>
            <wp:positionV relativeFrom="paragraph">
              <wp:posOffset>133474</wp:posOffset>
            </wp:positionV>
            <wp:extent cx="3114040" cy="2337435"/>
            <wp:effectExtent l="0" t="0" r="0" b="5715"/>
            <wp:wrapTight wrapText="bothSides">
              <wp:wrapPolygon edited="0">
                <wp:start x="0" y="0"/>
                <wp:lineTo x="0" y="21477"/>
                <wp:lineTo x="21406" y="21477"/>
                <wp:lineTo x="21406"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15765" cy="2338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300">
        <w:rPr>
          <w:rStyle w:val="normaltextrun"/>
          <w:rFonts w:ascii="Georgia" w:hAnsi="Georgia" w:cs="Segoe UI"/>
          <w:sz w:val="22"/>
          <w:szCs w:val="22"/>
        </w:rPr>
        <w:t xml:space="preserve">This red brick building dates from 1650 and sits adjacent to the lane in </w:t>
      </w:r>
      <w:proofErr w:type="spellStart"/>
      <w:r w:rsidR="00945300">
        <w:rPr>
          <w:rStyle w:val="normaltextrun"/>
          <w:rFonts w:ascii="Georgia" w:hAnsi="Georgia" w:cs="Segoe UI"/>
          <w:sz w:val="22"/>
          <w:szCs w:val="22"/>
        </w:rPr>
        <w:t>well designed</w:t>
      </w:r>
      <w:proofErr w:type="spellEnd"/>
      <w:r w:rsidR="00945300">
        <w:rPr>
          <w:rStyle w:val="normaltextrun"/>
          <w:rFonts w:ascii="Georgia" w:hAnsi="Georgia" w:cs="Segoe UI"/>
          <w:sz w:val="22"/>
          <w:szCs w:val="22"/>
        </w:rPr>
        <w:t xml:space="preserve"> gardens. A southern extension was added in the 1980s in keeping with the style of the original cottage, also in red brick and with a clay tiled, half hipped gable ended roofs. The roofs include neat, unobtrusive dormers to light the upper floor rooms.</w:t>
      </w:r>
      <w:r w:rsidR="00945300">
        <w:rPr>
          <w:rStyle w:val="eop"/>
          <w:rFonts w:ascii="Georgia" w:hAnsi="Georgia" w:cs="Segoe UI"/>
          <w:sz w:val="22"/>
          <w:szCs w:val="22"/>
        </w:rPr>
        <w:t> </w:t>
      </w:r>
    </w:p>
    <w:p w14:paraId="555DD6FB" w14:textId="2DD86DF4"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22"/>
          <w:szCs w:val="22"/>
        </w:rPr>
        <w:t> </w:t>
      </w:r>
      <w:r>
        <w:rPr>
          <w:rStyle w:val="eop"/>
          <w:rFonts w:ascii="Georgia" w:hAnsi="Georgia" w:cs="Segoe UI"/>
          <w:sz w:val="22"/>
          <w:szCs w:val="22"/>
        </w:rPr>
        <w:t> </w:t>
      </w:r>
    </w:p>
    <w:p w14:paraId="6D704716" w14:textId="11B77052" w:rsidR="00945300" w:rsidRDefault="00945300" w:rsidP="00945300">
      <w:pPr>
        <w:pStyle w:val="paragraph"/>
        <w:spacing w:before="0" w:beforeAutospacing="0" w:after="0" w:afterAutospacing="0"/>
        <w:textAlignment w:val="baseline"/>
        <w:rPr>
          <w:rStyle w:val="normaltextrun"/>
          <w:rFonts w:ascii="Georgia" w:hAnsi="Georgia" w:cs="Segoe UI"/>
          <w:b/>
          <w:bCs/>
          <w:sz w:val="22"/>
          <w:szCs w:val="22"/>
        </w:rPr>
      </w:pPr>
    </w:p>
    <w:p w14:paraId="3CA3E6B3" w14:textId="77777777"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14130305" w14:textId="5CA77DC2"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7A8F8A1E" w14:textId="77777777"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317C83F9" w14:textId="77777777"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6EDFC221" w14:textId="0D9829A0"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6B20F6F4" w14:textId="7AD73DDD" w:rsidR="00EE5EEB" w:rsidRDefault="00EE5EEB" w:rsidP="00945300">
      <w:pPr>
        <w:pStyle w:val="paragraph"/>
        <w:spacing w:before="0" w:beforeAutospacing="0" w:after="0" w:afterAutospacing="0"/>
        <w:textAlignment w:val="baseline"/>
        <w:rPr>
          <w:rStyle w:val="normaltextrun"/>
          <w:rFonts w:ascii="Georgia" w:hAnsi="Georgia" w:cs="Segoe UI"/>
          <w:b/>
          <w:bCs/>
          <w:sz w:val="22"/>
          <w:szCs w:val="22"/>
        </w:rPr>
      </w:pPr>
    </w:p>
    <w:p w14:paraId="1FB8588A" w14:textId="6905882D"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1537FD85" w14:textId="32C42D72"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r>
        <w:rPr>
          <w:rStyle w:val="normaltextrun"/>
          <w:rFonts w:ascii="Georgia" w:hAnsi="Georgia" w:cs="Segoe UI"/>
          <w:b/>
          <w:bCs/>
          <w:sz w:val="22"/>
          <w:szCs w:val="22"/>
        </w:rPr>
        <w:t>Pax Hill Lodge</w:t>
      </w:r>
      <w:r>
        <w:rPr>
          <w:rStyle w:val="eop"/>
          <w:rFonts w:ascii="Georgia" w:hAnsi="Georgia" w:cs="Segoe UI"/>
          <w:sz w:val="22"/>
          <w:szCs w:val="22"/>
        </w:rPr>
        <w:t> </w:t>
      </w:r>
    </w:p>
    <w:p w14:paraId="2005919D" w14:textId="0B0436FF" w:rsidR="00945300" w:rsidRDefault="00EE5EEB" w:rsidP="00945300">
      <w:pPr>
        <w:pStyle w:val="paragraph"/>
        <w:spacing w:before="0" w:beforeAutospacing="0" w:after="0" w:afterAutospacing="0"/>
        <w:textAlignment w:val="baseline"/>
        <w:rPr>
          <w:rFonts w:ascii="Segoe UI" w:hAnsi="Segoe UI" w:cs="Segoe UI"/>
          <w:sz w:val="18"/>
          <w:szCs w:val="18"/>
        </w:rPr>
      </w:pPr>
      <w:r>
        <w:rPr>
          <w:rFonts w:ascii="Georgia" w:eastAsiaTheme="minorHAnsi" w:hAnsi="Georgia" w:cstheme="minorBidi"/>
          <w:b/>
          <w:noProof/>
          <w:sz w:val="28"/>
          <w:szCs w:val="28"/>
          <w:lang w:eastAsia="en-US"/>
        </w:rPr>
        <w:drawing>
          <wp:anchor distT="0" distB="0" distL="114300" distR="114300" simplePos="0" relativeHeight="251658250" behindDoc="1" locked="0" layoutInCell="1" allowOverlap="1" wp14:anchorId="441C6E63" wp14:editId="12A21960">
            <wp:simplePos x="0" y="0"/>
            <wp:positionH relativeFrom="margin">
              <wp:align>left</wp:align>
            </wp:positionH>
            <wp:positionV relativeFrom="paragraph">
              <wp:posOffset>65556</wp:posOffset>
            </wp:positionV>
            <wp:extent cx="2381250" cy="2655570"/>
            <wp:effectExtent l="0" t="0" r="0" b="0"/>
            <wp:wrapTight wrapText="bothSides">
              <wp:wrapPolygon edited="0">
                <wp:start x="0" y="0"/>
                <wp:lineTo x="0" y="21383"/>
                <wp:lineTo x="21427" y="21383"/>
                <wp:lineTo x="2142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89935" cy="26658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300">
        <w:rPr>
          <w:rStyle w:val="normaltextrun"/>
          <w:rFonts w:ascii="Georgia" w:hAnsi="Georgia" w:cs="Segoe UI"/>
          <w:sz w:val="22"/>
          <w:szCs w:val="22"/>
        </w:rPr>
        <w:t>During the early part of the 20</w:t>
      </w:r>
      <w:r w:rsidR="00945300">
        <w:rPr>
          <w:rStyle w:val="normaltextrun"/>
          <w:rFonts w:ascii="Georgia" w:hAnsi="Georgia" w:cs="Segoe UI"/>
          <w:sz w:val="17"/>
          <w:szCs w:val="17"/>
          <w:vertAlign w:val="superscript"/>
        </w:rPr>
        <w:t>th</w:t>
      </w:r>
      <w:r w:rsidR="00945300">
        <w:rPr>
          <w:rStyle w:val="normaltextrun"/>
          <w:rFonts w:ascii="Georgia" w:hAnsi="Georgia" w:cs="Segoe UI"/>
          <w:sz w:val="22"/>
          <w:szCs w:val="22"/>
        </w:rPr>
        <w:t xml:space="preserve"> Century, up to the Second World War there appears to have been little residential building. A notable exception is at the western end of the village on the Pax Hill Drive where there are three Arts and Crafts style houses built in 1907. They are black timber framed with herringbone red brick panels. Windows are leaded casements. The roofs are red clay tiled, cross gabled, with the upper floor within the roof space. Some of the chimneys are quite ornate; The Lodge has four interlocking diamond stacks. </w:t>
      </w:r>
      <w:r w:rsidR="00945300">
        <w:rPr>
          <w:rStyle w:val="eop"/>
          <w:rFonts w:ascii="Georgia" w:hAnsi="Georgia" w:cs="Segoe UI"/>
          <w:sz w:val="22"/>
          <w:szCs w:val="22"/>
        </w:rPr>
        <w:t> </w:t>
      </w:r>
    </w:p>
    <w:p w14:paraId="10AFF3A7"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2"/>
          <w:szCs w:val="22"/>
        </w:rPr>
        <w:t> </w:t>
      </w:r>
    </w:p>
    <w:p w14:paraId="49230950" w14:textId="4BDA8F42"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60290C04" w14:textId="77777777" w:rsidR="00945300" w:rsidRDefault="00945300" w:rsidP="00945300">
      <w:pPr>
        <w:pStyle w:val="paragraph"/>
        <w:spacing w:before="0" w:beforeAutospacing="0" w:after="0" w:afterAutospacing="0"/>
        <w:textAlignment w:val="baseline"/>
        <w:rPr>
          <w:rFonts w:ascii="Segoe UI" w:hAnsi="Segoe UI" w:cs="Segoe UI"/>
          <w:sz w:val="18"/>
          <w:szCs w:val="18"/>
        </w:rPr>
      </w:pPr>
      <w:r>
        <w:rPr>
          <w:rStyle w:val="eop"/>
          <w:rFonts w:ascii="Georgia" w:hAnsi="Georgia" w:cs="Segoe UI"/>
          <w:sz w:val="28"/>
          <w:szCs w:val="28"/>
        </w:rPr>
        <w:t> </w:t>
      </w:r>
    </w:p>
    <w:p w14:paraId="316CF134" w14:textId="36C7AC99" w:rsidR="00B151B8" w:rsidRPr="00B151B8" w:rsidRDefault="00945300" w:rsidP="00EE5EEB">
      <w:pPr>
        <w:pStyle w:val="paragraph"/>
        <w:spacing w:before="0" w:beforeAutospacing="0" w:after="0" w:afterAutospacing="0"/>
        <w:textAlignment w:val="baseline"/>
        <w:rPr>
          <w:rFonts w:ascii="Georgia" w:hAnsi="Georgia"/>
          <w:b/>
          <w:bCs/>
        </w:rPr>
      </w:pPr>
      <w:r>
        <w:rPr>
          <w:rStyle w:val="eop"/>
          <w:rFonts w:ascii="Georgia" w:hAnsi="Georgia" w:cs="Segoe UI"/>
          <w:sz w:val="28"/>
          <w:szCs w:val="28"/>
        </w:rPr>
        <w:t> </w:t>
      </w:r>
      <w:bookmarkStart w:id="56" w:name="_Toc62186956"/>
      <w:bookmarkStart w:id="57" w:name="_Toc62983317"/>
      <w:bookmarkStart w:id="58" w:name="_Toc117613896"/>
      <w:bookmarkEnd w:id="56"/>
      <w:bookmarkEnd w:id="57"/>
      <w:bookmarkEnd w:id="58"/>
    </w:p>
    <w:sectPr w:rsidR="00B151B8" w:rsidRPr="00B151B8" w:rsidSect="002254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8E68E" w14:textId="77777777" w:rsidR="00585A54" w:rsidRDefault="00585A54" w:rsidP="00CB4AD5">
      <w:r>
        <w:separator/>
      </w:r>
    </w:p>
  </w:endnote>
  <w:endnote w:type="continuationSeparator" w:id="0">
    <w:p w14:paraId="404436A6" w14:textId="77777777" w:rsidR="00585A54" w:rsidRDefault="00585A54" w:rsidP="00CB4AD5">
      <w:r>
        <w:continuationSeparator/>
      </w:r>
    </w:p>
  </w:endnote>
  <w:endnote w:type="continuationNotice" w:id="1">
    <w:p w14:paraId="2CB29668" w14:textId="77777777" w:rsidR="00585A54" w:rsidRDefault="00585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enturyGothic-Italic">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T232t00">
    <w:altName w:val="Cambria"/>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081571"/>
      <w:docPartObj>
        <w:docPartGallery w:val="Page Numbers (Bottom of Page)"/>
        <w:docPartUnique/>
      </w:docPartObj>
    </w:sdtPr>
    <w:sdtEndPr>
      <w:rPr>
        <w:rFonts w:ascii="Georgia" w:hAnsi="Georgia"/>
        <w:noProof/>
        <w:sz w:val="18"/>
        <w:szCs w:val="18"/>
      </w:rPr>
    </w:sdtEndPr>
    <w:sdtContent>
      <w:p w14:paraId="04E72B88" w14:textId="47D0B116" w:rsidR="004356F8" w:rsidRPr="004356F8" w:rsidRDefault="4893E590">
        <w:pPr>
          <w:pStyle w:val="Footer"/>
          <w:rPr>
            <w:rFonts w:ascii="Georgia" w:hAnsi="Georgia"/>
            <w:sz w:val="18"/>
            <w:szCs w:val="18"/>
          </w:rPr>
        </w:pPr>
        <w:r w:rsidRPr="4893E590">
          <w:rPr>
            <w:rFonts w:ascii="Georgia" w:hAnsi="Georgia"/>
            <w:sz w:val="18"/>
            <w:szCs w:val="18"/>
          </w:rPr>
          <w:t>Bentley Neighbourhood Plan: Modified Plan</w:t>
        </w:r>
        <w:r w:rsidR="008725FF">
          <w:rPr>
            <w:rFonts w:ascii="Georgia" w:hAnsi="Georgia"/>
            <w:sz w:val="18"/>
            <w:szCs w:val="18"/>
          </w:rPr>
          <w:t>,</w:t>
        </w:r>
        <w:r w:rsidR="005A347E">
          <w:rPr>
            <w:rFonts w:ascii="Georgia" w:hAnsi="Georgia"/>
            <w:sz w:val="18"/>
            <w:szCs w:val="18"/>
          </w:rPr>
          <w:t xml:space="preserve"> </w:t>
        </w:r>
        <w:r w:rsidR="008725FF">
          <w:rPr>
            <w:rFonts w:ascii="Georgia" w:hAnsi="Georgia"/>
            <w:sz w:val="18"/>
            <w:szCs w:val="18"/>
          </w:rPr>
          <w:t>July 2025</w:t>
        </w:r>
        <w:r w:rsidR="004356F8">
          <w:tab/>
        </w:r>
        <w:r w:rsidR="004356F8">
          <w:tab/>
        </w:r>
        <w:r w:rsidR="004356F8" w:rsidRPr="4893E590">
          <w:rPr>
            <w:rFonts w:ascii="Georgia" w:hAnsi="Georgia"/>
            <w:noProof/>
            <w:sz w:val="18"/>
            <w:szCs w:val="18"/>
          </w:rPr>
          <w:fldChar w:fldCharType="begin"/>
        </w:r>
        <w:r w:rsidR="004356F8" w:rsidRPr="4893E590">
          <w:rPr>
            <w:rFonts w:ascii="Georgia" w:hAnsi="Georgia"/>
            <w:sz w:val="18"/>
            <w:szCs w:val="18"/>
          </w:rPr>
          <w:instrText xml:space="preserve"> PAGE   \* MERGEFORMAT </w:instrText>
        </w:r>
        <w:r w:rsidR="004356F8" w:rsidRPr="4893E590">
          <w:rPr>
            <w:rFonts w:ascii="Georgia" w:hAnsi="Georgia"/>
            <w:sz w:val="18"/>
            <w:szCs w:val="18"/>
          </w:rPr>
          <w:fldChar w:fldCharType="separate"/>
        </w:r>
        <w:r w:rsidRPr="4893E590">
          <w:rPr>
            <w:rFonts w:ascii="Georgia" w:hAnsi="Georgia"/>
            <w:noProof/>
            <w:sz w:val="18"/>
            <w:szCs w:val="18"/>
          </w:rPr>
          <w:t>2</w:t>
        </w:r>
        <w:r w:rsidR="004356F8" w:rsidRPr="4893E590">
          <w:rPr>
            <w:rFonts w:ascii="Georgia" w:hAnsi="Georgia"/>
            <w:noProof/>
            <w:sz w:val="18"/>
            <w:szCs w:val="18"/>
          </w:rPr>
          <w:fldChar w:fldCharType="end"/>
        </w:r>
      </w:p>
    </w:sdtContent>
  </w:sdt>
  <w:p w14:paraId="48968491" w14:textId="77777777" w:rsidR="00F52611" w:rsidRDefault="00F52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0814F" w14:textId="77777777" w:rsidR="00585A54" w:rsidRDefault="00585A54" w:rsidP="00CB4AD5">
      <w:r>
        <w:separator/>
      </w:r>
    </w:p>
  </w:footnote>
  <w:footnote w:type="continuationSeparator" w:id="0">
    <w:p w14:paraId="00302485" w14:textId="77777777" w:rsidR="00585A54" w:rsidRDefault="00585A54" w:rsidP="00CB4AD5">
      <w:r>
        <w:continuationSeparator/>
      </w:r>
    </w:p>
  </w:footnote>
  <w:footnote w:type="continuationNotice" w:id="1">
    <w:p w14:paraId="5C00EAC3" w14:textId="77777777" w:rsidR="00585A54" w:rsidRDefault="00585A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D8950" w14:textId="067747AF" w:rsidR="00CB4AD5" w:rsidRDefault="00CB4AD5">
    <w:pPr>
      <w:pStyle w:val="Header"/>
    </w:pPr>
    <w:r>
      <w:rPr>
        <w:noProof/>
      </w:rPr>
      <w:drawing>
        <wp:anchor distT="0" distB="0" distL="114300" distR="114300" simplePos="0" relativeHeight="251658240" behindDoc="1" locked="1" layoutInCell="1" allowOverlap="1" wp14:anchorId="2905B5E1" wp14:editId="1564F25A">
          <wp:simplePos x="0" y="0"/>
          <wp:positionH relativeFrom="page">
            <wp:posOffset>-668655</wp:posOffset>
          </wp:positionH>
          <wp:positionV relativeFrom="page">
            <wp:posOffset>146050</wp:posOffset>
          </wp:positionV>
          <wp:extent cx="7559040" cy="10684510"/>
          <wp:effectExtent l="0" t="0" r="3810" b="2540"/>
          <wp:wrapNone/>
          <wp:docPr id="383293701" name="Picture 383293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4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C1E"/>
    <w:multiLevelType w:val="hybridMultilevel"/>
    <w:tmpl w:val="BCCC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C46BF"/>
    <w:multiLevelType w:val="hybridMultilevel"/>
    <w:tmpl w:val="AD481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E263A"/>
    <w:multiLevelType w:val="hybridMultilevel"/>
    <w:tmpl w:val="561E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5710A"/>
    <w:multiLevelType w:val="hybridMultilevel"/>
    <w:tmpl w:val="D9F060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320314"/>
    <w:multiLevelType w:val="hybridMultilevel"/>
    <w:tmpl w:val="5EE8615E"/>
    <w:lvl w:ilvl="0" w:tplc="EF24F80E">
      <w:start w:val="1"/>
      <w:numFmt w:val="lowerRoman"/>
      <w:lvlText w:val="%1."/>
      <w:lvlJc w:val="left"/>
      <w:pPr>
        <w:ind w:left="340" w:hanging="360"/>
      </w:pPr>
      <w:rPr>
        <w:rFonts w:ascii="Georgia" w:eastAsia="Georgia" w:hAnsi="Georgia" w:cs="Georgia" w:hint="default"/>
        <w:b/>
        <w:color w:val="000000" w:themeColor="text1"/>
        <w:sz w:val="22"/>
      </w:rPr>
    </w:lvl>
    <w:lvl w:ilvl="1" w:tplc="08090019" w:tentative="1">
      <w:start w:val="1"/>
      <w:numFmt w:val="lowerLetter"/>
      <w:lvlText w:val="%2."/>
      <w:lvlJc w:val="left"/>
      <w:pPr>
        <w:ind w:left="1060" w:hanging="360"/>
      </w:pPr>
    </w:lvl>
    <w:lvl w:ilvl="2" w:tplc="0809001B" w:tentative="1">
      <w:start w:val="1"/>
      <w:numFmt w:val="lowerRoman"/>
      <w:lvlText w:val="%3."/>
      <w:lvlJc w:val="right"/>
      <w:pPr>
        <w:ind w:left="1780" w:hanging="180"/>
      </w:pPr>
    </w:lvl>
    <w:lvl w:ilvl="3" w:tplc="0809000F" w:tentative="1">
      <w:start w:val="1"/>
      <w:numFmt w:val="decimal"/>
      <w:lvlText w:val="%4."/>
      <w:lvlJc w:val="left"/>
      <w:pPr>
        <w:ind w:left="2500" w:hanging="360"/>
      </w:pPr>
    </w:lvl>
    <w:lvl w:ilvl="4" w:tplc="08090019" w:tentative="1">
      <w:start w:val="1"/>
      <w:numFmt w:val="lowerLetter"/>
      <w:lvlText w:val="%5."/>
      <w:lvlJc w:val="left"/>
      <w:pPr>
        <w:ind w:left="3220" w:hanging="360"/>
      </w:pPr>
    </w:lvl>
    <w:lvl w:ilvl="5" w:tplc="0809001B" w:tentative="1">
      <w:start w:val="1"/>
      <w:numFmt w:val="lowerRoman"/>
      <w:lvlText w:val="%6."/>
      <w:lvlJc w:val="right"/>
      <w:pPr>
        <w:ind w:left="3940" w:hanging="180"/>
      </w:pPr>
    </w:lvl>
    <w:lvl w:ilvl="6" w:tplc="0809000F" w:tentative="1">
      <w:start w:val="1"/>
      <w:numFmt w:val="decimal"/>
      <w:lvlText w:val="%7."/>
      <w:lvlJc w:val="left"/>
      <w:pPr>
        <w:ind w:left="4660" w:hanging="360"/>
      </w:pPr>
    </w:lvl>
    <w:lvl w:ilvl="7" w:tplc="08090019" w:tentative="1">
      <w:start w:val="1"/>
      <w:numFmt w:val="lowerLetter"/>
      <w:lvlText w:val="%8."/>
      <w:lvlJc w:val="left"/>
      <w:pPr>
        <w:ind w:left="5380" w:hanging="360"/>
      </w:pPr>
    </w:lvl>
    <w:lvl w:ilvl="8" w:tplc="0809001B" w:tentative="1">
      <w:start w:val="1"/>
      <w:numFmt w:val="lowerRoman"/>
      <w:lvlText w:val="%9."/>
      <w:lvlJc w:val="right"/>
      <w:pPr>
        <w:ind w:left="6100" w:hanging="180"/>
      </w:pPr>
    </w:lvl>
  </w:abstractNum>
  <w:abstractNum w:abstractNumId="5" w15:restartNumberingAfterBreak="0">
    <w:nsid w:val="2A45554C"/>
    <w:multiLevelType w:val="hybridMultilevel"/>
    <w:tmpl w:val="F210D08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E61AF4"/>
    <w:multiLevelType w:val="hybridMultilevel"/>
    <w:tmpl w:val="57A00008"/>
    <w:lvl w:ilvl="0" w:tplc="08090017">
      <w:start w:val="1"/>
      <w:numFmt w:val="lowerLetter"/>
      <w:lvlText w:val="%1)"/>
      <w:lvlJc w:val="left"/>
      <w:pPr>
        <w:ind w:left="1395" w:hanging="360"/>
      </w:p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7" w15:restartNumberingAfterBreak="0">
    <w:nsid w:val="318D32F0"/>
    <w:multiLevelType w:val="hybridMultilevel"/>
    <w:tmpl w:val="4CD89384"/>
    <w:lvl w:ilvl="0" w:tplc="FC70FBC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3CC5C58"/>
    <w:multiLevelType w:val="hybridMultilevel"/>
    <w:tmpl w:val="D7FA3E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CF3686"/>
    <w:multiLevelType w:val="hybridMultilevel"/>
    <w:tmpl w:val="4134B6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43E8C"/>
    <w:multiLevelType w:val="hybridMultilevel"/>
    <w:tmpl w:val="90CC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44DB7"/>
    <w:multiLevelType w:val="hybridMultilevel"/>
    <w:tmpl w:val="54CECB1C"/>
    <w:lvl w:ilvl="0" w:tplc="C47091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FA172E"/>
    <w:multiLevelType w:val="hybridMultilevel"/>
    <w:tmpl w:val="FFFFFFFF"/>
    <w:lvl w:ilvl="0" w:tplc="27322F4C">
      <w:start w:val="1"/>
      <w:numFmt w:val="upperLetter"/>
      <w:lvlText w:val="%1."/>
      <w:lvlJc w:val="left"/>
      <w:pPr>
        <w:ind w:left="720" w:hanging="360"/>
      </w:pPr>
    </w:lvl>
    <w:lvl w:ilvl="1" w:tplc="DCE86776">
      <w:start w:val="1"/>
      <w:numFmt w:val="lowerLetter"/>
      <w:lvlText w:val="%2."/>
      <w:lvlJc w:val="left"/>
      <w:pPr>
        <w:ind w:left="1440" w:hanging="360"/>
      </w:pPr>
    </w:lvl>
    <w:lvl w:ilvl="2" w:tplc="96780694">
      <w:start w:val="1"/>
      <w:numFmt w:val="lowerRoman"/>
      <w:lvlText w:val="%3."/>
      <w:lvlJc w:val="right"/>
      <w:pPr>
        <w:ind w:left="2160" w:hanging="180"/>
      </w:pPr>
    </w:lvl>
    <w:lvl w:ilvl="3" w:tplc="CD70F2D2">
      <w:start w:val="1"/>
      <w:numFmt w:val="decimal"/>
      <w:lvlText w:val="%4."/>
      <w:lvlJc w:val="left"/>
      <w:pPr>
        <w:ind w:left="2880" w:hanging="360"/>
      </w:pPr>
    </w:lvl>
    <w:lvl w:ilvl="4" w:tplc="02549784">
      <w:start w:val="1"/>
      <w:numFmt w:val="lowerLetter"/>
      <w:lvlText w:val="%5."/>
      <w:lvlJc w:val="left"/>
      <w:pPr>
        <w:ind w:left="3600" w:hanging="360"/>
      </w:pPr>
    </w:lvl>
    <w:lvl w:ilvl="5" w:tplc="417A500A">
      <w:start w:val="1"/>
      <w:numFmt w:val="lowerRoman"/>
      <w:lvlText w:val="%6."/>
      <w:lvlJc w:val="right"/>
      <w:pPr>
        <w:ind w:left="4320" w:hanging="180"/>
      </w:pPr>
    </w:lvl>
    <w:lvl w:ilvl="6" w:tplc="2174AFCA">
      <w:start w:val="1"/>
      <w:numFmt w:val="decimal"/>
      <w:lvlText w:val="%7."/>
      <w:lvlJc w:val="left"/>
      <w:pPr>
        <w:ind w:left="5040" w:hanging="360"/>
      </w:pPr>
    </w:lvl>
    <w:lvl w:ilvl="7" w:tplc="74901580">
      <w:start w:val="1"/>
      <w:numFmt w:val="lowerLetter"/>
      <w:lvlText w:val="%8."/>
      <w:lvlJc w:val="left"/>
      <w:pPr>
        <w:ind w:left="5760" w:hanging="360"/>
      </w:pPr>
    </w:lvl>
    <w:lvl w:ilvl="8" w:tplc="0F7C46A8">
      <w:start w:val="1"/>
      <w:numFmt w:val="lowerRoman"/>
      <w:lvlText w:val="%9."/>
      <w:lvlJc w:val="right"/>
      <w:pPr>
        <w:ind w:left="6480" w:hanging="180"/>
      </w:pPr>
    </w:lvl>
  </w:abstractNum>
  <w:abstractNum w:abstractNumId="13" w15:restartNumberingAfterBreak="0">
    <w:nsid w:val="379C140C"/>
    <w:multiLevelType w:val="hybridMultilevel"/>
    <w:tmpl w:val="9A9CBBDE"/>
    <w:lvl w:ilvl="0" w:tplc="08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BA56015"/>
    <w:multiLevelType w:val="hybridMultilevel"/>
    <w:tmpl w:val="8B8A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C2490C"/>
    <w:multiLevelType w:val="hybridMultilevel"/>
    <w:tmpl w:val="AE08F6B6"/>
    <w:lvl w:ilvl="0" w:tplc="04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4774169"/>
    <w:multiLevelType w:val="hybridMultilevel"/>
    <w:tmpl w:val="44C6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1DD12"/>
    <w:multiLevelType w:val="hybridMultilevel"/>
    <w:tmpl w:val="FFFFFFFF"/>
    <w:lvl w:ilvl="0" w:tplc="3C8EA3C2">
      <w:start w:val="1"/>
      <w:numFmt w:val="bullet"/>
      <w:lvlText w:val="·"/>
      <w:lvlJc w:val="left"/>
      <w:pPr>
        <w:ind w:left="720" w:hanging="360"/>
      </w:pPr>
      <w:rPr>
        <w:rFonts w:ascii="Symbol" w:hAnsi="Symbol" w:hint="default"/>
      </w:rPr>
    </w:lvl>
    <w:lvl w:ilvl="1" w:tplc="F55C70C6">
      <w:start w:val="1"/>
      <w:numFmt w:val="bullet"/>
      <w:lvlText w:val="o"/>
      <w:lvlJc w:val="left"/>
      <w:pPr>
        <w:ind w:left="1440" w:hanging="360"/>
      </w:pPr>
      <w:rPr>
        <w:rFonts w:ascii="Courier New" w:hAnsi="Courier New" w:hint="default"/>
      </w:rPr>
    </w:lvl>
    <w:lvl w:ilvl="2" w:tplc="E6F87C3E">
      <w:start w:val="1"/>
      <w:numFmt w:val="bullet"/>
      <w:lvlText w:val=""/>
      <w:lvlJc w:val="left"/>
      <w:pPr>
        <w:ind w:left="2160" w:hanging="360"/>
      </w:pPr>
      <w:rPr>
        <w:rFonts w:ascii="Wingdings" w:hAnsi="Wingdings" w:hint="default"/>
      </w:rPr>
    </w:lvl>
    <w:lvl w:ilvl="3" w:tplc="E490E844">
      <w:start w:val="1"/>
      <w:numFmt w:val="bullet"/>
      <w:lvlText w:val=""/>
      <w:lvlJc w:val="left"/>
      <w:pPr>
        <w:ind w:left="2880" w:hanging="360"/>
      </w:pPr>
      <w:rPr>
        <w:rFonts w:ascii="Symbol" w:hAnsi="Symbol" w:hint="default"/>
      </w:rPr>
    </w:lvl>
    <w:lvl w:ilvl="4" w:tplc="2D3E2AEE">
      <w:start w:val="1"/>
      <w:numFmt w:val="bullet"/>
      <w:lvlText w:val="o"/>
      <w:lvlJc w:val="left"/>
      <w:pPr>
        <w:ind w:left="3600" w:hanging="360"/>
      </w:pPr>
      <w:rPr>
        <w:rFonts w:ascii="Courier New" w:hAnsi="Courier New" w:hint="default"/>
      </w:rPr>
    </w:lvl>
    <w:lvl w:ilvl="5" w:tplc="4AE82ACA">
      <w:start w:val="1"/>
      <w:numFmt w:val="bullet"/>
      <w:lvlText w:val=""/>
      <w:lvlJc w:val="left"/>
      <w:pPr>
        <w:ind w:left="4320" w:hanging="360"/>
      </w:pPr>
      <w:rPr>
        <w:rFonts w:ascii="Wingdings" w:hAnsi="Wingdings" w:hint="default"/>
      </w:rPr>
    </w:lvl>
    <w:lvl w:ilvl="6" w:tplc="CB9CD8A6">
      <w:start w:val="1"/>
      <w:numFmt w:val="bullet"/>
      <w:lvlText w:val=""/>
      <w:lvlJc w:val="left"/>
      <w:pPr>
        <w:ind w:left="5040" w:hanging="360"/>
      </w:pPr>
      <w:rPr>
        <w:rFonts w:ascii="Symbol" w:hAnsi="Symbol" w:hint="default"/>
      </w:rPr>
    </w:lvl>
    <w:lvl w:ilvl="7" w:tplc="EA0418C8">
      <w:start w:val="1"/>
      <w:numFmt w:val="bullet"/>
      <w:lvlText w:val="o"/>
      <w:lvlJc w:val="left"/>
      <w:pPr>
        <w:ind w:left="5760" w:hanging="360"/>
      </w:pPr>
      <w:rPr>
        <w:rFonts w:ascii="Courier New" w:hAnsi="Courier New" w:hint="default"/>
      </w:rPr>
    </w:lvl>
    <w:lvl w:ilvl="8" w:tplc="29142B64">
      <w:start w:val="1"/>
      <w:numFmt w:val="bullet"/>
      <w:lvlText w:val=""/>
      <w:lvlJc w:val="left"/>
      <w:pPr>
        <w:ind w:left="6480" w:hanging="360"/>
      </w:pPr>
      <w:rPr>
        <w:rFonts w:ascii="Wingdings" w:hAnsi="Wingdings" w:hint="default"/>
      </w:rPr>
    </w:lvl>
  </w:abstractNum>
  <w:abstractNum w:abstractNumId="18" w15:restartNumberingAfterBreak="0">
    <w:nsid w:val="4A090B25"/>
    <w:multiLevelType w:val="hybridMultilevel"/>
    <w:tmpl w:val="9CC4A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DEF1A7"/>
    <w:multiLevelType w:val="hybridMultilevel"/>
    <w:tmpl w:val="FFFFFFFF"/>
    <w:lvl w:ilvl="0" w:tplc="C4EABBD6">
      <w:start w:val="1"/>
      <w:numFmt w:val="bullet"/>
      <w:lvlText w:val="o"/>
      <w:lvlJc w:val="left"/>
      <w:pPr>
        <w:ind w:left="1080" w:hanging="360"/>
      </w:pPr>
      <w:rPr>
        <w:rFonts w:ascii="&quot;Courier New&quot;" w:hAnsi="&quot;Courier New&quot;" w:hint="default"/>
      </w:rPr>
    </w:lvl>
    <w:lvl w:ilvl="1" w:tplc="B5A40870">
      <w:start w:val="1"/>
      <w:numFmt w:val="bullet"/>
      <w:lvlText w:val="o"/>
      <w:lvlJc w:val="left"/>
      <w:pPr>
        <w:ind w:left="1800" w:hanging="360"/>
      </w:pPr>
      <w:rPr>
        <w:rFonts w:ascii="Courier New" w:hAnsi="Courier New" w:hint="default"/>
      </w:rPr>
    </w:lvl>
    <w:lvl w:ilvl="2" w:tplc="FA56511A">
      <w:start w:val="1"/>
      <w:numFmt w:val="bullet"/>
      <w:lvlText w:val=""/>
      <w:lvlJc w:val="left"/>
      <w:pPr>
        <w:ind w:left="2520" w:hanging="360"/>
      </w:pPr>
      <w:rPr>
        <w:rFonts w:ascii="Wingdings" w:hAnsi="Wingdings" w:hint="default"/>
      </w:rPr>
    </w:lvl>
    <w:lvl w:ilvl="3" w:tplc="D5E8AAB2">
      <w:start w:val="1"/>
      <w:numFmt w:val="bullet"/>
      <w:lvlText w:val=""/>
      <w:lvlJc w:val="left"/>
      <w:pPr>
        <w:ind w:left="3240" w:hanging="360"/>
      </w:pPr>
      <w:rPr>
        <w:rFonts w:ascii="Symbol" w:hAnsi="Symbol" w:hint="default"/>
      </w:rPr>
    </w:lvl>
    <w:lvl w:ilvl="4" w:tplc="E0106370">
      <w:start w:val="1"/>
      <w:numFmt w:val="bullet"/>
      <w:lvlText w:val="o"/>
      <w:lvlJc w:val="left"/>
      <w:pPr>
        <w:ind w:left="3960" w:hanging="360"/>
      </w:pPr>
      <w:rPr>
        <w:rFonts w:ascii="Courier New" w:hAnsi="Courier New" w:hint="default"/>
      </w:rPr>
    </w:lvl>
    <w:lvl w:ilvl="5" w:tplc="1A940F1E">
      <w:start w:val="1"/>
      <w:numFmt w:val="bullet"/>
      <w:lvlText w:val=""/>
      <w:lvlJc w:val="left"/>
      <w:pPr>
        <w:ind w:left="4680" w:hanging="360"/>
      </w:pPr>
      <w:rPr>
        <w:rFonts w:ascii="Wingdings" w:hAnsi="Wingdings" w:hint="default"/>
      </w:rPr>
    </w:lvl>
    <w:lvl w:ilvl="6" w:tplc="6A34C868">
      <w:start w:val="1"/>
      <w:numFmt w:val="bullet"/>
      <w:lvlText w:val=""/>
      <w:lvlJc w:val="left"/>
      <w:pPr>
        <w:ind w:left="5400" w:hanging="360"/>
      </w:pPr>
      <w:rPr>
        <w:rFonts w:ascii="Symbol" w:hAnsi="Symbol" w:hint="default"/>
      </w:rPr>
    </w:lvl>
    <w:lvl w:ilvl="7" w:tplc="BE10F65A">
      <w:start w:val="1"/>
      <w:numFmt w:val="bullet"/>
      <w:lvlText w:val="o"/>
      <w:lvlJc w:val="left"/>
      <w:pPr>
        <w:ind w:left="6120" w:hanging="360"/>
      </w:pPr>
      <w:rPr>
        <w:rFonts w:ascii="Courier New" w:hAnsi="Courier New" w:hint="default"/>
      </w:rPr>
    </w:lvl>
    <w:lvl w:ilvl="8" w:tplc="68166DE8">
      <w:start w:val="1"/>
      <w:numFmt w:val="bullet"/>
      <w:lvlText w:val=""/>
      <w:lvlJc w:val="left"/>
      <w:pPr>
        <w:ind w:left="6840" w:hanging="360"/>
      </w:pPr>
      <w:rPr>
        <w:rFonts w:ascii="Wingdings" w:hAnsi="Wingdings" w:hint="default"/>
      </w:rPr>
    </w:lvl>
  </w:abstractNum>
  <w:abstractNum w:abstractNumId="20" w15:restartNumberingAfterBreak="0">
    <w:nsid w:val="569F690B"/>
    <w:multiLevelType w:val="hybridMultilevel"/>
    <w:tmpl w:val="24A8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BD07E0"/>
    <w:multiLevelType w:val="hybridMultilevel"/>
    <w:tmpl w:val="5EBA86F0"/>
    <w:lvl w:ilvl="0" w:tplc="EF24F80E">
      <w:start w:val="1"/>
      <w:numFmt w:val="lowerRoman"/>
      <w:lvlText w:val="%1."/>
      <w:lvlJc w:val="left"/>
      <w:pPr>
        <w:ind w:left="720" w:hanging="360"/>
      </w:pPr>
      <w:rPr>
        <w:rFonts w:ascii="Georgia" w:eastAsia="Georgia" w:hAnsi="Georgia" w:cs="Georgia"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630E55"/>
    <w:multiLevelType w:val="hybridMultilevel"/>
    <w:tmpl w:val="EBB8B552"/>
    <w:lvl w:ilvl="0" w:tplc="03DEAB42">
      <w:numFmt w:val="bullet"/>
      <w:lvlText w:val="•"/>
      <w:lvlJc w:val="left"/>
      <w:pPr>
        <w:ind w:left="815" w:hanging="615"/>
      </w:pPr>
      <w:rPr>
        <w:rFonts w:ascii="Calibri" w:eastAsia="Calibri" w:hAnsi="Calibri" w:cs="Calibri" w:hint="default"/>
      </w:rPr>
    </w:lvl>
    <w:lvl w:ilvl="1" w:tplc="08090003">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15:restartNumberingAfterBreak="0">
    <w:nsid w:val="63755695"/>
    <w:multiLevelType w:val="hybridMultilevel"/>
    <w:tmpl w:val="92F8B4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49E5DCA"/>
    <w:multiLevelType w:val="hybridMultilevel"/>
    <w:tmpl w:val="FCB09F70"/>
    <w:lvl w:ilvl="0" w:tplc="EF24F80E">
      <w:start w:val="1"/>
      <w:numFmt w:val="lowerRoman"/>
      <w:lvlText w:val="%1."/>
      <w:lvlJc w:val="left"/>
      <w:pPr>
        <w:ind w:left="720" w:hanging="740"/>
      </w:pPr>
      <w:rPr>
        <w:rFonts w:ascii="Georgia" w:eastAsia="Georgia" w:hAnsi="Georgia" w:cs="Georgia" w:hint="default"/>
        <w:b/>
        <w:color w:val="000000" w:themeColor="text1"/>
        <w:sz w:val="22"/>
      </w:rPr>
    </w:lvl>
    <w:lvl w:ilvl="1" w:tplc="08090019" w:tentative="1">
      <w:start w:val="1"/>
      <w:numFmt w:val="lowerLetter"/>
      <w:lvlText w:val="%2."/>
      <w:lvlJc w:val="left"/>
      <w:pPr>
        <w:ind w:left="1060" w:hanging="360"/>
      </w:pPr>
    </w:lvl>
    <w:lvl w:ilvl="2" w:tplc="0809001B" w:tentative="1">
      <w:start w:val="1"/>
      <w:numFmt w:val="lowerRoman"/>
      <w:lvlText w:val="%3."/>
      <w:lvlJc w:val="right"/>
      <w:pPr>
        <w:ind w:left="1780" w:hanging="180"/>
      </w:pPr>
    </w:lvl>
    <w:lvl w:ilvl="3" w:tplc="0809000F" w:tentative="1">
      <w:start w:val="1"/>
      <w:numFmt w:val="decimal"/>
      <w:lvlText w:val="%4."/>
      <w:lvlJc w:val="left"/>
      <w:pPr>
        <w:ind w:left="2500" w:hanging="360"/>
      </w:pPr>
    </w:lvl>
    <w:lvl w:ilvl="4" w:tplc="08090019" w:tentative="1">
      <w:start w:val="1"/>
      <w:numFmt w:val="lowerLetter"/>
      <w:lvlText w:val="%5."/>
      <w:lvlJc w:val="left"/>
      <w:pPr>
        <w:ind w:left="3220" w:hanging="360"/>
      </w:pPr>
    </w:lvl>
    <w:lvl w:ilvl="5" w:tplc="0809001B" w:tentative="1">
      <w:start w:val="1"/>
      <w:numFmt w:val="lowerRoman"/>
      <w:lvlText w:val="%6."/>
      <w:lvlJc w:val="right"/>
      <w:pPr>
        <w:ind w:left="3940" w:hanging="180"/>
      </w:pPr>
    </w:lvl>
    <w:lvl w:ilvl="6" w:tplc="0809000F" w:tentative="1">
      <w:start w:val="1"/>
      <w:numFmt w:val="decimal"/>
      <w:lvlText w:val="%7."/>
      <w:lvlJc w:val="left"/>
      <w:pPr>
        <w:ind w:left="4660" w:hanging="360"/>
      </w:pPr>
    </w:lvl>
    <w:lvl w:ilvl="7" w:tplc="08090019" w:tentative="1">
      <w:start w:val="1"/>
      <w:numFmt w:val="lowerLetter"/>
      <w:lvlText w:val="%8."/>
      <w:lvlJc w:val="left"/>
      <w:pPr>
        <w:ind w:left="5380" w:hanging="360"/>
      </w:pPr>
    </w:lvl>
    <w:lvl w:ilvl="8" w:tplc="0809001B" w:tentative="1">
      <w:start w:val="1"/>
      <w:numFmt w:val="lowerRoman"/>
      <w:lvlText w:val="%9."/>
      <w:lvlJc w:val="right"/>
      <w:pPr>
        <w:ind w:left="6100" w:hanging="180"/>
      </w:pPr>
    </w:lvl>
  </w:abstractNum>
  <w:abstractNum w:abstractNumId="25" w15:restartNumberingAfterBreak="0">
    <w:nsid w:val="64F00B87"/>
    <w:multiLevelType w:val="hybridMultilevel"/>
    <w:tmpl w:val="1C1CA914"/>
    <w:lvl w:ilvl="0" w:tplc="26AAC228">
      <w:start w:val="1"/>
      <w:numFmt w:val="decimal"/>
      <w:lvlText w:val="%1."/>
      <w:lvlJc w:val="left"/>
      <w:pPr>
        <w:tabs>
          <w:tab w:val="num" w:pos="675"/>
        </w:tabs>
        <w:ind w:left="675" w:hanging="360"/>
      </w:pPr>
      <w:rPr>
        <w:rFonts w:hint="default"/>
      </w:rPr>
    </w:lvl>
    <w:lvl w:ilvl="1" w:tplc="DE60BC34">
      <w:start w:val="5"/>
      <w:numFmt w:val="bullet"/>
      <w:lvlText w:val="-"/>
      <w:lvlJc w:val="left"/>
      <w:pPr>
        <w:tabs>
          <w:tab w:val="num" w:pos="1395"/>
        </w:tabs>
        <w:ind w:left="1395" w:hanging="360"/>
      </w:pPr>
      <w:rPr>
        <w:rFonts w:ascii="Century Gothic" w:eastAsia="Times New Roman" w:hAnsi="Century Gothic" w:cs="Times New Roman" w:hint="default"/>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26" w15:restartNumberingAfterBreak="0">
    <w:nsid w:val="67B78614"/>
    <w:multiLevelType w:val="hybridMultilevel"/>
    <w:tmpl w:val="FFFFFFFF"/>
    <w:lvl w:ilvl="0" w:tplc="6E38D074">
      <w:start w:val="1"/>
      <w:numFmt w:val="bullet"/>
      <w:lvlText w:val="·"/>
      <w:lvlJc w:val="left"/>
      <w:pPr>
        <w:ind w:left="720" w:hanging="360"/>
      </w:pPr>
      <w:rPr>
        <w:rFonts w:ascii="Symbol" w:hAnsi="Symbol" w:hint="default"/>
      </w:rPr>
    </w:lvl>
    <w:lvl w:ilvl="1" w:tplc="AC26A27E">
      <w:start w:val="1"/>
      <w:numFmt w:val="bullet"/>
      <w:lvlText w:val="o"/>
      <w:lvlJc w:val="left"/>
      <w:pPr>
        <w:ind w:left="1440" w:hanging="360"/>
      </w:pPr>
      <w:rPr>
        <w:rFonts w:ascii="Courier New" w:hAnsi="Courier New" w:hint="default"/>
      </w:rPr>
    </w:lvl>
    <w:lvl w:ilvl="2" w:tplc="5B5A24E2">
      <w:start w:val="1"/>
      <w:numFmt w:val="bullet"/>
      <w:lvlText w:val=""/>
      <w:lvlJc w:val="left"/>
      <w:pPr>
        <w:ind w:left="2160" w:hanging="360"/>
      </w:pPr>
      <w:rPr>
        <w:rFonts w:ascii="Wingdings" w:hAnsi="Wingdings" w:hint="default"/>
      </w:rPr>
    </w:lvl>
    <w:lvl w:ilvl="3" w:tplc="42C0400A">
      <w:start w:val="1"/>
      <w:numFmt w:val="bullet"/>
      <w:lvlText w:val=""/>
      <w:lvlJc w:val="left"/>
      <w:pPr>
        <w:ind w:left="2880" w:hanging="360"/>
      </w:pPr>
      <w:rPr>
        <w:rFonts w:ascii="Symbol" w:hAnsi="Symbol" w:hint="default"/>
      </w:rPr>
    </w:lvl>
    <w:lvl w:ilvl="4" w:tplc="136A1DCE">
      <w:start w:val="1"/>
      <w:numFmt w:val="bullet"/>
      <w:lvlText w:val="o"/>
      <w:lvlJc w:val="left"/>
      <w:pPr>
        <w:ind w:left="3600" w:hanging="360"/>
      </w:pPr>
      <w:rPr>
        <w:rFonts w:ascii="Courier New" w:hAnsi="Courier New" w:hint="default"/>
      </w:rPr>
    </w:lvl>
    <w:lvl w:ilvl="5" w:tplc="EAD45632">
      <w:start w:val="1"/>
      <w:numFmt w:val="bullet"/>
      <w:lvlText w:val=""/>
      <w:lvlJc w:val="left"/>
      <w:pPr>
        <w:ind w:left="4320" w:hanging="360"/>
      </w:pPr>
      <w:rPr>
        <w:rFonts w:ascii="Wingdings" w:hAnsi="Wingdings" w:hint="default"/>
      </w:rPr>
    </w:lvl>
    <w:lvl w:ilvl="6" w:tplc="513E21A2">
      <w:start w:val="1"/>
      <w:numFmt w:val="bullet"/>
      <w:lvlText w:val=""/>
      <w:lvlJc w:val="left"/>
      <w:pPr>
        <w:ind w:left="5040" w:hanging="360"/>
      </w:pPr>
      <w:rPr>
        <w:rFonts w:ascii="Symbol" w:hAnsi="Symbol" w:hint="default"/>
      </w:rPr>
    </w:lvl>
    <w:lvl w:ilvl="7" w:tplc="C8086012">
      <w:start w:val="1"/>
      <w:numFmt w:val="bullet"/>
      <w:lvlText w:val="o"/>
      <w:lvlJc w:val="left"/>
      <w:pPr>
        <w:ind w:left="5760" w:hanging="360"/>
      </w:pPr>
      <w:rPr>
        <w:rFonts w:ascii="Courier New" w:hAnsi="Courier New" w:hint="default"/>
      </w:rPr>
    </w:lvl>
    <w:lvl w:ilvl="8" w:tplc="EE0024EA">
      <w:start w:val="1"/>
      <w:numFmt w:val="bullet"/>
      <w:lvlText w:val=""/>
      <w:lvlJc w:val="left"/>
      <w:pPr>
        <w:ind w:left="6480" w:hanging="360"/>
      </w:pPr>
      <w:rPr>
        <w:rFonts w:ascii="Wingdings" w:hAnsi="Wingdings" w:hint="default"/>
      </w:rPr>
    </w:lvl>
  </w:abstractNum>
  <w:abstractNum w:abstractNumId="27" w15:restartNumberingAfterBreak="0">
    <w:nsid w:val="689733C0"/>
    <w:multiLevelType w:val="hybridMultilevel"/>
    <w:tmpl w:val="1C02EA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B7EDB"/>
    <w:multiLevelType w:val="hybridMultilevel"/>
    <w:tmpl w:val="FFFFFFFF"/>
    <w:lvl w:ilvl="0" w:tplc="2B56DDC6">
      <w:start w:val="1"/>
      <w:numFmt w:val="bullet"/>
      <w:lvlText w:val="·"/>
      <w:lvlJc w:val="left"/>
      <w:pPr>
        <w:ind w:left="720" w:hanging="360"/>
      </w:pPr>
      <w:rPr>
        <w:rFonts w:ascii="Symbol" w:hAnsi="Symbol" w:hint="default"/>
      </w:rPr>
    </w:lvl>
    <w:lvl w:ilvl="1" w:tplc="7A70B70A">
      <w:start w:val="1"/>
      <w:numFmt w:val="bullet"/>
      <w:lvlText w:val="o"/>
      <w:lvlJc w:val="left"/>
      <w:pPr>
        <w:ind w:left="1440" w:hanging="360"/>
      </w:pPr>
      <w:rPr>
        <w:rFonts w:ascii="Courier New" w:hAnsi="Courier New" w:hint="default"/>
      </w:rPr>
    </w:lvl>
    <w:lvl w:ilvl="2" w:tplc="B0F088DA">
      <w:start w:val="1"/>
      <w:numFmt w:val="bullet"/>
      <w:lvlText w:val=""/>
      <w:lvlJc w:val="left"/>
      <w:pPr>
        <w:ind w:left="2160" w:hanging="360"/>
      </w:pPr>
      <w:rPr>
        <w:rFonts w:ascii="Wingdings" w:hAnsi="Wingdings" w:hint="default"/>
      </w:rPr>
    </w:lvl>
    <w:lvl w:ilvl="3" w:tplc="81AE7A00">
      <w:start w:val="1"/>
      <w:numFmt w:val="bullet"/>
      <w:lvlText w:val=""/>
      <w:lvlJc w:val="left"/>
      <w:pPr>
        <w:ind w:left="2880" w:hanging="360"/>
      </w:pPr>
      <w:rPr>
        <w:rFonts w:ascii="Symbol" w:hAnsi="Symbol" w:hint="default"/>
      </w:rPr>
    </w:lvl>
    <w:lvl w:ilvl="4" w:tplc="DC4047E4">
      <w:start w:val="1"/>
      <w:numFmt w:val="bullet"/>
      <w:lvlText w:val="o"/>
      <w:lvlJc w:val="left"/>
      <w:pPr>
        <w:ind w:left="3600" w:hanging="360"/>
      </w:pPr>
      <w:rPr>
        <w:rFonts w:ascii="Courier New" w:hAnsi="Courier New" w:hint="default"/>
      </w:rPr>
    </w:lvl>
    <w:lvl w:ilvl="5" w:tplc="45B0F3AE">
      <w:start w:val="1"/>
      <w:numFmt w:val="bullet"/>
      <w:lvlText w:val=""/>
      <w:lvlJc w:val="left"/>
      <w:pPr>
        <w:ind w:left="4320" w:hanging="360"/>
      </w:pPr>
      <w:rPr>
        <w:rFonts w:ascii="Wingdings" w:hAnsi="Wingdings" w:hint="default"/>
      </w:rPr>
    </w:lvl>
    <w:lvl w:ilvl="6" w:tplc="05DAF1F0">
      <w:start w:val="1"/>
      <w:numFmt w:val="bullet"/>
      <w:lvlText w:val=""/>
      <w:lvlJc w:val="left"/>
      <w:pPr>
        <w:ind w:left="5040" w:hanging="360"/>
      </w:pPr>
      <w:rPr>
        <w:rFonts w:ascii="Symbol" w:hAnsi="Symbol" w:hint="default"/>
      </w:rPr>
    </w:lvl>
    <w:lvl w:ilvl="7" w:tplc="33A6BE00">
      <w:start w:val="1"/>
      <w:numFmt w:val="bullet"/>
      <w:lvlText w:val="o"/>
      <w:lvlJc w:val="left"/>
      <w:pPr>
        <w:ind w:left="5760" w:hanging="360"/>
      </w:pPr>
      <w:rPr>
        <w:rFonts w:ascii="Courier New" w:hAnsi="Courier New" w:hint="default"/>
      </w:rPr>
    </w:lvl>
    <w:lvl w:ilvl="8" w:tplc="ADDC632E">
      <w:start w:val="1"/>
      <w:numFmt w:val="bullet"/>
      <w:lvlText w:val=""/>
      <w:lvlJc w:val="left"/>
      <w:pPr>
        <w:ind w:left="6480" w:hanging="360"/>
      </w:pPr>
      <w:rPr>
        <w:rFonts w:ascii="Wingdings" w:hAnsi="Wingdings" w:hint="default"/>
      </w:rPr>
    </w:lvl>
  </w:abstractNum>
  <w:abstractNum w:abstractNumId="29" w15:restartNumberingAfterBreak="0">
    <w:nsid w:val="79A10966"/>
    <w:multiLevelType w:val="hybridMultilevel"/>
    <w:tmpl w:val="FFFFFFFF"/>
    <w:lvl w:ilvl="0" w:tplc="CB6C8F3E">
      <w:start w:val="1"/>
      <w:numFmt w:val="lowerRoman"/>
      <w:lvlText w:val="%1."/>
      <w:lvlJc w:val="right"/>
      <w:pPr>
        <w:ind w:left="720" w:hanging="360"/>
      </w:pPr>
    </w:lvl>
    <w:lvl w:ilvl="1" w:tplc="ACDE6E0E">
      <w:start w:val="1"/>
      <w:numFmt w:val="lowerLetter"/>
      <w:lvlText w:val="%2."/>
      <w:lvlJc w:val="left"/>
      <w:pPr>
        <w:ind w:left="1440" w:hanging="360"/>
      </w:pPr>
    </w:lvl>
    <w:lvl w:ilvl="2" w:tplc="8D0447A8">
      <w:start w:val="1"/>
      <w:numFmt w:val="lowerRoman"/>
      <w:lvlText w:val="%3."/>
      <w:lvlJc w:val="right"/>
      <w:pPr>
        <w:ind w:left="2160" w:hanging="180"/>
      </w:pPr>
    </w:lvl>
    <w:lvl w:ilvl="3" w:tplc="55D2E438">
      <w:start w:val="1"/>
      <w:numFmt w:val="decimal"/>
      <w:lvlText w:val="%4."/>
      <w:lvlJc w:val="left"/>
      <w:pPr>
        <w:ind w:left="2880" w:hanging="360"/>
      </w:pPr>
    </w:lvl>
    <w:lvl w:ilvl="4" w:tplc="E34EB3E2">
      <w:start w:val="1"/>
      <w:numFmt w:val="lowerLetter"/>
      <w:lvlText w:val="%5."/>
      <w:lvlJc w:val="left"/>
      <w:pPr>
        <w:ind w:left="3600" w:hanging="360"/>
      </w:pPr>
    </w:lvl>
    <w:lvl w:ilvl="5" w:tplc="5CD00720">
      <w:start w:val="1"/>
      <w:numFmt w:val="lowerRoman"/>
      <w:lvlText w:val="%6."/>
      <w:lvlJc w:val="right"/>
      <w:pPr>
        <w:ind w:left="4320" w:hanging="180"/>
      </w:pPr>
    </w:lvl>
    <w:lvl w:ilvl="6" w:tplc="BF781356">
      <w:start w:val="1"/>
      <w:numFmt w:val="decimal"/>
      <w:lvlText w:val="%7."/>
      <w:lvlJc w:val="left"/>
      <w:pPr>
        <w:ind w:left="5040" w:hanging="360"/>
      </w:pPr>
    </w:lvl>
    <w:lvl w:ilvl="7" w:tplc="20E6A3AE">
      <w:start w:val="1"/>
      <w:numFmt w:val="lowerLetter"/>
      <w:lvlText w:val="%8."/>
      <w:lvlJc w:val="left"/>
      <w:pPr>
        <w:ind w:left="5760" w:hanging="360"/>
      </w:pPr>
    </w:lvl>
    <w:lvl w:ilvl="8" w:tplc="DCC4CBFE">
      <w:start w:val="1"/>
      <w:numFmt w:val="lowerRoman"/>
      <w:lvlText w:val="%9."/>
      <w:lvlJc w:val="right"/>
      <w:pPr>
        <w:ind w:left="6480" w:hanging="180"/>
      </w:pPr>
    </w:lvl>
  </w:abstractNum>
  <w:abstractNum w:abstractNumId="30" w15:restartNumberingAfterBreak="0">
    <w:nsid w:val="7E654EDD"/>
    <w:multiLevelType w:val="hybridMultilevel"/>
    <w:tmpl w:val="88441B4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F1458D"/>
    <w:multiLevelType w:val="hybridMultilevel"/>
    <w:tmpl w:val="0B284C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4445018">
    <w:abstractNumId w:val="19"/>
  </w:num>
  <w:num w:numId="2" w16cid:durableId="1260916058">
    <w:abstractNumId w:val="17"/>
  </w:num>
  <w:num w:numId="3" w16cid:durableId="623577308">
    <w:abstractNumId w:val="26"/>
  </w:num>
  <w:num w:numId="4" w16cid:durableId="525368294">
    <w:abstractNumId w:val="28"/>
  </w:num>
  <w:num w:numId="5" w16cid:durableId="6950339">
    <w:abstractNumId w:val="8"/>
  </w:num>
  <w:num w:numId="6" w16cid:durableId="509833173">
    <w:abstractNumId w:val="3"/>
  </w:num>
  <w:num w:numId="7" w16cid:durableId="381750949">
    <w:abstractNumId w:val="9"/>
  </w:num>
  <w:num w:numId="8" w16cid:durableId="2028672360">
    <w:abstractNumId w:val="13"/>
  </w:num>
  <w:num w:numId="9" w16cid:durableId="1408578995">
    <w:abstractNumId w:val="23"/>
  </w:num>
  <w:num w:numId="10" w16cid:durableId="1474440957">
    <w:abstractNumId w:val="11"/>
  </w:num>
  <w:num w:numId="11" w16cid:durableId="1815027194">
    <w:abstractNumId w:val="15"/>
  </w:num>
  <w:num w:numId="12" w16cid:durableId="1112432098">
    <w:abstractNumId w:val="16"/>
  </w:num>
  <w:num w:numId="13" w16cid:durableId="2131706320">
    <w:abstractNumId w:val="30"/>
  </w:num>
  <w:num w:numId="14" w16cid:durableId="1128358874">
    <w:abstractNumId w:val="25"/>
  </w:num>
  <w:num w:numId="15" w16cid:durableId="1873495221">
    <w:abstractNumId w:val="27"/>
  </w:num>
  <w:num w:numId="16" w16cid:durableId="684358645">
    <w:abstractNumId w:val="6"/>
  </w:num>
  <w:num w:numId="17" w16cid:durableId="210115975">
    <w:abstractNumId w:val="22"/>
  </w:num>
  <w:num w:numId="18" w16cid:durableId="1986857532">
    <w:abstractNumId w:val="10"/>
  </w:num>
  <w:num w:numId="19" w16cid:durableId="1899439819">
    <w:abstractNumId w:val="7"/>
  </w:num>
  <w:num w:numId="20" w16cid:durableId="1840192449">
    <w:abstractNumId w:val="12"/>
  </w:num>
  <w:num w:numId="21" w16cid:durableId="2120030183">
    <w:abstractNumId w:val="29"/>
  </w:num>
  <w:num w:numId="22" w16cid:durableId="2085912275">
    <w:abstractNumId w:val="4"/>
  </w:num>
  <w:num w:numId="23" w16cid:durableId="910775848">
    <w:abstractNumId w:val="5"/>
  </w:num>
  <w:num w:numId="24" w16cid:durableId="455761422">
    <w:abstractNumId w:val="31"/>
  </w:num>
  <w:num w:numId="25" w16cid:durableId="1764258216">
    <w:abstractNumId w:val="24"/>
  </w:num>
  <w:num w:numId="26" w16cid:durableId="1363087726">
    <w:abstractNumId w:val="21"/>
  </w:num>
  <w:num w:numId="27" w16cid:durableId="398480687">
    <w:abstractNumId w:val="14"/>
  </w:num>
  <w:num w:numId="28" w16cid:durableId="748888247">
    <w:abstractNumId w:val="20"/>
  </w:num>
  <w:num w:numId="29" w16cid:durableId="301161077">
    <w:abstractNumId w:val="0"/>
  </w:num>
  <w:num w:numId="30" w16cid:durableId="1523469800">
    <w:abstractNumId w:val="2"/>
  </w:num>
  <w:num w:numId="31" w16cid:durableId="510798523">
    <w:abstractNumId w:val="1"/>
  </w:num>
  <w:num w:numId="32" w16cid:durableId="1111170745">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AD5"/>
    <w:rsid w:val="00001CC2"/>
    <w:rsid w:val="00004E3C"/>
    <w:rsid w:val="000150BF"/>
    <w:rsid w:val="00035A01"/>
    <w:rsid w:val="0004281E"/>
    <w:rsid w:val="00050338"/>
    <w:rsid w:val="0005087B"/>
    <w:rsid w:val="00051049"/>
    <w:rsid w:val="000575E9"/>
    <w:rsid w:val="00061175"/>
    <w:rsid w:val="00064B7F"/>
    <w:rsid w:val="00067781"/>
    <w:rsid w:val="00067985"/>
    <w:rsid w:val="000723EA"/>
    <w:rsid w:val="00072A85"/>
    <w:rsid w:val="0007621C"/>
    <w:rsid w:val="000855B9"/>
    <w:rsid w:val="00085B3E"/>
    <w:rsid w:val="00087DEC"/>
    <w:rsid w:val="00092F3B"/>
    <w:rsid w:val="00094742"/>
    <w:rsid w:val="000C497C"/>
    <w:rsid w:val="000D48BB"/>
    <w:rsid w:val="000E275A"/>
    <w:rsid w:val="000E7D7F"/>
    <w:rsid w:val="000E7F67"/>
    <w:rsid w:val="00100007"/>
    <w:rsid w:val="00133844"/>
    <w:rsid w:val="00142B5A"/>
    <w:rsid w:val="00143D94"/>
    <w:rsid w:val="00143FA5"/>
    <w:rsid w:val="001A67AA"/>
    <w:rsid w:val="001B0D17"/>
    <w:rsid w:val="001B1B88"/>
    <w:rsid w:val="001C4E5C"/>
    <w:rsid w:val="001C5355"/>
    <w:rsid w:val="001E47C0"/>
    <w:rsid w:val="001E5A51"/>
    <w:rsid w:val="001F0F45"/>
    <w:rsid w:val="001F1E23"/>
    <w:rsid w:val="001F5D7A"/>
    <w:rsid w:val="002020E0"/>
    <w:rsid w:val="00210D61"/>
    <w:rsid w:val="002254A8"/>
    <w:rsid w:val="002372E7"/>
    <w:rsid w:val="00253F69"/>
    <w:rsid w:val="00254281"/>
    <w:rsid w:val="0025571E"/>
    <w:rsid w:val="00281AD6"/>
    <w:rsid w:val="00285027"/>
    <w:rsid w:val="002A4EC4"/>
    <w:rsid w:val="002A74AE"/>
    <w:rsid w:val="002B03E5"/>
    <w:rsid w:val="002B340B"/>
    <w:rsid w:val="002C49DC"/>
    <w:rsid w:val="002D57E2"/>
    <w:rsid w:val="002D5B0E"/>
    <w:rsid w:val="002D6218"/>
    <w:rsid w:val="002E3BB1"/>
    <w:rsid w:val="002E6BFF"/>
    <w:rsid w:val="002F4576"/>
    <w:rsid w:val="0030233E"/>
    <w:rsid w:val="00310A39"/>
    <w:rsid w:val="00363044"/>
    <w:rsid w:val="00365456"/>
    <w:rsid w:val="003945B4"/>
    <w:rsid w:val="00394F88"/>
    <w:rsid w:val="00396801"/>
    <w:rsid w:val="00397B79"/>
    <w:rsid w:val="003A4BFF"/>
    <w:rsid w:val="003B3D4A"/>
    <w:rsid w:val="003C399A"/>
    <w:rsid w:val="003C5B71"/>
    <w:rsid w:val="003C7996"/>
    <w:rsid w:val="003D14D7"/>
    <w:rsid w:val="003D2270"/>
    <w:rsid w:val="003E3C19"/>
    <w:rsid w:val="003E6915"/>
    <w:rsid w:val="004240F5"/>
    <w:rsid w:val="0042619B"/>
    <w:rsid w:val="004356F8"/>
    <w:rsid w:val="00435814"/>
    <w:rsid w:val="004400CA"/>
    <w:rsid w:val="0044404C"/>
    <w:rsid w:val="004468CB"/>
    <w:rsid w:val="00447C7D"/>
    <w:rsid w:val="00455DC2"/>
    <w:rsid w:val="004616EE"/>
    <w:rsid w:val="0047493C"/>
    <w:rsid w:val="0048340C"/>
    <w:rsid w:val="00487741"/>
    <w:rsid w:val="00491433"/>
    <w:rsid w:val="004A2995"/>
    <w:rsid w:val="004A5AF5"/>
    <w:rsid w:val="004B111C"/>
    <w:rsid w:val="004B1F77"/>
    <w:rsid w:val="004D2943"/>
    <w:rsid w:val="004F3BC8"/>
    <w:rsid w:val="00514B81"/>
    <w:rsid w:val="0055180A"/>
    <w:rsid w:val="00557B8A"/>
    <w:rsid w:val="00562306"/>
    <w:rsid w:val="00585A54"/>
    <w:rsid w:val="005A00CC"/>
    <w:rsid w:val="005A347E"/>
    <w:rsid w:val="005B7EBE"/>
    <w:rsid w:val="005D43B7"/>
    <w:rsid w:val="005D5592"/>
    <w:rsid w:val="005E30FB"/>
    <w:rsid w:val="00600342"/>
    <w:rsid w:val="00612158"/>
    <w:rsid w:val="00625774"/>
    <w:rsid w:val="00640D88"/>
    <w:rsid w:val="0065716C"/>
    <w:rsid w:val="00660E70"/>
    <w:rsid w:val="00663638"/>
    <w:rsid w:val="00667B0A"/>
    <w:rsid w:val="0067075F"/>
    <w:rsid w:val="0068769F"/>
    <w:rsid w:val="0069104E"/>
    <w:rsid w:val="0069589E"/>
    <w:rsid w:val="006A3B1B"/>
    <w:rsid w:val="006A3FDA"/>
    <w:rsid w:val="006B458A"/>
    <w:rsid w:val="006C062C"/>
    <w:rsid w:val="006E056A"/>
    <w:rsid w:val="00711280"/>
    <w:rsid w:val="0072458B"/>
    <w:rsid w:val="007559E7"/>
    <w:rsid w:val="007607BC"/>
    <w:rsid w:val="00764A04"/>
    <w:rsid w:val="00766726"/>
    <w:rsid w:val="00786828"/>
    <w:rsid w:val="00791947"/>
    <w:rsid w:val="00791A25"/>
    <w:rsid w:val="007B0074"/>
    <w:rsid w:val="007B7159"/>
    <w:rsid w:val="007D28A7"/>
    <w:rsid w:val="007D527A"/>
    <w:rsid w:val="007E393C"/>
    <w:rsid w:val="007F50EB"/>
    <w:rsid w:val="007F51B8"/>
    <w:rsid w:val="007F63F1"/>
    <w:rsid w:val="00800E09"/>
    <w:rsid w:val="008017A3"/>
    <w:rsid w:val="00802BF5"/>
    <w:rsid w:val="00804877"/>
    <w:rsid w:val="00805CB6"/>
    <w:rsid w:val="00810138"/>
    <w:rsid w:val="008202FC"/>
    <w:rsid w:val="00824E59"/>
    <w:rsid w:val="008521A6"/>
    <w:rsid w:val="00864EA4"/>
    <w:rsid w:val="00871C63"/>
    <w:rsid w:val="008725FF"/>
    <w:rsid w:val="00873500"/>
    <w:rsid w:val="00876905"/>
    <w:rsid w:val="008B0DE7"/>
    <w:rsid w:val="008C1579"/>
    <w:rsid w:val="008C2EA7"/>
    <w:rsid w:val="008C6CFB"/>
    <w:rsid w:val="008D178F"/>
    <w:rsid w:val="008D2CD7"/>
    <w:rsid w:val="008E38BC"/>
    <w:rsid w:val="00907494"/>
    <w:rsid w:val="009108B3"/>
    <w:rsid w:val="009122B4"/>
    <w:rsid w:val="00920725"/>
    <w:rsid w:val="00933773"/>
    <w:rsid w:val="00942F91"/>
    <w:rsid w:val="00944FDF"/>
    <w:rsid w:val="00945300"/>
    <w:rsid w:val="00952ADE"/>
    <w:rsid w:val="009538FC"/>
    <w:rsid w:val="0097056B"/>
    <w:rsid w:val="00987219"/>
    <w:rsid w:val="00991058"/>
    <w:rsid w:val="00992DBC"/>
    <w:rsid w:val="009A065A"/>
    <w:rsid w:val="009B7F3A"/>
    <w:rsid w:val="009C05AB"/>
    <w:rsid w:val="009C0B64"/>
    <w:rsid w:val="009E0094"/>
    <w:rsid w:val="009E6322"/>
    <w:rsid w:val="009E7580"/>
    <w:rsid w:val="009F752F"/>
    <w:rsid w:val="00A04552"/>
    <w:rsid w:val="00A332DD"/>
    <w:rsid w:val="00A34FE6"/>
    <w:rsid w:val="00A4216C"/>
    <w:rsid w:val="00A445B1"/>
    <w:rsid w:val="00A51A4E"/>
    <w:rsid w:val="00A523C9"/>
    <w:rsid w:val="00A71513"/>
    <w:rsid w:val="00A777B2"/>
    <w:rsid w:val="00A80D01"/>
    <w:rsid w:val="00A97F80"/>
    <w:rsid w:val="00AA0684"/>
    <w:rsid w:val="00AA0B20"/>
    <w:rsid w:val="00AA2370"/>
    <w:rsid w:val="00AB4319"/>
    <w:rsid w:val="00AC4BE2"/>
    <w:rsid w:val="00AF07C4"/>
    <w:rsid w:val="00AF309A"/>
    <w:rsid w:val="00B02238"/>
    <w:rsid w:val="00B151B8"/>
    <w:rsid w:val="00B26AE5"/>
    <w:rsid w:val="00B32F40"/>
    <w:rsid w:val="00B36CD2"/>
    <w:rsid w:val="00B37E02"/>
    <w:rsid w:val="00B42EC2"/>
    <w:rsid w:val="00B47913"/>
    <w:rsid w:val="00B54F15"/>
    <w:rsid w:val="00B810A8"/>
    <w:rsid w:val="00B86A05"/>
    <w:rsid w:val="00B90E88"/>
    <w:rsid w:val="00BA6B9A"/>
    <w:rsid w:val="00BB31FC"/>
    <w:rsid w:val="00BB66A1"/>
    <w:rsid w:val="00BC161D"/>
    <w:rsid w:val="00BC28F5"/>
    <w:rsid w:val="00BD0687"/>
    <w:rsid w:val="00BD104A"/>
    <w:rsid w:val="00BD49C1"/>
    <w:rsid w:val="00C1131E"/>
    <w:rsid w:val="00C52AAC"/>
    <w:rsid w:val="00C52B26"/>
    <w:rsid w:val="00C538A7"/>
    <w:rsid w:val="00C74A9A"/>
    <w:rsid w:val="00C8417D"/>
    <w:rsid w:val="00C84717"/>
    <w:rsid w:val="00C95549"/>
    <w:rsid w:val="00CA32C0"/>
    <w:rsid w:val="00CB2E2B"/>
    <w:rsid w:val="00CB4AD5"/>
    <w:rsid w:val="00CC70F5"/>
    <w:rsid w:val="00CD3AE8"/>
    <w:rsid w:val="00CF230F"/>
    <w:rsid w:val="00D07B71"/>
    <w:rsid w:val="00D15720"/>
    <w:rsid w:val="00D21945"/>
    <w:rsid w:val="00D241EE"/>
    <w:rsid w:val="00D25095"/>
    <w:rsid w:val="00D267E9"/>
    <w:rsid w:val="00D36FFC"/>
    <w:rsid w:val="00D3773B"/>
    <w:rsid w:val="00D41AAA"/>
    <w:rsid w:val="00D4269C"/>
    <w:rsid w:val="00D42D11"/>
    <w:rsid w:val="00D5455F"/>
    <w:rsid w:val="00D6613B"/>
    <w:rsid w:val="00D714E2"/>
    <w:rsid w:val="00D87579"/>
    <w:rsid w:val="00DC1396"/>
    <w:rsid w:val="00DC2498"/>
    <w:rsid w:val="00DC7324"/>
    <w:rsid w:val="00DD19BE"/>
    <w:rsid w:val="00DD3E52"/>
    <w:rsid w:val="00DE475E"/>
    <w:rsid w:val="00DF2B43"/>
    <w:rsid w:val="00DF46BE"/>
    <w:rsid w:val="00E11557"/>
    <w:rsid w:val="00E2636D"/>
    <w:rsid w:val="00E51104"/>
    <w:rsid w:val="00E5548E"/>
    <w:rsid w:val="00E63EB6"/>
    <w:rsid w:val="00E84D4F"/>
    <w:rsid w:val="00E85FA0"/>
    <w:rsid w:val="00E93811"/>
    <w:rsid w:val="00EA4051"/>
    <w:rsid w:val="00EA5568"/>
    <w:rsid w:val="00EB7149"/>
    <w:rsid w:val="00EC0C51"/>
    <w:rsid w:val="00EC5293"/>
    <w:rsid w:val="00EC6F23"/>
    <w:rsid w:val="00ED1140"/>
    <w:rsid w:val="00ED2280"/>
    <w:rsid w:val="00ED26F9"/>
    <w:rsid w:val="00EE570F"/>
    <w:rsid w:val="00EE5EEB"/>
    <w:rsid w:val="00EF2E5C"/>
    <w:rsid w:val="00EF71A4"/>
    <w:rsid w:val="00F0083E"/>
    <w:rsid w:val="00F06BAC"/>
    <w:rsid w:val="00F10DBC"/>
    <w:rsid w:val="00F15EC2"/>
    <w:rsid w:val="00F30F34"/>
    <w:rsid w:val="00F504C5"/>
    <w:rsid w:val="00F52611"/>
    <w:rsid w:val="00F63D18"/>
    <w:rsid w:val="00F77501"/>
    <w:rsid w:val="00F83097"/>
    <w:rsid w:val="00F957B7"/>
    <w:rsid w:val="00F9603B"/>
    <w:rsid w:val="00FA460C"/>
    <w:rsid w:val="00FB0DA8"/>
    <w:rsid w:val="00FC0D8D"/>
    <w:rsid w:val="00FD1CC6"/>
    <w:rsid w:val="05414E72"/>
    <w:rsid w:val="0D7D99AF"/>
    <w:rsid w:val="12F28C7B"/>
    <w:rsid w:val="1820F09D"/>
    <w:rsid w:val="1983B227"/>
    <w:rsid w:val="20B6EE9E"/>
    <w:rsid w:val="2D6C03D3"/>
    <w:rsid w:val="2EDC6865"/>
    <w:rsid w:val="30E9B94A"/>
    <w:rsid w:val="3699FB8F"/>
    <w:rsid w:val="488137AE"/>
    <w:rsid w:val="4893E590"/>
    <w:rsid w:val="4AAC9EB3"/>
    <w:rsid w:val="55DC2D04"/>
    <w:rsid w:val="5F76617E"/>
    <w:rsid w:val="6D489B4B"/>
    <w:rsid w:val="76950C83"/>
    <w:rsid w:val="7B53A6C1"/>
    <w:rsid w:val="7C924B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16DA"/>
  <w15:chartTrackingRefBased/>
  <w15:docId w15:val="{72503C4E-29B4-4548-8E17-EF522A19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5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51B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line="276" w:lineRule="auto"/>
      <w:outlineLvl w:val="1"/>
    </w:pPr>
    <w:rPr>
      <w:rFonts w:eastAsiaTheme="minorEastAsia"/>
      <w:caps/>
      <w:spacing w:val="15"/>
      <w:sz w:val="20"/>
      <w:szCs w:val="20"/>
    </w:rPr>
  </w:style>
  <w:style w:type="paragraph" w:styleId="Heading3">
    <w:name w:val="heading 3"/>
    <w:basedOn w:val="Normal"/>
    <w:next w:val="Normal"/>
    <w:link w:val="Heading3Char"/>
    <w:uiPriority w:val="9"/>
    <w:unhideWhenUsed/>
    <w:qFormat/>
    <w:rsid w:val="003945B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C0D8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4AD5"/>
    <w:pPr>
      <w:tabs>
        <w:tab w:val="center" w:pos="4513"/>
        <w:tab w:val="right" w:pos="9026"/>
      </w:tabs>
    </w:pPr>
  </w:style>
  <w:style w:type="character" w:customStyle="1" w:styleId="HeaderChar">
    <w:name w:val="Header Char"/>
    <w:basedOn w:val="DefaultParagraphFont"/>
    <w:link w:val="Header"/>
    <w:uiPriority w:val="99"/>
    <w:rsid w:val="00CB4AD5"/>
  </w:style>
  <w:style w:type="paragraph" w:styleId="Footer">
    <w:name w:val="footer"/>
    <w:basedOn w:val="Normal"/>
    <w:link w:val="FooterChar"/>
    <w:uiPriority w:val="99"/>
    <w:unhideWhenUsed/>
    <w:rsid w:val="00CB4AD5"/>
    <w:pPr>
      <w:tabs>
        <w:tab w:val="center" w:pos="4513"/>
        <w:tab w:val="right" w:pos="9026"/>
      </w:tabs>
    </w:pPr>
  </w:style>
  <w:style w:type="character" w:customStyle="1" w:styleId="FooterChar">
    <w:name w:val="Footer Char"/>
    <w:basedOn w:val="DefaultParagraphFont"/>
    <w:link w:val="Footer"/>
    <w:uiPriority w:val="99"/>
    <w:rsid w:val="00CB4AD5"/>
  </w:style>
  <w:style w:type="paragraph" w:styleId="NoSpacing">
    <w:name w:val="No Spacing"/>
    <w:link w:val="NoSpacingChar"/>
    <w:uiPriority w:val="1"/>
    <w:qFormat/>
    <w:rsid w:val="006C062C"/>
    <w:rPr>
      <w:rFonts w:ascii="Calibri" w:eastAsia="Times New Roman" w:hAnsi="Calibri" w:cs="Times New Roman"/>
      <w:sz w:val="22"/>
      <w:szCs w:val="22"/>
    </w:rPr>
  </w:style>
  <w:style w:type="character" w:customStyle="1" w:styleId="NoSpacingChar">
    <w:name w:val="No Spacing Char"/>
    <w:link w:val="NoSpacing"/>
    <w:uiPriority w:val="1"/>
    <w:locked/>
    <w:rsid w:val="006C062C"/>
    <w:rPr>
      <w:rFonts w:ascii="Calibri" w:eastAsia="Times New Roman" w:hAnsi="Calibri" w:cs="Times New Roman"/>
      <w:sz w:val="22"/>
      <w:szCs w:val="22"/>
    </w:rPr>
  </w:style>
  <w:style w:type="paragraph" w:styleId="ListParagraph">
    <w:name w:val="List Paragraph"/>
    <w:basedOn w:val="Normal"/>
    <w:uiPriority w:val="34"/>
    <w:qFormat/>
    <w:rsid w:val="00C52AAC"/>
    <w:pPr>
      <w:spacing w:after="160" w:line="259" w:lineRule="auto"/>
      <w:ind w:left="720"/>
    </w:pPr>
    <w:rPr>
      <w:rFonts w:ascii="Calibri" w:eastAsia="Times New Roman" w:hAnsi="Calibri" w:cs="Times New Roman"/>
      <w:sz w:val="22"/>
      <w:szCs w:val="22"/>
    </w:rPr>
  </w:style>
  <w:style w:type="paragraph" w:customStyle="1" w:styleId="MediumShading1-Accent11">
    <w:name w:val="Medium Shading 1 - Accent 11"/>
    <w:uiPriority w:val="1"/>
    <w:qFormat/>
    <w:rsid w:val="00791947"/>
    <w:rPr>
      <w:rFonts w:ascii="Calibri" w:eastAsia="Calibri" w:hAnsi="Calibri" w:cs="Times New Roman"/>
      <w:sz w:val="22"/>
      <w:szCs w:val="22"/>
    </w:rPr>
  </w:style>
  <w:style w:type="paragraph" w:customStyle="1" w:styleId="Default">
    <w:name w:val="Default"/>
    <w:rsid w:val="00791947"/>
    <w:pPr>
      <w:autoSpaceDE w:val="0"/>
      <w:autoSpaceDN w:val="0"/>
      <w:adjustRightInd w:val="0"/>
    </w:pPr>
    <w:rPr>
      <w:rFonts w:ascii="Century Gothic" w:eastAsia="Calibri" w:hAnsi="Century Gothic" w:cs="Century Gothic"/>
      <w:color w:val="000000"/>
    </w:rPr>
  </w:style>
  <w:style w:type="paragraph" w:styleId="Caption">
    <w:name w:val="caption"/>
    <w:basedOn w:val="Normal"/>
    <w:next w:val="Normal"/>
    <w:uiPriority w:val="35"/>
    <w:unhideWhenUsed/>
    <w:qFormat/>
    <w:rsid w:val="00791947"/>
    <w:pPr>
      <w:spacing w:after="200"/>
    </w:pPr>
    <w:rPr>
      <w:rFonts w:ascii="Times New Roman" w:eastAsia="Times New Roman" w:hAnsi="Times New Roman" w:cs="Times New Roman"/>
      <w:i/>
      <w:iCs/>
      <w:color w:val="44546A" w:themeColor="text2"/>
      <w:sz w:val="18"/>
      <w:szCs w:val="18"/>
      <w:lang w:eastAsia="en-GB"/>
    </w:rPr>
  </w:style>
  <w:style w:type="table" w:styleId="TableGrid">
    <w:name w:val="Table Grid"/>
    <w:basedOn w:val="TableNormal"/>
    <w:uiPriority w:val="39"/>
    <w:rsid w:val="00DC249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151B8"/>
    <w:rPr>
      <w:rFonts w:eastAsiaTheme="minorEastAsia"/>
      <w:caps/>
      <w:spacing w:val="15"/>
      <w:sz w:val="20"/>
      <w:szCs w:val="20"/>
      <w:shd w:val="clear" w:color="auto" w:fill="D9E2F3" w:themeFill="accent1" w:themeFillTint="33"/>
    </w:rPr>
  </w:style>
  <w:style w:type="paragraph" w:styleId="BodyText">
    <w:name w:val="Body Text"/>
    <w:basedOn w:val="Normal"/>
    <w:link w:val="BodyTextChar"/>
    <w:uiPriority w:val="99"/>
    <w:semiHidden/>
    <w:unhideWhenUsed/>
    <w:rsid w:val="00B151B8"/>
    <w:pPr>
      <w:spacing w:after="120"/>
    </w:pPr>
    <w:rPr>
      <w:rFonts w:ascii="Times New Roman" w:eastAsia="Times New Roman" w:hAnsi="Times New Roman" w:cs="Times New Roman"/>
      <w:lang w:eastAsia="en-GB"/>
    </w:rPr>
  </w:style>
  <w:style w:type="character" w:customStyle="1" w:styleId="BodyTextChar">
    <w:name w:val="Body Text Char"/>
    <w:basedOn w:val="DefaultParagraphFont"/>
    <w:link w:val="BodyText"/>
    <w:uiPriority w:val="99"/>
    <w:semiHidden/>
    <w:rsid w:val="00B151B8"/>
    <w:rPr>
      <w:rFonts w:ascii="Times New Roman" w:eastAsia="Times New Roman" w:hAnsi="Times New Roman" w:cs="Times New Roman"/>
      <w:lang w:eastAsia="en-GB"/>
    </w:rPr>
  </w:style>
  <w:style w:type="paragraph" w:customStyle="1" w:styleId="xmsonormal">
    <w:name w:val="x_msonormal"/>
    <w:basedOn w:val="Normal"/>
    <w:rsid w:val="00B151B8"/>
    <w:rPr>
      <w:rFonts w:ascii="Calibri" w:hAnsi="Calibri" w:cs="Calibri"/>
      <w:sz w:val="22"/>
      <w:szCs w:val="22"/>
      <w:lang w:eastAsia="en-GB"/>
    </w:rPr>
  </w:style>
  <w:style w:type="character" w:customStyle="1" w:styleId="Heading1Char">
    <w:name w:val="Heading 1 Char"/>
    <w:basedOn w:val="DefaultParagraphFont"/>
    <w:link w:val="Heading1"/>
    <w:uiPriority w:val="9"/>
    <w:rsid w:val="003945B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945B4"/>
    <w:pPr>
      <w:spacing w:line="259" w:lineRule="auto"/>
      <w:outlineLvl w:val="9"/>
    </w:pPr>
    <w:rPr>
      <w:lang w:val="en-US"/>
    </w:rPr>
  </w:style>
  <w:style w:type="paragraph" w:styleId="TOC2">
    <w:name w:val="toc 2"/>
    <w:basedOn w:val="Normal"/>
    <w:next w:val="Normal"/>
    <w:autoRedefine/>
    <w:uiPriority w:val="39"/>
    <w:unhideWhenUsed/>
    <w:rsid w:val="003945B4"/>
    <w:pPr>
      <w:spacing w:after="100"/>
      <w:ind w:left="240"/>
    </w:pPr>
  </w:style>
  <w:style w:type="character" w:styleId="Hyperlink">
    <w:name w:val="Hyperlink"/>
    <w:basedOn w:val="DefaultParagraphFont"/>
    <w:uiPriority w:val="99"/>
    <w:unhideWhenUsed/>
    <w:rsid w:val="003945B4"/>
    <w:rPr>
      <w:color w:val="0563C1" w:themeColor="hyperlink"/>
      <w:u w:val="single"/>
    </w:rPr>
  </w:style>
  <w:style w:type="character" w:customStyle="1" w:styleId="Heading3Char">
    <w:name w:val="Heading 3 Char"/>
    <w:basedOn w:val="DefaultParagraphFont"/>
    <w:link w:val="Heading3"/>
    <w:uiPriority w:val="9"/>
    <w:rsid w:val="003945B4"/>
    <w:rPr>
      <w:rFonts w:asciiTheme="majorHAnsi" w:eastAsiaTheme="majorEastAsia" w:hAnsiTheme="majorHAnsi" w:cstheme="majorBidi"/>
      <w:color w:val="1F3763" w:themeColor="accent1" w:themeShade="7F"/>
    </w:rPr>
  </w:style>
  <w:style w:type="paragraph" w:styleId="TOC1">
    <w:name w:val="toc 1"/>
    <w:basedOn w:val="Normal"/>
    <w:next w:val="Normal"/>
    <w:autoRedefine/>
    <w:uiPriority w:val="39"/>
    <w:unhideWhenUsed/>
    <w:rsid w:val="003B3D4A"/>
    <w:pPr>
      <w:spacing w:after="100"/>
    </w:pPr>
  </w:style>
  <w:style w:type="paragraph" w:styleId="TOC3">
    <w:name w:val="toc 3"/>
    <w:basedOn w:val="Normal"/>
    <w:next w:val="Normal"/>
    <w:autoRedefine/>
    <w:uiPriority w:val="39"/>
    <w:unhideWhenUsed/>
    <w:rsid w:val="003B3D4A"/>
    <w:pPr>
      <w:spacing w:after="100"/>
      <w:ind w:left="480"/>
    </w:pPr>
  </w:style>
  <w:style w:type="paragraph" w:styleId="Revision">
    <w:name w:val="Revision"/>
    <w:hidden/>
    <w:uiPriority w:val="99"/>
    <w:semiHidden/>
    <w:rsid w:val="002A4EC4"/>
  </w:style>
  <w:style w:type="character" w:styleId="UnresolvedMention">
    <w:name w:val="Unresolved Mention"/>
    <w:basedOn w:val="DefaultParagraphFont"/>
    <w:uiPriority w:val="99"/>
    <w:semiHidden/>
    <w:unhideWhenUsed/>
    <w:rsid w:val="007E393C"/>
    <w:rPr>
      <w:color w:val="605E5C"/>
      <w:shd w:val="clear" w:color="auto" w:fill="E1DFDD"/>
    </w:rPr>
  </w:style>
  <w:style w:type="character" w:styleId="FollowedHyperlink">
    <w:name w:val="FollowedHyperlink"/>
    <w:basedOn w:val="DefaultParagraphFont"/>
    <w:uiPriority w:val="99"/>
    <w:semiHidden/>
    <w:unhideWhenUsed/>
    <w:rsid w:val="005A347E"/>
    <w:rPr>
      <w:color w:val="954F72" w:themeColor="followedHyperlink"/>
      <w:u w:val="single"/>
    </w:rPr>
  </w:style>
  <w:style w:type="paragraph" w:customStyle="1" w:styleId="paragraph">
    <w:name w:val="paragraph"/>
    <w:basedOn w:val="Normal"/>
    <w:rsid w:val="00945300"/>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945300"/>
  </w:style>
  <w:style w:type="character" w:customStyle="1" w:styleId="eop">
    <w:name w:val="eop"/>
    <w:basedOn w:val="DefaultParagraphFont"/>
    <w:rsid w:val="00945300"/>
  </w:style>
  <w:style w:type="character" w:styleId="CommentReference">
    <w:name w:val="annotation reference"/>
    <w:basedOn w:val="DefaultParagraphFont"/>
    <w:uiPriority w:val="99"/>
    <w:semiHidden/>
    <w:unhideWhenUsed/>
    <w:rsid w:val="008521A6"/>
    <w:rPr>
      <w:sz w:val="16"/>
      <w:szCs w:val="16"/>
    </w:rPr>
  </w:style>
  <w:style w:type="paragraph" w:styleId="CommentText">
    <w:name w:val="annotation text"/>
    <w:basedOn w:val="Normal"/>
    <w:link w:val="CommentTextChar"/>
    <w:uiPriority w:val="99"/>
    <w:semiHidden/>
    <w:unhideWhenUsed/>
    <w:rsid w:val="008521A6"/>
    <w:rPr>
      <w:sz w:val="20"/>
      <w:szCs w:val="20"/>
    </w:rPr>
  </w:style>
  <w:style w:type="character" w:customStyle="1" w:styleId="CommentTextChar">
    <w:name w:val="Comment Text Char"/>
    <w:basedOn w:val="DefaultParagraphFont"/>
    <w:link w:val="CommentText"/>
    <w:uiPriority w:val="99"/>
    <w:semiHidden/>
    <w:rsid w:val="008521A6"/>
    <w:rPr>
      <w:sz w:val="20"/>
      <w:szCs w:val="20"/>
    </w:rPr>
  </w:style>
  <w:style w:type="paragraph" w:styleId="CommentSubject">
    <w:name w:val="annotation subject"/>
    <w:basedOn w:val="CommentText"/>
    <w:next w:val="CommentText"/>
    <w:link w:val="CommentSubjectChar"/>
    <w:uiPriority w:val="99"/>
    <w:semiHidden/>
    <w:unhideWhenUsed/>
    <w:rsid w:val="008521A6"/>
    <w:rPr>
      <w:b/>
      <w:bCs/>
    </w:rPr>
  </w:style>
  <w:style w:type="character" w:customStyle="1" w:styleId="CommentSubjectChar">
    <w:name w:val="Comment Subject Char"/>
    <w:basedOn w:val="CommentTextChar"/>
    <w:link w:val="CommentSubject"/>
    <w:uiPriority w:val="99"/>
    <w:semiHidden/>
    <w:rsid w:val="008521A6"/>
    <w:rPr>
      <w:b/>
      <w:bCs/>
      <w:sz w:val="20"/>
      <w:szCs w:val="20"/>
    </w:rPr>
  </w:style>
  <w:style w:type="character" w:customStyle="1" w:styleId="Heading4Char">
    <w:name w:val="Heading 4 Char"/>
    <w:basedOn w:val="DefaultParagraphFont"/>
    <w:link w:val="Heading4"/>
    <w:uiPriority w:val="9"/>
    <w:rsid w:val="00FC0D8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17304">
      <w:bodyDiv w:val="1"/>
      <w:marLeft w:val="0"/>
      <w:marRight w:val="0"/>
      <w:marTop w:val="0"/>
      <w:marBottom w:val="0"/>
      <w:divBdr>
        <w:top w:val="none" w:sz="0" w:space="0" w:color="auto"/>
        <w:left w:val="none" w:sz="0" w:space="0" w:color="auto"/>
        <w:bottom w:val="none" w:sz="0" w:space="0" w:color="auto"/>
        <w:right w:val="none" w:sz="0" w:space="0" w:color="auto"/>
      </w:divBdr>
      <w:divsChild>
        <w:div w:id="16781224">
          <w:marLeft w:val="0"/>
          <w:marRight w:val="0"/>
          <w:marTop w:val="0"/>
          <w:marBottom w:val="0"/>
          <w:divBdr>
            <w:top w:val="none" w:sz="0" w:space="0" w:color="auto"/>
            <w:left w:val="none" w:sz="0" w:space="0" w:color="auto"/>
            <w:bottom w:val="none" w:sz="0" w:space="0" w:color="auto"/>
            <w:right w:val="none" w:sz="0" w:space="0" w:color="auto"/>
          </w:divBdr>
        </w:div>
        <w:div w:id="63534566">
          <w:marLeft w:val="0"/>
          <w:marRight w:val="0"/>
          <w:marTop w:val="0"/>
          <w:marBottom w:val="0"/>
          <w:divBdr>
            <w:top w:val="none" w:sz="0" w:space="0" w:color="auto"/>
            <w:left w:val="none" w:sz="0" w:space="0" w:color="auto"/>
            <w:bottom w:val="none" w:sz="0" w:space="0" w:color="auto"/>
            <w:right w:val="none" w:sz="0" w:space="0" w:color="auto"/>
          </w:divBdr>
        </w:div>
        <w:div w:id="64956713">
          <w:marLeft w:val="0"/>
          <w:marRight w:val="0"/>
          <w:marTop w:val="0"/>
          <w:marBottom w:val="0"/>
          <w:divBdr>
            <w:top w:val="none" w:sz="0" w:space="0" w:color="auto"/>
            <w:left w:val="none" w:sz="0" w:space="0" w:color="auto"/>
            <w:bottom w:val="none" w:sz="0" w:space="0" w:color="auto"/>
            <w:right w:val="none" w:sz="0" w:space="0" w:color="auto"/>
          </w:divBdr>
        </w:div>
        <w:div w:id="66925869">
          <w:marLeft w:val="0"/>
          <w:marRight w:val="0"/>
          <w:marTop w:val="0"/>
          <w:marBottom w:val="0"/>
          <w:divBdr>
            <w:top w:val="none" w:sz="0" w:space="0" w:color="auto"/>
            <w:left w:val="none" w:sz="0" w:space="0" w:color="auto"/>
            <w:bottom w:val="none" w:sz="0" w:space="0" w:color="auto"/>
            <w:right w:val="none" w:sz="0" w:space="0" w:color="auto"/>
          </w:divBdr>
        </w:div>
        <w:div w:id="83193155">
          <w:marLeft w:val="0"/>
          <w:marRight w:val="0"/>
          <w:marTop w:val="0"/>
          <w:marBottom w:val="0"/>
          <w:divBdr>
            <w:top w:val="none" w:sz="0" w:space="0" w:color="auto"/>
            <w:left w:val="none" w:sz="0" w:space="0" w:color="auto"/>
            <w:bottom w:val="none" w:sz="0" w:space="0" w:color="auto"/>
            <w:right w:val="none" w:sz="0" w:space="0" w:color="auto"/>
          </w:divBdr>
        </w:div>
        <w:div w:id="84958635">
          <w:marLeft w:val="0"/>
          <w:marRight w:val="0"/>
          <w:marTop w:val="0"/>
          <w:marBottom w:val="0"/>
          <w:divBdr>
            <w:top w:val="none" w:sz="0" w:space="0" w:color="auto"/>
            <w:left w:val="none" w:sz="0" w:space="0" w:color="auto"/>
            <w:bottom w:val="none" w:sz="0" w:space="0" w:color="auto"/>
            <w:right w:val="none" w:sz="0" w:space="0" w:color="auto"/>
          </w:divBdr>
        </w:div>
        <w:div w:id="89352276">
          <w:marLeft w:val="0"/>
          <w:marRight w:val="0"/>
          <w:marTop w:val="0"/>
          <w:marBottom w:val="0"/>
          <w:divBdr>
            <w:top w:val="none" w:sz="0" w:space="0" w:color="auto"/>
            <w:left w:val="none" w:sz="0" w:space="0" w:color="auto"/>
            <w:bottom w:val="none" w:sz="0" w:space="0" w:color="auto"/>
            <w:right w:val="none" w:sz="0" w:space="0" w:color="auto"/>
          </w:divBdr>
        </w:div>
        <w:div w:id="134415011">
          <w:marLeft w:val="0"/>
          <w:marRight w:val="0"/>
          <w:marTop w:val="0"/>
          <w:marBottom w:val="0"/>
          <w:divBdr>
            <w:top w:val="none" w:sz="0" w:space="0" w:color="auto"/>
            <w:left w:val="none" w:sz="0" w:space="0" w:color="auto"/>
            <w:bottom w:val="none" w:sz="0" w:space="0" w:color="auto"/>
            <w:right w:val="none" w:sz="0" w:space="0" w:color="auto"/>
          </w:divBdr>
        </w:div>
        <w:div w:id="203560409">
          <w:marLeft w:val="0"/>
          <w:marRight w:val="0"/>
          <w:marTop w:val="0"/>
          <w:marBottom w:val="0"/>
          <w:divBdr>
            <w:top w:val="none" w:sz="0" w:space="0" w:color="auto"/>
            <w:left w:val="none" w:sz="0" w:space="0" w:color="auto"/>
            <w:bottom w:val="none" w:sz="0" w:space="0" w:color="auto"/>
            <w:right w:val="none" w:sz="0" w:space="0" w:color="auto"/>
          </w:divBdr>
        </w:div>
        <w:div w:id="210114487">
          <w:marLeft w:val="0"/>
          <w:marRight w:val="0"/>
          <w:marTop w:val="0"/>
          <w:marBottom w:val="0"/>
          <w:divBdr>
            <w:top w:val="none" w:sz="0" w:space="0" w:color="auto"/>
            <w:left w:val="none" w:sz="0" w:space="0" w:color="auto"/>
            <w:bottom w:val="none" w:sz="0" w:space="0" w:color="auto"/>
            <w:right w:val="none" w:sz="0" w:space="0" w:color="auto"/>
          </w:divBdr>
        </w:div>
        <w:div w:id="265893904">
          <w:marLeft w:val="0"/>
          <w:marRight w:val="0"/>
          <w:marTop w:val="0"/>
          <w:marBottom w:val="0"/>
          <w:divBdr>
            <w:top w:val="none" w:sz="0" w:space="0" w:color="auto"/>
            <w:left w:val="none" w:sz="0" w:space="0" w:color="auto"/>
            <w:bottom w:val="none" w:sz="0" w:space="0" w:color="auto"/>
            <w:right w:val="none" w:sz="0" w:space="0" w:color="auto"/>
          </w:divBdr>
        </w:div>
        <w:div w:id="301421683">
          <w:marLeft w:val="0"/>
          <w:marRight w:val="0"/>
          <w:marTop w:val="0"/>
          <w:marBottom w:val="0"/>
          <w:divBdr>
            <w:top w:val="none" w:sz="0" w:space="0" w:color="auto"/>
            <w:left w:val="none" w:sz="0" w:space="0" w:color="auto"/>
            <w:bottom w:val="none" w:sz="0" w:space="0" w:color="auto"/>
            <w:right w:val="none" w:sz="0" w:space="0" w:color="auto"/>
          </w:divBdr>
        </w:div>
        <w:div w:id="304896798">
          <w:marLeft w:val="0"/>
          <w:marRight w:val="0"/>
          <w:marTop w:val="0"/>
          <w:marBottom w:val="0"/>
          <w:divBdr>
            <w:top w:val="none" w:sz="0" w:space="0" w:color="auto"/>
            <w:left w:val="none" w:sz="0" w:space="0" w:color="auto"/>
            <w:bottom w:val="none" w:sz="0" w:space="0" w:color="auto"/>
            <w:right w:val="none" w:sz="0" w:space="0" w:color="auto"/>
          </w:divBdr>
        </w:div>
        <w:div w:id="310257783">
          <w:marLeft w:val="0"/>
          <w:marRight w:val="0"/>
          <w:marTop w:val="0"/>
          <w:marBottom w:val="0"/>
          <w:divBdr>
            <w:top w:val="none" w:sz="0" w:space="0" w:color="auto"/>
            <w:left w:val="none" w:sz="0" w:space="0" w:color="auto"/>
            <w:bottom w:val="none" w:sz="0" w:space="0" w:color="auto"/>
            <w:right w:val="none" w:sz="0" w:space="0" w:color="auto"/>
          </w:divBdr>
        </w:div>
        <w:div w:id="381371440">
          <w:marLeft w:val="0"/>
          <w:marRight w:val="0"/>
          <w:marTop w:val="0"/>
          <w:marBottom w:val="0"/>
          <w:divBdr>
            <w:top w:val="none" w:sz="0" w:space="0" w:color="auto"/>
            <w:left w:val="none" w:sz="0" w:space="0" w:color="auto"/>
            <w:bottom w:val="none" w:sz="0" w:space="0" w:color="auto"/>
            <w:right w:val="none" w:sz="0" w:space="0" w:color="auto"/>
          </w:divBdr>
        </w:div>
        <w:div w:id="406807503">
          <w:marLeft w:val="0"/>
          <w:marRight w:val="0"/>
          <w:marTop w:val="0"/>
          <w:marBottom w:val="0"/>
          <w:divBdr>
            <w:top w:val="none" w:sz="0" w:space="0" w:color="auto"/>
            <w:left w:val="none" w:sz="0" w:space="0" w:color="auto"/>
            <w:bottom w:val="none" w:sz="0" w:space="0" w:color="auto"/>
            <w:right w:val="none" w:sz="0" w:space="0" w:color="auto"/>
          </w:divBdr>
        </w:div>
        <w:div w:id="458379536">
          <w:marLeft w:val="0"/>
          <w:marRight w:val="0"/>
          <w:marTop w:val="0"/>
          <w:marBottom w:val="0"/>
          <w:divBdr>
            <w:top w:val="none" w:sz="0" w:space="0" w:color="auto"/>
            <w:left w:val="none" w:sz="0" w:space="0" w:color="auto"/>
            <w:bottom w:val="none" w:sz="0" w:space="0" w:color="auto"/>
            <w:right w:val="none" w:sz="0" w:space="0" w:color="auto"/>
          </w:divBdr>
        </w:div>
        <w:div w:id="467826042">
          <w:marLeft w:val="0"/>
          <w:marRight w:val="0"/>
          <w:marTop w:val="0"/>
          <w:marBottom w:val="0"/>
          <w:divBdr>
            <w:top w:val="none" w:sz="0" w:space="0" w:color="auto"/>
            <w:left w:val="none" w:sz="0" w:space="0" w:color="auto"/>
            <w:bottom w:val="none" w:sz="0" w:space="0" w:color="auto"/>
            <w:right w:val="none" w:sz="0" w:space="0" w:color="auto"/>
          </w:divBdr>
        </w:div>
        <w:div w:id="484668918">
          <w:marLeft w:val="0"/>
          <w:marRight w:val="0"/>
          <w:marTop w:val="0"/>
          <w:marBottom w:val="0"/>
          <w:divBdr>
            <w:top w:val="none" w:sz="0" w:space="0" w:color="auto"/>
            <w:left w:val="none" w:sz="0" w:space="0" w:color="auto"/>
            <w:bottom w:val="none" w:sz="0" w:space="0" w:color="auto"/>
            <w:right w:val="none" w:sz="0" w:space="0" w:color="auto"/>
          </w:divBdr>
        </w:div>
        <w:div w:id="499581387">
          <w:marLeft w:val="0"/>
          <w:marRight w:val="0"/>
          <w:marTop w:val="0"/>
          <w:marBottom w:val="0"/>
          <w:divBdr>
            <w:top w:val="none" w:sz="0" w:space="0" w:color="auto"/>
            <w:left w:val="none" w:sz="0" w:space="0" w:color="auto"/>
            <w:bottom w:val="none" w:sz="0" w:space="0" w:color="auto"/>
            <w:right w:val="none" w:sz="0" w:space="0" w:color="auto"/>
          </w:divBdr>
        </w:div>
        <w:div w:id="585263786">
          <w:marLeft w:val="0"/>
          <w:marRight w:val="0"/>
          <w:marTop w:val="0"/>
          <w:marBottom w:val="0"/>
          <w:divBdr>
            <w:top w:val="none" w:sz="0" w:space="0" w:color="auto"/>
            <w:left w:val="none" w:sz="0" w:space="0" w:color="auto"/>
            <w:bottom w:val="none" w:sz="0" w:space="0" w:color="auto"/>
            <w:right w:val="none" w:sz="0" w:space="0" w:color="auto"/>
          </w:divBdr>
        </w:div>
        <w:div w:id="624385474">
          <w:marLeft w:val="0"/>
          <w:marRight w:val="0"/>
          <w:marTop w:val="0"/>
          <w:marBottom w:val="0"/>
          <w:divBdr>
            <w:top w:val="none" w:sz="0" w:space="0" w:color="auto"/>
            <w:left w:val="none" w:sz="0" w:space="0" w:color="auto"/>
            <w:bottom w:val="none" w:sz="0" w:space="0" w:color="auto"/>
            <w:right w:val="none" w:sz="0" w:space="0" w:color="auto"/>
          </w:divBdr>
        </w:div>
        <w:div w:id="624578162">
          <w:marLeft w:val="0"/>
          <w:marRight w:val="0"/>
          <w:marTop w:val="0"/>
          <w:marBottom w:val="0"/>
          <w:divBdr>
            <w:top w:val="none" w:sz="0" w:space="0" w:color="auto"/>
            <w:left w:val="none" w:sz="0" w:space="0" w:color="auto"/>
            <w:bottom w:val="none" w:sz="0" w:space="0" w:color="auto"/>
            <w:right w:val="none" w:sz="0" w:space="0" w:color="auto"/>
          </w:divBdr>
        </w:div>
        <w:div w:id="669525981">
          <w:marLeft w:val="0"/>
          <w:marRight w:val="0"/>
          <w:marTop w:val="0"/>
          <w:marBottom w:val="0"/>
          <w:divBdr>
            <w:top w:val="none" w:sz="0" w:space="0" w:color="auto"/>
            <w:left w:val="none" w:sz="0" w:space="0" w:color="auto"/>
            <w:bottom w:val="none" w:sz="0" w:space="0" w:color="auto"/>
            <w:right w:val="none" w:sz="0" w:space="0" w:color="auto"/>
          </w:divBdr>
        </w:div>
        <w:div w:id="690300800">
          <w:marLeft w:val="0"/>
          <w:marRight w:val="0"/>
          <w:marTop w:val="0"/>
          <w:marBottom w:val="0"/>
          <w:divBdr>
            <w:top w:val="none" w:sz="0" w:space="0" w:color="auto"/>
            <w:left w:val="none" w:sz="0" w:space="0" w:color="auto"/>
            <w:bottom w:val="none" w:sz="0" w:space="0" w:color="auto"/>
            <w:right w:val="none" w:sz="0" w:space="0" w:color="auto"/>
          </w:divBdr>
        </w:div>
        <w:div w:id="744566622">
          <w:marLeft w:val="0"/>
          <w:marRight w:val="0"/>
          <w:marTop w:val="0"/>
          <w:marBottom w:val="0"/>
          <w:divBdr>
            <w:top w:val="none" w:sz="0" w:space="0" w:color="auto"/>
            <w:left w:val="none" w:sz="0" w:space="0" w:color="auto"/>
            <w:bottom w:val="none" w:sz="0" w:space="0" w:color="auto"/>
            <w:right w:val="none" w:sz="0" w:space="0" w:color="auto"/>
          </w:divBdr>
        </w:div>
        <w:div w:id="748968122">
          <w:marLeft w:val="0"/>
          <w:marRight w:val="0"/>
          <w:marTop w:val="0"/>
          <w:marBottom w:val="0"/>
          <w:divBdr>
            <w:top w:val="none" w:sz="0" w:space="0" w:color="auto"/>
            <w:left w:val="none" w:sz="0" w:space="0" w:color="auto"/>
            <w:bottom w:val="none" w:sz="0" w:space="0" w:color="auto"/>
            <w:right w:val="none" w:sz="0" w:space="0" w:color="auto"/>
          </w:divBdr>
        </w:div>
        <w:div w:id="784884044">
          <w:marLeft w:val="0"/>
          <w:marRight w:val="0"/>
          <w:marTop w:val="0"/>
          <w:marBottom w:val="0"/>
          <w:divBdr>
            <w:top w:val="none" w:sz="0" w:space="0" w:color="auto"/>
            <w:left w:val="none" w:sz="0" w:space="0" w:color="auto"/>
            <w:bottom w:val="none" w:sz="0" w:space="0" w:color="auto"/>
            <w:right w:val="none" w:sz="0" w:space="0" w:color="auto"/>
          </w:divBdr>
        </w:div>
        <w:div w:id="837428421">
          <w:marLeft w:val="0"/>
          <w:marRight w:val="0"/>
          <w:marTop w:val="0"/>
          <w:marBottom w:val="0"/>
          <w:divBdr>
            <w:top w:val="none" w:sz="0" w:space="0" w:color="auto"/>
            <w:left w:val="none" w:sz="0" w:space="0" w:color="auto"/>
            <w:bottom w:val="none" w:sz="0" w:space="0" w:color="auto"/>
            <w:right w:val="none" w:sz="0" w:space="0" w:color="auto"/>
          </w:divBdr>
        </w:div>
        <w:div w:id="849485206">
          <w:marLeft w:val="0"/>
          <w:marRight w:val="0"/>
          <w:marTop w:val="0"/>
          <w:marBottom w:val="0"/>
          <w:divBdr>
            <w:top w:val="none" w:sz="0" w:space="0" w:color="auto"/>
            <w:left w:val="none" w:sz="0" w:space="0" w:color="auto"/>
            <w:bottom w:val="none" w:sz="0" w:space="0" w:color="auto"/>
            <w:right w:val="none" w:sz="0" w:space="0" w:color="auto"/>
          </w:divBdr>
        </w:div>
        <w:div w:id="894585252">
          <w:marLeft w:val="0"/>
          <w:marRight w:val="0"/>
          <w:marTop w:val="0"/>
          <w:marBottom w:val="0"/>
          <w:divBdr>
            <w:top w:val="none" w:sz="0" w:space="0" w:color="auto"/>
            <w:left w:val="none" w:sz="0" w:space="0" w:color="auto"/>
            <w:bottom w:val="none" w:sz="0" w:space="0" w:color="auto"/>
            <w:right w:val="none" w:sz="0" w:space="0" w:color="auto"/>
          </w:divBdr>
        </w:div>
        <w:div w:id="912743003">
          <w:marLeft w:val="0"/>
          <w:marRight w:val="0"/>
          <w:marTop w:val="0"/>
          <w:marBottom w:val="0"/>
          <w:divBdr>
            <w:top w:val="none" w:sz="0" w:space="0" w:color="auto"/>
            <w:left w:val="none" w:sz="0" w:space="0" w:color="auto"/>
            <w:bottom w:val="none" w:sz="0" w:space="0" w:color="auto"/>
            <w:right w:val="none" w:sz="0" w:space="0" w:color="auto"/>
          </w:divBdr>
        </w:div>
        <w:div w:id="984118985">
          <w:marLeft w:val="0"/>
          <w:marRight w:val="0"/>
          <w:marTop w:val="0"/>
          <w:marBottom w:val="0"/>
          <w:divBdr>
            <w:top w:val="none" w:sz="0" w:space="0" w:color="auto"/>
            <w:left w:val="none" w:sz="0" w:space="0" w:color="auto"/>
            <w:bottom w:val="none" w:sz="0" w:space="0" w:color="auto"/>
            <w:right w:val="none" w:sz="0" w:space="0" w:color="auto"/>
          </w:divBdr>
        </w:div>
        <w:div w:id="1016033076">
          <w:marLeft w:val="0"/>
          <w:marRight w:val="0"/>
          <w:marTop w:val="0"/>
          <w:marBottom w:val="0"/>
          <w:divBdr>
            <w:top w:val="none" w:sz="0" w:space="0" w:color="auto"/>
            <w:left w:val="none" w:sz="0" w:space="0" w:color="auto"/>
            <w:bottom w:val="none" w:sz="0" w:space="0" w:color="auto"/>
            <w:right w:val="none" w:sz="0" w:space="0" w:color="auto"/>
          </w:divBdr>
        </w:div>
        <w:div w:id="1020548541">
          <w:marLeft w:val="0"/>
          <w:marRight w:val="0"/>
          <w:marTop w:val="0"/>
          <w:marBottom w:val="0"/>
          <w:divBdr>
            <w:top w:val="none" w:sz="0" w:space="0" w:color="auto"/>
            <w:left w:val="none" w:sz="0" w:space="0" w:color="auto"/>
            <w:bottom w:val="none" w:sz="0" w:space="0" w:color="auto"/>
            <w:right w:val="none" w:sz="0" w:space="0" w:color="auto"/>
          </w:divBdr>
        </w:div>
        <w:div w:id="1058362258">
          <w:marLeft w:val="0"/>
          <w:marRight w:val="0"/>
          <w:marTop w:val="0"/>
          <w:marBottom w:val="0"/>
          <w:divBdr>
            <w:top w:val="none" w:sz="0" w:space="0" w:color="auto"/>
            <w:left w:val="none" w:sz="0" w:space="0" w:color="auto"/>
            <w:bottom w:val="none" w:sz="0" w:space="0" w:color="auto"/>
            <w:right w:val="none" w:sz="0" w:space="0" w:color="auto"/>
          </w:divBdr>
        </w:div>
        <w:div w:id="1081949595">
          <w:marLeft w:val="0"/>
          <w:marRight w:val="0"/>
          <w:marTop w:val="0"/>
          <w:marBottom w:val="0"/>
          <w:divBdr>
            <w:top w:val="none" w:sz="0" w:space="0" w:color="auto"/>
            <w:left w:val="none" w:sz="0" w:space="0" w:color="auto"/>
            <w:bottom w:val="none" w:sz="0" w:space="0" w:color="auto"/>
            <w:right w:val="none" w:sz="0" w:space="0" w:color="auto"/>
          </w:divBdr>
        </w:div>
        <w:div w:id="1086728293">
          <w:marLeft w:val="0"/>
          <w:marRight w:val="0"/>
          <w:marTop w:val="0"/>
          <w:marBottom w:val="0"/>
          <w:divBdr>
            <w:top w:val="none" w:sz="0" w:space="0" w:color="auto"/>
            <w:left w:val="none" w:sz="0" w:space="0" w:color="auto"/>
            <w:bottom w:val="none" w:sz="0" w:space="0" w:color="auto"/>
            <w:right w:val="none" w:sz="0" w:space="0" w:color="auto"/>
          </w:divBdr>
        </w:div>
        <w:div w:id="1156612024">
          <w:marLeft w:val="0"/>
          <w:marRight w:val="0"/>
          <w:marTop w:val="0"/>
          <w:marBottom w:val="0"/>
          <w:divBdr>
            <w:top w:val="none" w:sz="0" w:space="0" w:color="auto"/>
            <w:left w:val="none" w:sz="0" w:space="0" w:color="auto"/>
            <w:bottom w:val="none" w:sz="0" w:space="0" w:color="auto"/>
            <w:right w:val="none" w:sz="0" w:space="0" w:color="auto"/>
          </w:divBdr>
        </w:div>
        <w:div w:id="1182083899">
          <w:marLeft w:val="0"/>
          <w:marRight w:val="0"/>
          <w:marTop w:val="0"/>
          <w:marBottom w:val="0"/>
          <w:divBdr>
            <w:top w:val="none" w:sz="0" w:space="0" w:color="auto"/>
            <w:left w:val="none" w:sz="0" w:space="0" w:color="auto"/>
            <w:bottom w:val="none" w:sz="0" w:space="0" w:color="auto"/>
            <w:right w:val="none" w:sz="0" w:space="0" w:color="auto"/>
          </w:divBdr>
        </w:div>
        <w:div w:id="1208444342">
          <w:marLeft w:val="0"/>
          <w:marRight w:val="0"/>
          <w:marTop w:val="0"/>
          <w:marBottom w:val="0"/>
          <w:divBdr>
            <w:top w:val="none" w:sz="0" w:space="0" w:color="auto"/>
            <w:left w:val="none" w:sz="0" w:space="0" w:color="auto"/>
            <w:bottom w:val="none" w:sz="0" w:space="0" w:color="auto"/>
            <w:right w:val="none" w:sz="0" w:space="0" w:color="auto"/>
          </w:divBdr>
        </w:div>
        <w:div w:id="1222059135">
          <w:marLeft w:val="0"/>
          <w:marRight w:val="0"/>
          <w:marTop w:val="0"/>
          <w:marBottom w:val="0"/>
          <w:divBdr>
            <w:top w:val="none" w:sz="0" w:space="0" w:color="auto"/>
            <w:left w:val="none" w:sz="0" w:space="0" w:color="auto"/>
            <w:bottom w:val="none" w:sz="0" w:space="0" w:color="auto"/>
            <w:right w:val="none" w:sz="0" w:space="0" w:color="auto"/>
          </w:divBdr>
        </w:div>
        <w:div w:id="1230916937">
          <w:marLeft w:val="0"/>
          <w:marRight w:val="0"/>
          <w:marTop w:val="0"/>
          <w:marBottom w:val="0"/>
          <w:divBdr>
            <w:top w:val="none" w:sz="0" w:space="0" w:color="auto"/>
            <w:left w:val="none" w:sz="0" w:space="0" w:color="auto"/>
            <w:bottom w:val="none" w:sz="0" w:space="0" w:color="auto"/>
            <w:right w:val="none" w:sz="0" w:space="0" w:color="auto"/>
          </w:divBdr>
        </w:div>
        <w:div w:id="1326544916">
          <w:marLeft w:val="0"/>
          <w:marRight w:val="0"/>
          <w:marTop w:val="0"/>
          <w:marBottom w:val="0"/>
          <w:divBdr>
            <w:top w:val="none" w:sz="0" w:space="0" w:color="auto"/>
            <w:left w:val="none" w:sz="0" w:space="0" w:color="auto"/>
            <w:bottom w:val="none" w:sz="0" w:space="0" w:color="auto"/>
            <w:right w:val="none" w:sz="0" w:space="0" w:color="auto"/>
          </w:divBdr>
        </w:div>
        <w:div w:id="1399665601">
          <w:marLeft w:val="0"/>
          <w:marRight w:val="0"/>
          <w:marTop w:val="0"/>
          <w:marBottom w:val="0"/>
          <w:divBdr>
            <w:top w:val="none" w:sz="0" w:space="0" w:color="auto"/>
            <w:left w:val="none" w:sz="0" w:space="0" w:color="auto"/>
            <w:bottom w:val="none" w:sz="0" w:space="0" w:color="auto"/>
            <w:right w:val="none" w:sz="0" w:space="0" w:color="auto"/>
          </w:divBdr>
        </w:div>
        <w:div w:id="1410075701">
          <w:marLeft w:val="0"/>
          <w:marRight w:val="0"/>
          <w:marTop w:val="0"/>
          <w:marBottom w:val="0"/>
          <w:divBdr>
            <w:top w:val="none" w:sz="0" w:space="0" w:color="auto"/>
            <w:left w:val="none" w:sz="0" w:space="0" w:color="auto"/>
            <w:bottom w:val="none" w:sz="0" w:space="0" w:color="auto"/>
            <w:right w:val="none" w:sz="0" w:space="0" w:color="auto"/>
          </w:divBdr>
        </w:div>
        <w:div w:id="1411659308">
          <w:marLeft w:val="0"/>
          <w:marRight w:val="0"/>
          <w:marTop w:val="0"/>
          <w:marBottom w:val="0"/>
          <w:divBdr>
            <w:top w:val="none" w:sz="0" w:space="0" w:color="auto"/>
            <w:left w:val="none" w:sz="0" w:space="0" w:color="auto"/>
            <w:bottom w:val="none" w:sz="0" w:space="0" w:color="auto"/>
            <w:right w:val="none" w:sz="0" w:space="0" w:color="auto"/>
          </w:divBdr>
        </w:div>
        <w:div w:id="1427193293">
          <w:marLeft w:val="0"/>
          <w:marRight w:val="0"/>
          <w:marTop w:val="0"/>
          <w:marBottom w:val="0"/>
          <w:divBdr>
            <w:top w:val="none" w:sz="0" w:space="0" w:color="auto"/>
            <w:left w:val="none" w:sz="0" w:space="0" w:color="auto"/>
            <w:bottom w:val="none" w:sz="0" w:space="0" w:color="auto"/>
            <w:right w:val="none" w:sz="0" w:space="0" w:color="auto"/>
          </w:divBdr>
        </w:div>
        <w:div w:id="1444691936">
          <w:marLeft w:val="0"/>
          <w:marRight w:val="0"/>
          <w:marTop w:val="0"/>
          <w:marBottom w:val="0"/>
          <w:divBdr>
            <w:top w:val="none" w:sz="0" w:space="0" w:color="auto"/>
            <w:left w:val="none" w:sz="0" w:space="0" w:color="auto"/>
            <w:bottom w:val="none" w:sz="0" w:space="0" w:color="auto"/>
            <w:right w:val="none" w:sz="0" w:space="0" w:color="auto"/>
          </w:divBdr>
        </w:div>
        <w:div w:id="1495418087">
          <w:marLeft w:val="0"/>
          <w:marRight w:val="0"/>
          <w:marTop w:val="0"/>
          <w:marBottom w:val="0"/>
          <w:divBdr>
            <w:top w:val="none" w:sz="0" w:space="0" w:color="auto"/>
            <w:left w:val="none" w:sz="0" w:space="0" w:color="auto"/>
            <w:bottom w:val="none" w:sz="0" w:space="0" w:color="auto"/>
            <w:right w:val="none" w:sz="0" w:space="0" w:color="auto"/>
          </w:divBdr>
        </w:div>
        <w:div w:id="1522431688">
          <w:marLeft w:val="0"/>
          <w:marRight w:val="0"/>
          <w:marTop w:val="0"/>
          <w:marBottom w:val="0"/>
          <w:divBdr>
            <w:top w:val="none" w:sz="0" w:space="0" w:color="auto"/>
            <w:left w:val="none" w:sz="0" w:space="0" w:color="auto"/>
            <w:bottom w:val="none" w:sz="0" w:space="0" w:color="auto"/>
            <w:right w:val="none" w:sz="0" w:space="0" w:color="auto"/>
          </w:divBdr>
        </w:div>
        <w:div w:id="1550846990">
          <w:marLeft w:val="0"/>
          <w:marRight w:val="0"/>
          <w:marTop w:val="0"/>
          <w:marBottom w:val="0"/>
          <w:divBdr>
            <w:top w:val="none" w:sz="0" w:space="0" w:color="auto"/>
            <w:left w:val="none" w:sz="0" w:space="0" w:color="auto"/>
            <w:bottom w:val="none" w:sz="0" w:space="0" w:color="auto"/>
            <w:right w:val="none" w:sz="0" w:space="0" w:color="auto"/>
          </w:divBdr>
        </w:div>
        <w:div w:id="1574704445">
          <w:marLeft w:val="0"/>
          <w:marRight w:val="0"/>
          <w:marTop w:val="0"/>
          <w:marBottom w:val="0"/>
          <w:divBdr>
            <w:top w:val="none" w:sz="0" w:space="0" w:color="auto"/>
            <w:left w:val="none" w:sz="0" w:space="0" w:color="auto"/>
            <w:bottom w:val="none" w:sz="0" w:space="0" w:color="auto"/>
            <w:right w:val="none" w:sz="0" w:space="0" w:color="auto"/>
          </w:divBdr>
        </w:div>
        <w:div w:id="1598098713">
          <w:marLeft w:val="0"/>
          <w:marRight w:val="0"/>
          <w:marTop w:val="0"/>
          <w:marBottom w:val="0"/>
          <w:divBdr>
            <w:top w:val="none" w:sz="0" w:space="0" w:color="auto"/>
            <w:left w:val="none" w:sz="0" w:space="0" w:color="auto"/>
            <w:bottom w:val="none" w:sz="0" w:space="0" w:color="auto"/>
            <w:right w:val="none" w:sz="0" w:space="0" w:color="auto"/>
          </w:divBdr>
        </w:div>
        <w:div w:id="1629314240">
          <w:marLeft w:val="0"/>
          <w:marRight w:val="0"/>
          <w:marTop w:val="0"/>
          <w:marBottom w:val="0"/>
          <w:divBdr>
            <w:top w:val="none" w:sz="0" w:space="0" w:color="auto"/>
            <w:left w:val="none" w:sz="0" w:space="0" w:color="auto"/>
            <w:bottom w:val="none" w:sz="0" w:space="0" w:color="auto"/>
            <w:right w:val="none" w:sz="0" w:space="0" w:color="auto"/>
          </w:divBdr>
        </w:div>
        <w:div w:id="1629316815">
          <w:marLeft w:val="0"/>
          <w:marRight w:val="0"/>
          <w:marTop w:val="0"/>
          <w:marBottom w:val="0"/>
          <w:divBdr>
            <w:top w:val="none" w:sz="0" w:space="0" w:color="auto"/>
            <w:left w:val="none" w:sz="0" w:space="0" w:color="auto"/>
            <w:bottom w:val="none" w:sz="0" w:space="0" w:color="auto"/>
            <w:right w:val="none" w:sz="0" w:space="0" w:color="auto"/>
          </w:divBdr>
        </w:div>
        <w:div w:id="1645234827">
          <w:marLeft w:val="0"/>
          <w:marRight w:val="0"/>
          <w:marTop w:val="0"/>
          <w:marBottom w:val="0"/>
          <w:divBdr>
            <w:top w:val="none" w:sz="0" w:space="0" w:color="auto"/>
            <w:left w:val="none" w:sz="0" w:space="0" w:color="auto"/>
            <w:bottom w:val="none" w:sz="0" w:space="0" w:color="auto"/>
            <w:right w:val="none" w:sz="0" w:space="0" w:color="auto"/>
          </w:divBdr>
        </w:div>
        <w:div w:id="1674526748">
          <w:marLeft w:val="0"/>
          <w:marRight w:val="0"/>
          <w:marTop w:val="0"/>
          <w:marBottom w:val="0"/>
          <w:divBdr>
            <w:top w:val="none" w:sz="0" w:space="0" w:color="auto"/>
            <w:left w:val="none" w:sz="0" w:space="0" w:color="auto"/>
            <w:bottom w:val="none" w:sz="0" w:space="0" w:color="auto"/>
            <w:right w:val="none" w:sz="0" w:space="0" w:color="auto"/>
          </w:divBdr>
        </w:div>
        <w:div w:id="1705058117">
          <w:marLeft w:val="0"/>
          <w:marRight w:val="0"/>
          <w:marTop w:val="0"/>
          <w:marBottom w:val="0"/>
          <w:divBdr>
            <w:top w:val="none" w:sz="0" w:space="0" w:color="auto"/>
            <w:left w:val="none" w:sz="0" w:space="0" w:color="auto"/>
            <w:bottom w:val="none" w:sz="0" w:space="0" w:color="auto"/>
            <w:right w:val="none" w:sz="0" w:space="0" w:color="auto"/>
          </w:divBdr>
        </w:div>
        <w:div w:id="1711110807">
          <w:marLeft w:val="0"/>
          <w:marRight w:val="0"/>
          <w:marTop w:val="0"/>
          <w:marBottom w:val="0"/>
          <w:divBdr>
            <w:top w:val="none" w:sz="0" w:space="0" w:color="auto"/>
            <w:left w:val="none" w:sz="0" w:space="0" w:color="auto"/>
            <w:bottom w:val="none" w:sz="0" w:space="0" w:color="auto"/>
            <w:right w:val="none" w:sz="0" w:space="0" w:color="auto"/>
          </w:divBdr>
        </w:div>
        <w:div w:id="1800684391">
          <w:marLeft w:val="0"/>
          <w:marRight w:val="0"/>
          <w:marTop w:val="0"/>
          <w:marBottom w:val="0"/>
          <w:divBdr>
            <w:top w:val="none" w:sz="0" w:space="0" w:color="auto"/>
            <w:left w:val="none" w:sz="0" w:space="0" w:color="auto"/>
            <w:bottom w:val="none" w:sz="0" w:space="0" w:color="auto"/>
            <w:right w:val="none" w:sz="0" w:space="0" w:color="auto"/>
          </w:divBdr>
        </w:div>
        <w:div w:id="1847592616">
          <w:marLeft w:val="0"/>
          <w:marRight w:val="0"/>
          <w:marTop w:val="0"/>
          <w:marBottom w:val="0"/>
          <w:divBdr>
            <w:top w:val="none" w:sz="0" w:space="0" w:color="auto"/>
            <w:left w:val="none" w:sz="0" w:space="0" w:color="auto"/>
            <w:bottom w:val="none" w:sz="0" w:space="0" w:color="auto"/>
            <w:right w:val="none" w:sz="0" w:space="0" w:color="auto"/>
          </w:divBdr>
        </w:div>
        <w:div w:id="1934777990">
          <w:marLeft w:val="0"/>
          <w:marRight w:val="0"/>
          <w:marTop w:val="0"/>
          <w:marBottom w:val="0"/>
          <w:divBdr>
            <w:top w:val="none" w:sz="0" w:space="0" w:color="auto"/>
            <w:left w:val="none" w:sz="0" w:space="0" w:color="auto"/>
            <w:bottom w:val="none" w:sz="0" w:space="0" w:color="auto"/>
            <w:right w:val="none" w:sz="0" w:space="0" w:color="auto"/>
          </w:divBdr>
        </w:div>
        <w:div w:id="2004123426">
          <w:marLeft w:val="0"/>
          <w:marRight w:val="0"/>
          <w:marTop w:val="0"/>
          <w:marBottom w:val="0"/>
          <w:divBdr>
            <w:top w:val="none" w:sz="0" w:space="0" w:color="auto"/>
            <w:left w:val="none" w:sz="0" w:space="0" w:color="auto"/>
            <w:bottom w:val="none" w:sz="0" w:space="0" w:color="auto"/>
            <w:right w:val="none" w:sz="0" w:space="0" w:color="auto"/>
          </w:divBdr>
        </w:div>
        <w:div w:id="2007442630">
          <w:marLeft w:val="0"/>
          <w:marRight w:val="0"/>
          <w:marTop w:val="0"/>
          <w:marBottom w:val="0"/>
          <w:divBdr>
            <w:top w:val="none" w:sz="0" w:space="0" w:color="auto"/>
            <w:left w:val="none" w:sz="0" w:space="0" w:color="auto"/>
            <w:bottom w:val="none" w:sz="0" w:space="0" w:color="auto"/>
            <w:right w:val="none" w:sz="0" w:space="0" w:color="auto"/>
          </w:divBdr>
        </w:div>
        <w:div w:id="2099863391">
          <w:marLeft w:val="0"/>
          <w:marRight w:val="0"/>
          <w:marTop w:val="0"/>
          <w:marBottom w:val="0"/>
          <w:divBdr>
            <w:top w:val="none" w:sz="0" w:space="0" w:color="auto"/>
            <w:left w:val="none" w:sz="0" w:space="0" w:color="auto"/>
            <w:bottom w:val="none" w:sz="0" w:space="0" w:color="auto"/>
            <w:right w:val="none" w:sz="0" w:space="0" w:color="auto"/>
          </w:divBdr>
        </w:div>
        <w:div w:id="2133668757">
          <w:marLeft w:val="0"/>
          <w:marRight w:val="0"/>
          <w:marTop w:val="0"/>
          <w:marBottom w:val="0"/>
          <w:divBdr>
            <w:top w:val="none" w:sz="0" w:space="0" w:color="auto"/>
            <w:left w:val="none" w:sz="0" w:space="0" w:color="auto"/>
            <w:bottom w:val="none" w:sz="0" w:space="0" w:color="auto"/>
            <w:right w:val="none" w:sz="0" w:space="0" w:color="auto"/>
          </w:divBdr>
        </w:div>
        <w:div w:id="2144033540">
          <w:marLeft w:val="0"/>
          <w:marRight w:val="0"/>
          <w:marTop w:val="0"/>
          <w:marBottom w:val="0"/>
          <w:divBdr>
            <w:top w:val="none" w:sz="0" w:space="0" w:color="auto"/>
            <w:left w:val="none" w:sz="0" w:space="0" w:color="auto"/>
            <w:bottom w:val="none" w:sz="0" w:space="0" w:color="auto"/>
            <w:right w:val="none" w:sz="0" w:space="0" w:color="auto"/>
          </w:divBdr>
        </w:div>
      </w:divsChild>
    </w:div>
    <w:div w:id="160437187">
      <w:bodyDiv w:val="1"/>
      <w:marLeft w:val="0"/>
      <w:marRight w:val="0"/>
      <w:marTop w:val="0"/>
      <w:marBottom w:val="0"/>
      <w:divBdr>
        <w:top w:val="none" w:sz="0" w:space="0" w:color="auto"/>
        <w:left w:val="none" w:sz="0" w:space="0" w:color="auto"/>
        <w:bottom w:val="none" w:sz="0" w:space="0" w:color="auto"/>
        <w:right w:val="none" w:sz="0" w:space="0" w:color="auto"/>
      </w:divBdr>
    </w:div>
    <w:div w:id="990058552">
      <w:bodyDiv w:val="1"/>
      <w:marLeft w:val="0"/>
      <w:marRight w:val="0"/>
      <w:marTop w:val="0"/>
      <w:marBottom w:val="0"/>
      <w:divBdr>
        <w:top w:val="none" w:sz="0" w:space="0" w:color="auto"/>
        <w:left w:val="none" w:sz="0" w:space="0" w:color="auto"/>
        <w:bottom w:val="none" w:sz="0" w:space="0" w:color="auto"/>
        <w:right w:val="none" w:sz="0" w:space="0" w:color="auto"/>
      </w:divBdr>
      <w:divsChild>
        <w:div w:id="1325831">
          <w:marLeft w:val="0"/>
          <w:marRight w:val="0"/>
          <w:marTop w:val="0"/>
          <w:marBottom w:val="0"/>
          <w:divBdr>
            <w:top w:val="none" w:sz="0" w:space="0" w:color="auto"/>
            <w:left w:val="none" w:sz="0" w:space="0" w:color="auto"/>
            <w:bottom w:val="none" w:sz="0" w:space="0" w:color="auto"/>
            <w:right w:val="none" w:sz="0" w:space="0" w:color="auto"/>
          </w:divBdr>
        </w:div>
        <w:div w:id="21519520">
          <w:marLeft w:val="0"/>
          <w:marRight w:val="0"/>
          <w:marTop w:val="0"/>
          <w:marBottom w:val="0"/>
          <w:divBdr>
            <w:top w:val="none" w:sz="0" w:space="0" w:color="auto"/>
            <w:left w:val="none" w:sz="0" w:space="0" w:color="auto"/>
            <w:bottom w:val="none" w:sz="0" w:space="0" w:color="auto"/>
            <w:right w:val="none" w:sz="0" w:space="0" w:color="auto"/>
          </w:divBdr>
        </w:div>
        <w:div w:id="61342050">
          <w:marLeft w:val="0"/>
          <w:marRight w:val="0"/>
          <w:marTop w:val="0"/>
          <w:marBottom w:val="0"/>
          <w:divBdr>
            <w:top w:val="none" w:sz="0" w:space="0" w:color="auto"/>
            <w:left w:val="none" w:sz="0" w:space="0" w:color="auto"/>
            <w:bottom w:val="none" w:sz="0" w:space="0" w:color="auto"/>
            <w:right w:val="none" w:sz="0" w:space="0" w:color="auto"/>
          </w:divBdr>
        </w:div>
        <w:div w:id="86538358">
          <w:marLeft w:val="0"/>
          <w:marRight w:val="0"/>
          <w:marTop w:val="0"/>
          <w:marBottom w:val="0"/>
          <w:divBdr>
            <w:top w:val="none" w:sz="0" w:space="0" w:color="auto"/>
            <w:left w:val="none" w:sz="0" w:space="0" w:color="auto"/>
            <w:bottom w:val="none" w:sz="0" w:space="0" w:color="auto"/>
            <w:right w:val="none" w:sz="0" w:space="0" w:color="auto"/>
          </w:divBdr>
        </w:div>
        <w:div w:id="87116663">
          <w:marLeft w:val="0"/>
          <w:marRight w:val="0"/>
          <w:marTop w:val="0"/>
          <w:marBottom w:val="0"/>
          <w:divBdr>
            <w:top w:val="none" w:sz="0" w:space="0" w:color="auto"/>
            <w:left w:val="none" w:sz="0" w:space="0" w:color="auto"/>
            <w:bottom w:val="none" w:sz="0" w:space="0" w:color="auto"/>
            <w:right w:val="none" w:sz="0" w:space="0" w:color="auto"/>
          </w:divBdr>
        </w:div>
        <w:div w:id="90978678">
          <w:marLeft w:val="0"/>
          <w:marRight w:val="0"/>
          <w:marTop w:val="0"/>
          <w:marBottom w:val="0"/>
          <w:divBdr>
            <w:top w:val="none" w:sz="0" w:space="0" w:color="auto"/>
            <w:left w:val="none" w:sz="0" w:space="0" w:color="auto"/>
            <w:bottom w:val="none" w:sz="0" w:space="0" w:color="auto"/>
            <w:right w:val="none" w:sz="0" w:space="0" w:color="auto"/>
          </w:divBdr>
        </w:div>
        <w:div w:id="112021895">
          <w:marLeft w:val="0"/>
          <w:marRight w:val="0"/>
          <w:marTop w:val="0"/>
          <w:marBottom w:val="0"/>
          <w:divBdr>
            <w:top w:val="none" w:sz="0" w:space="0" w:color="auto"/>
            <w:left w:val="none" w:sz="0" w:space="0" w:color="auto"/>
            <w:bottom w:val="none" w:sz="0" w:space="0" w:color="auto"/>
            <w:right w:val="none" w:sz="0" w:space="0" w:color="auto"/>
          </w:divBdr>
        </w:div>
        <w:div w:id="113646047">
          <w:marLeft w:val="0"/>
          <w:marRight w:val="0"/>
          <w:marTop w:val="0"/>
          <w:marBottom w:val="0"/>
          <w:divBdr>
            <w:top w:val="none" w:sz="0" w:space="0" w:color="auto"/>
            <w:left w:val="none" w:sz="0" w:space="0" w:color="auto"/>
            <w:bottom w:val="none" w:sz="0" w:space="0" w:color="auto"/>
            <w:right w:val="none" w:sz="0" w:space="0" w:color="auto"/>
          </w:divBdr>
        </w:div>
        <w:div w:id="135034333">
          <w:marLeft w:val="0"/>
          <w:marRight w:val="0"/>
          <w:marTop w:val="0"/>
          <w:marBottom w:val="0"/>
          <w:divBdr>
            <w:top w:val="none" w:sz="0" w:space="0" w:color="auto"/>
            <w:left w:val="none" w:sz="0" w:space="0" w:color="auto"/>
            <w:bottom w:val="none" w:sz="0" w:space="0" w:color="auto"/>
            <w:right w:val="none" w:sz="0" w:space="0" w:color="auto"/>
          </w:divBdr>
        </w:div>
        <w:div w:id="137499917">
          <w:marLeft w:val="0"/>
          <w:marRight w:val="0"/>
          <w:marTop w:val="0"/>
          <w:marBottom w:val="0"/>
          <w:divBdr>
            <w:top w:val="none" w:sz="0" w:space="0" w:color="auto"/>
            <w:left w:val="none" w:sz="0" w:space="0" w:color="auto"/>
            <w:bottom w:val="none" w:sz="0" w:space="0" w:color="auto"/>
            <w:right w:val="none" w:sz="0" w:space="0" w:color="auto"/>
          </w:divBdr>
        </w:div>
        <w:div w:id="190264740">
          <w:marLeft w:val="0"/>
          <w:marRight w:val="0"/>
          <w:marTop w:val="0"/>
          <w:marBottom w:val="0"/>
          <w:divBdr>
            <w:top w:val="none" w:sz="0" w:space="0" w:color="auto"/>
            <w:left w:val="none" w:sz="0" w:space="0" w:color="auto"/>
            <w:bottom w:val="none" w:sz="0" w:space="0" w:color="auto"/>
            <w:right w:val="none" w:sz="0" w:space="0" w:color="auto"/>
          </w:divBdr>
        </w:div>
        <w:div w:id="207304758">
          <w:marLeft w:val="0"/>
          <w:marRight w:val="0"/>
          <w:marTop w:val="0"/>
          <w:marBottom w:val="0"/>
          <w:divBdr>
            <w:top w:val="none" w:sz="0" w:space="0" w:color="auto"/>
            <w:left w:val="none" w:sz="0" w:space="0" w:color="auto"/>
            <w:bottom w:val="none" w:sz="0" w:space="0" w:color="auto"/>
            <w:right w:val="none" w:sz="0" w:space="0" w:color="auto"/>
          </w:divBdr>
        </w:div>
        <w:div w:id="235557378">
          <w:marLeft w:val="0"/>
          <w:marRight w:val="0"/>
          <w:marTop w:val="0"/>
          <w:marBottom w:val="0"/>
          <w:divBdr>
            <w:top w:val="none" w:sz="0" w:space="0" w:color="auto"/>
            <w:left w:val="none" w:sz="0" w:space="0" w:color="auto"/>
            <w:bottom w:val="none" w:sz="0" w:space="0" w:color="auto"/>
            <w:right w:val="none" w:sz="0" w:space="0" w:color="auto"/>
          </w:divBdr>
        </w:div>
        <w:div w:id="261188675">
          <w:marLeft w:val="0"/>
          <w:marRight w:val="0"/>
          <w:marTop w:val="0"/>
          <w:marBottom w:val="0"/>
          <w:divBdr>
            <w:top w:val="none" w:sz="0" w:space="0" w:color="auto"/>
            <w:left w:val="none" w:sz="0" w:space="0" w:color="auto"/>
            <w:bottom w:val="none" w:sz="0" w:space="0" w:color="auto"/>
            <w:right w:val="none" w:sz="0" w:space="0" w:color="auto"/>
          </w:divBdr>
        </w:div>
        <w:div w:id="315457470">
          <w:marLeft w:val="0"/>
          <w:marRight w:val="0"/>
          <w:marTop w:val="0"/>
          <w:marBottom w:val="0"/>
          <w:divBdr>
            <w:top w:val="none" w:sz="0" w:space="0" w:color="auto"/>
            <w:left w:val="none" w:sz="0" w:space="0" w:color="auto"/>
            <w:bottom w:val="none" w:sz="0" w:space="0" w:color="auto"/>
            <w:right w:val="none" w:sz="0" w:space="0" w:color="auto"/>
          </w:divBdr>
        </w:div>
        <w:div w:id="323163578">
          <w:marLeft w:val="0"/>
          <w:marRight w:val="0"/>
          <w:marTop w:val="0"/>
          <w:marBottom w:val="0"/>
          <w:divBdr>
            <w:top w:val="none" w:sz="0" w:space="0" w:color="auto"/>
            <w:left w:val="none" w:sz="0" w:space="0" w:color="auto"/>
            <w:bottom w:val="none" w:sz="0" w:space="0" w:color="auto"/>
            <w:right w:val="none" w:sz="0" w:space="0" w:color="auto"/>
          </w:divBdr>
        </w:div>
        <w:div w:id="338166935">
          <w:marLeft w:val="0"/>
          <w:marRight w:val="0"/>
          <w:marTop w:val="0"/>
          <w:marBottom w:val="0"/>
          <w:divBdr>
            <w:top w:val="none" w:sz="0" w:space="0" w:color="auto"/>
            <w:left w:val="none" w:sz="0" w:space="0" w:color="auto"/>
            <w:bottom w:val="none" w:sz="0" w:space="0" w:color="auto"/>
            <w:right w:val="none" w:sz="0" w:space="0" w:color="auto"/>
          </w:divBdr>
        </w:div>
        <w:div w:id="365982824">
          <w:marLeft w:val="0"/>
          <w:marRight w:val="0"/>
          <w:marTop w:val="0"/>
          <w:marBottom w:val="0"/>
          <w:divBdr>
            <w:top w:val="none" w:sz="0" w:space="0" w:color="auto"/>
            <w:left w:val="none" w:sz="0" w:space="0" w:color="auto"/>
            <w:bottom w:val="none" w:sz="0" w:space="0" w:color="auto"/>
            <w:right w:val="none" w:sz="0" w:space="0" w:color="auto"/>
          </w:divBdr>
        </w:div>
        <w:div w:id="412091399">
          <w:marLeft w:val="0"/>
          <w:marRight w:val="0"/>
          <w:marTop w:val="0"/>
          <w:marBottom w:val="0"/>
          <w:divBdr>
            <w:top w:val="none" w:sz="0" w:space="0" w:color="auto"/>
            <w:left w:val="none" w:sz="0" w:space="0" w:color="auto"/>
            <w:bottom w:val="none" w:sz="0" w:space="0" w:color="auto"/>
            <w:right w:val="none" w:sz="0" w:space="0" w:color="auto"/>
          </w:divBdr>
        </w:div>
        <w:div w:id="429084752">
          <w:marLeft w:val="0"/>
          <w:marRight w:val="0"/>
          <w:marTop w:val="0"/>
          <w:marBottom w:val="0"/>
          <w:divBdr>
            <w:top w:val="none" w:sz="0" w:space="0" w:color="auto"/>
            <w:left w:val="none" w:sz="0" w:space="0" w:color="auto"/>
            <w:bottom w:val="none" w:sz="0" w:space="0" w:color="auto"/>
            <w:right w:val="none" w:sz="0" w:space="0" w:color="auto"/>
          </w:divBdr>
        </w:div>
        <w:div w:id="436602030">
          <w:marLeft w:val="0"/>
          <w:marRight w:val="0"/>
          <w:marTop w:val="0"/>
          <w:marBottom w:val="0"/>
          <w:divBdr>
            <w:top w:val="none" w:sz="0" w:space="0" w:color="auto"/>
            <w:left w:val="none" w:sz="0" w:space="0" w:color="auto"/>
            <w:bottom w:val="none" w:sz="0" w:space="0" w:color="auto"/>
            <w:right w:val="none" w:sz="0" w:space="0" w:color="auto"/>
          </w:divBdr>
        </w:div>
        <w:div w:id="498546550">
          <w:marLeft w:val="0"/>
          <w:marRight w:val="0"/>
          <w:marTop w:val="0"/>
          <w:marBottom w:val="0"/>
          <w:divBdr>
            <w:top w:val="none" w:sz="0" w:space="0" w:color="auto"/>
            <w:left w:val="none" w:sz="0" w:space="0" w:color="auto"/>
            <w:bottom w:val="none" w:sz="0" w:space="0" w:color="auto"/>
            <w:right w:val="none" w:sz="0" w:space="0" w:color="auto"/>
          </w:divBdr>
        </w:div>
        <w:div w:id="528448733">
          <w:marLeft w:val="0"/>
          <w:marRight w:val="0"/>
          <w:marTop w:val="0"/>
          <w:marBottom w:val="0"/>
          <w:divBdr>
            <w:top w:val="none" w:sz="0" w:space="0" w:color="auto"/>
            <w:left w:val="none" w:sz="0" w:space="0" w:color="auto"/>
            <w:bottom w:val="none" w:sz="0" w:space="0" w:color="auto"/>
            <w:right w:val="none" w:sz="0" w:space="0" w:color="auto"/>
          </w:divBdr>
        </w:div>
        <w:div w:id="552547744">
          <w:marLeft w:val="0"/>
          <w:marRight w:val="0"/>
          <w:marTop w:val="0"/>
          <w:marBottom w:val="0"/>
          <w:divBdr>
            <w:top w:val="none" w:sz="0" w:space="0" w:color="auto"/>
            <w:left w:val="none" w:sz="0" w:space="0" w:color="auto"/>
            <w:bottom w:val="none" w:sz="0" w:space="0" w:color="auto"/>
            <w:right w:val="none" w:sz="0" w:space="0" w:color="auto"/>
          </w:divBdr>
        </w:div>
        <w:div w:id="576794275">
          <w:marLeft w:val="0"/>
          <w:marRight w:val="0"/>
          <w:marTop w:val="0"/>
          <w:marBottom w:val="0"/>
          <w:divBdr>
            <w:top w:val="none" w:sz="0" w:space="0" w:color="auto"/>
            <w:left w:val="none" w:sz="0" w:space="0" w:color="auto"/>
            <w:bottom w:val="none" w:sz="0" w:space="0" w:color="auto"/>
            <w:right w:val="none" w:sz="0" w:space="0" w:color="auto"/>
          </w:divBdr>
        </w:div>
        <w:div w:id="600142754">
          <w:marLeft w:val="0"/>
          <w:marRight w:val="0"/>
          <w:marTop w:val="0"/>
          <w:marBottom w:val="0"/>
          <w:divBdr>
            <w:top w:val="none" w:sz="0" w:space="0" w:color="auto"/>
            <w:left w:val="none" w:sz="0" w:space="0" w:color="auto"/>
            <w:bottom w:val="none" w:sz="0" w:space="0" w:color="auto"/>
            <w:right w:val="none" w:sz="0" w:space="0" w:color="auto"/>
          </w:divBdr>
        </w:div>
        <w:div w:id="602691388">
          <w:marLeft w:val="0"/>
          <w:marRight w:val="0"/>
          <w:marTop w:val="0"/>
          <w:marBottom w:val="0"/>
          <w:divBdr>
            <w:top w:val="none" w:sz="0" w:space="0" w:color="auto"/>
            <w:left w:val="none" w:sz="0" w:space="0" w:color="auto"/>
            <w:bottom w:val="none" w:sz="0" w:space="0" w:color="auto"/>
            <w:right w:val="none" w:sz="0" w:space="0" w:color="auto"/>
          </w:divBdr>
        </w:div>
        <w:div w:id="609702013">
          <w:marLeft w:val="0"/>
          <w:marRight w:val="0"/>
          <w:marTop w:val="0"/>
          <w:marBottom w:val="0"/>
          <w:divBdr>
            <w:top w:val="none" w:sz="0" w:space="0" w:color="auto"/>
            <w:left w:val="none" w:sz="0" w:space="0" w:color="auto"/>
            <w:bottom w:val="none" w:sz="0" w:space="0" w:color="auto"/>
            <w:right w:val="none" w:sz="0" w:space="0" w:color="auto"/>
          </w:divBdr>
        </w:div>
        <w:div w:id="616760316">
          <w:marLeft w:val="0"/>
          <w:marRight w:val="0"/>
          <w:marTop w:val="0"/>
          <w:marBottom w:val="0"/>
          <w:divBdr>
            <w:top w:val="none" w:sz="0" w:space="0" w:color="auto"/>
            <w:left w:val="none" w:sz="0" w:space="0" w:color="auto"/>
            <w:bottom w:val="none" w:sz="0" w:space="0" w:color="auto"/>
            <w:right w:val="none" w:sz="0" w:space="0" w:color="auto"/>
          </w:divBdr>
        </w:div>
        <w:div w:id="671640062">
          <w:marLeft w:val="0"/>
          <w:marRight w:val="0"/>
          <w:marTop w:val="0"/>
          <w:marBottom w:val="0"/>
          <w:divBdr>
            <w:top w:val="none" w:sz="0" w:space="0" w:color="auto"/>
            <w:left w:val="none" w:sz="0" w:space="0" w:color="auto"/>
            <w:bottom w:val="none" w:sz="0" w:space="0" w:color="auto"/>
            <w:right w:val="none" w:sz="0" w:space="0" w:color="auto"/>
          </w:divBdr>
        </w:div>
        <w:div w:id="737629748">
          <w:marLeft w:val="0"/>
          <w:marRight w:val="0"/>
          <w:marTop w:val="0"/>
          <w:marBottom w:val="0"/>
          <w:divBdr>
            <w:top w:val="none" w:sz="0" w:space="0" w:color="auto"/>
            <w:left w:val="none" w:sz="0" w:space="0" w:color="auto"/>
            <w:bottom w:val="none" w:sz="0" w:space="0" w:color="auto"/>
            <w:right w:val="none" w:sz="0" w:space="0" w:color="auto"/>
          </w:divBdr>
        </w:div>
        <w:div w:id="758869490">
          <w:marLeft w:val="0"/>
          <w:marRight w:val="0"/>
          <w:marTop w:val="0"/>
          <w:marBottom w:val="0"/>
          <w:divBdr>
            <w:top w:val="none" w:sz="0" w:space="0" w:color="auto"/>
            <w:left w:val="none" w:sz="0" w:space="0" w:color="auto"/>
            <w:bottom w:val="none" w:sz="0" w:space="0" w:color="auto"/>
            <w:right w:val="none" w:sz="0" w:space="0" w:color="auto"/>
          </w:divBdr>
        </w:div>
        <w:div w:id="818569392">
          <w:marLeft w:val="0"/>
          <w:marRight w:val="0"/>
          <w:marTop w:val="0"/>
          <w:marBottom w:val="0"/>
          <w:divBdr>
            <w:top w:val="none" w:sz="0" w:space="0" w:color="auto"/>
            <w:left w:val="none" w:sz="0" w:space="0" w:color="auto"/>
            <w:bottom w:val="none" w:sz="0" w:space="0" w:color="auto"/>
            <w:right w:val="none" w:sz="0" w:space="0" w:color="auto"/>
          </w:divBdr>
        </w:div>
        <w:div w:id="820268453">
          <w:marLeft w:val="0"/>
          <w:marRight w:val="0"/>
          <w:marTop w:val="0"/>
          <w:marBottom w:val="0"/>
          <w:divBdr>
            <w:top w:val="none" w:sz="0" w:space="0" w:color="auto"/>
            <w:left w:val="none" w:sz="0" w:space="0" w:color="auto"/>
            <w:bottom w:val="none" w:sz="0" w:space="0" w:color="auto"/>
            <w:right w:val="none" w:sz="0" w:space="0" w:color="auto"/>
          </w:divBdr>
        </w:div>
        <w:div w:id="823855213">
          <w:marLeft w:val="0"/>
          <w:marRight w:val="0"/>
          <w:marTop w:val="0"/>
          <w:marBottom w:val="0"/>
          <w:divBdr>
            <w:top w:val="none" w:sz="0" w:space="0" w:color="auto"/>
            <w:left w:val="none" w:sz="0" w:space="0" w:color="auto"/>
            <w:bottom w:val="none" w:sz="0" w:space="0" w:color="auto"/>
            <w:right w:val="none" w:sz="0" w:space="0" w:color="auto"/>
          </w:divBdr>
        </w:div>
        <w:div w:id="1010837423">
          <w:marLeft w:val="0"/>
          <w:marRight w:val="0"/>
          <w:marTop w:val="0"/>
          <w:marBottom w:val="0"/>
          <w:divBdr>
            <w:top w:val="none" w:sz="0" w:space="0" w:color="auto"/>
            <w:left w:val="none" w:sz="0" w:space="0" w:color="auto"/>
            <w:bottom w:val="none" w:sz="0" w:space="0" w:color="auto"/>
            <w:right w:val="none" w:sz="0" w:space="0" w:color="auto"/>
          </w:divBdr>
        </w:div>
        <w:div w:id="1019357922">
          <w:marLeft w:val="0"/>
          <w:marRight w:val="0"/>
          <w:marTop w:val="0"/>
          <w:marBottom w:val="0"/>
          <w:divBdr>
            <w:top w:val="none" w:sz="0" w:space="0" w:color="auto"/>
            <w:left w:val="none" w:sz="0" w:space="0" w:color="auto"/>
            <w:bottom w:val="none" w:sz="0" w:space="0" w:color="auto"/>
            <w:right w:val="none" w:sz="0" w:space="0" w:color="auto"/>
          </w:divBdr>
        </w:div>
        <w:div w:id="1198926463">
          <w:marLeft w:val="0"/>
          <w:marRight w:val="0"/>
          <w:marTop w:val="0"/>
          <w:marBottom w:val="0"/>
          <w:divBdr>
            <w:top w:val="none" w:sz="0" w:space="0" w:color="auto"/>
            <w:left w:val="none" w:sz="0" w:space="0" w:color="auto"/>
            <w:bottom w:val="none" w:sz="0" w:space="0" w:color="auto"/>
            <w:right w:val="none" w:sz="0" w:space="0" w:color="auto"/>
          </w:divBdr>
        </w:div>
        <w:div w:id="1201360777">
          <w:marLeft w:val="0"/>
          <w:marRight w:val="0"/>
          <w:marTop w:val="0"/>
          <w:marBottom w:val="0"/>
          <w:divBdr>
            <w:top w:val="none" w:sz="0" w:space="0" w:color="auto"/>
            <w:left w:val="none" w:sz="0" w:space="0" w:color="auto"/>
            <w:bottom w:val="none" w:sz="0" w:space="0" w:color="auto"/>
            <w:right w:val="none" w:sz="0" w:space="0" w:color="auto"/>
          </w:divBdr>
        </w:div>
        <w:div w:id="1237863147">
          <w:marLeft w:val="0"/>
          <w:marRight w:val="0"/>
          <w:marTop w:val="0"/>
          <w:marBottom w:val="0"/>
          <w:divBdr>
            <w:top w:val="none" w:sz="0" w:space="0" w:color="auto"/>
            <w:left w:val="none" w:sz="0" w:space="0" w:color="auto"/>
            <w:bottom w:val="none" w:sz="0" w:space="0" w:color="auto"/>
            <w:right w:val="none" w:sz="0" w:space="0" w:color="auto"/>
          </w:divBdr>
        </w:div>
        <w:div w:id="1326013809">
          <w:marLeft w:val="0"/>
          <w:marRight w:val="0"/>
          <w:marTop w:val="0"/>
          <w:marBottom w:val="0"/>
          <w:divBdr>
            <w:top w:val="none" w:sz="0" w:space="0" w:color="auto"/>
            <w:left w:val="none" w:sz="0" w:space="0" w:color="auto"/>
            <w:bottom w:val="none" w:sz="0" w:space="0" w:color="auto"/>
            <w:right w:val="none" w:sz="0" w:space="0" w:color="auto"/>
          </w:divBdr>
        </w:div>
        <w:div w:id="1331984784">
          <w:marLeft w:val="0"/>
          <w:marRight w:val="0"/>
          <w:marTop w:val="0"/>
          <w:marBottom w:val="0"/>
          <w:divBdr>
            <w:top w:val="none" w:sz="0" w:space="0" w:color="auto"/>
            <w:left w:val="none" w:sz="0" w:space="0" w:color="auto"/>
            <w:bottom w:val="none" w:sz="0" w:space="0" w:color="auto"/>
            <w:right w:val="none" w:sz="0" w:space="0" w:color="auto"/>
          </w:divBdr>
        </w:div>
        <w:div w:id="1358849440">
          <w:marLeft w:val="0"/>
          <w:marRight w:val="0"/>
          <w:marTop w:val="0"/>
          <w:marBottom w:val="0"/>
          <w:divBdr>
            <w:top w:val="none" w:sz="0" w:space="0" w:color="auto"/>
            <w:left w:val="none" w:sz="0" w:space="0" w:color="auto"/>
            <w:bottom w:val="none" w:sz="0" w:space="0" w:color="auto"/>
            <w:right w:val="none" w:sz="0" w:space="0" w:color="auto"/>
          </w:divBdr>
        </w:div>
        <w:div w:id="1381127110">
          <w:marLeft w:val="0"/>
          <w:marRight w:val="0"/>
          <w:marTop w:val="0"/>
          <w:marBottom w:val="0"/>
          <w:divBdr>
            <w:top w:val="none" w:sz="0" w:space="0" w:color="auto"/>
            <w:left w:val="none" w:sz="0" w:space="0" w:color="auto"/>
            <w:bottom w:val="none" w:sz="0" w:space="0" w:color="auto"/>
            <w:right w:val="none" w:sz="0" w:space="0" w:color="auto"/>
          </w:divBdr>
        </w:div>
        <w:div w:id="1386030990">
          <w:marLeft w:val="0"/>
          <w:marRight w:val="0"/>
          <w:marTop w:val="0"/>
          <w:marBottom w:val="0"/>
          <w:divBdr>
            <w:top w:val="none" w:sz="0" w:space="0" w:color="auto"/>
            <w:left w:val="none" w:sz="0" w:space="0" w:color="auto"/>
            <w:bottom w:val="none" w:sz="0" w:space="0" w:color="auto"/>
            <w:right w:val="none" w:sz="0" w:space="0" w:color="auto"/>
          </w:divBdr>
        </w:div>
        <w:div w:id="1401295790">
          <w:marLeft w:val="0"/>
          <w:marRight w:val="0"/>
          <w:marTop w:val="0"/>
          <w:marBottom w:val="0"/>
          <w:divBdr>
            <w:top w:val="none" w:sz="0" w:space="0" w:color="auto"/>
            <w:left w:val="none" w:sz="0" w:space="0" w:color="auto"/>
            <w:bottom w:val="none" w:sz="0" w:space="0" w:color="auto"/>
            <w:right w:val="none" w:sz="0" w:space="0" w:color="auto"/>
          </w:divBdr>
        </w:div>
        <w:div w:id="1451051562">
          <w:marLeft w:val="0"/>
          <w:marRight w:val="0"/>
          <w:marTop w:val="0"/>
          <w:marBottom w:val="0"/>
          <w:divBdr>
            <w:top w:val="none" w:sz="0" w:space="0" w:color="auto"/>
            <w:left w:val="none" w:sz="0" w:space="0" w:color="auto"/>
            <w:bottom w:val="none" w:sz="0" w:space="0" w:color="auto"/>
            <w:right w:val="none" w:sz="0" w:space="0" w:color="auto"/>
          </w:divBdr>
        </w:div>
        <w:div w:id="1474979284">
          <w:marLeft w:val="0"/>
          <w:marRight w:val="0"/>
          <w:marTop w:val="0"/>
          <w:marBottom w:val="0"/>
          <w:divBdr>
            <w:top w:val="none" w:sz="0" w:space="0" w:color="auto"/>
            <w:left w:val="none" w:sz="0" w:space="0" w:color="auto"/>
            <w:bottom w:val="none" w:sz="0" w:space="0" w:color="auto"/>
            <w:right w:val="none" w:sz="0" w:space="0" w:color="auto"/>
          </w:divBdr>
        </w:div>
        <w:div w:id="1516530618">
          <w:marLeft w:val="0"/>
          <w:marRight w:val="0"/>
          <w:marTop w:val="0"/>
          <w:marBottom w:val="0"/>
          <w:divBdr>
            <w:top w:val="none" w:sz="0" w:space="0" w:color="auto"/>
            <w:left w:val="none" w:sz="0" w:space="0" w:color="auto"/>
            <w:bottom w:val="none" w:sz="0" w:space="0" w:color="auto"/>
            <w:right w:val="none" w:sz="0" w:space="0" w:color="auto"/>
          </w:divBdr>
        </w:div>
        <w:div w:id="1532298591">
          <w:marLeft w:val="0"/>
          <w:marRight w:val="0"/>
          <w:marTop w:val="0"/>
          <w:marBottom w:val="0"/>
          <w:divBdr>
            <w:top w:val="none" w:sz="0" w:space="0" w:color="auto"/>
            <w:left w:val="none" w:sz="0" w:space="0" w:color="auto"/>
            <w:bottom w:val="none" w:sz="0" w:space="0" w:color="auto"/>
            <w:right w:val="none" w:sz="0" w:space="0" w:color="auto"/>
          </w:divBdr>
        </w:div>
        <w:div w:id="1539244412">
          <w:marLeft w:val="0"/>
          <w:marRight w:val="0"/>
          <w:marTop w:val="0"/>
          <w:marBottom w:val="0"/>
          <w:divBdr>
            <w:top w:val="none" w:sz="0" w:space="0" w:color="auto"/>
            <w:left w:val="none" w:sz="0" w:space="0" w:color="auto"/>
            <w:bottom w:val="none" w:sz="0" w:space="0" w:color="auto"/>
            <w:right w:val="none" w:sz="0" w:space="0" w:color="auto"/>
          </w:divBdr>
        </w:div>
        <w:div w:id="1547638474">
          <w:marLeft w:val="0"/>
          <w:marRight w:val="0"/>
          <w:marTop w:val="0"/>
          <w:marBottom w:val="0"/>
          <w:divBdr>
            <w:top w:val="none" w:sz="0" w:space="0" w:color="auto"/>
            <w:left w:val="none" w:sz="0" w:space="0" w:color="auto"/>
            <w:bottom w:val="none" w:sz="0" w:space="0" w:color="auto"/>
            <w:right w:val="none" w:sz="0" w:space="0" w:color="auto"/>
          </w:divBdr>
        </w:div>
        <w:div w:id="1552187361">
          <w:marLeft w:val="0"/>
          <w:marRight w:val="0"/>
          <w:marTop w:val="0"/>
          <w:marBottom w:val="0"/>
          <w:divBdr>
            <w:top w:val="none" w:sz="0" w:space="0" w:color="auto"/>
            <w:left w:val="none" w:sz="0" w:space="0" w:color="auto"/>
            <w:bottom w:val="none" w:sz="0" w:space="0" w:color="auto"/>
            <w:right w:val="none" w:sz="0" w:space="0" w:color="auto"/>
          </w:divBdr>
        </w:div>
        <w:div w:id="1592423869">
          <w:marLeft w:val="0"/>
          <w:marRight w:val="0"/>
          <w:marTop w:val="0"/>
          <w:marBottom w:val="0"/>
          <w:divBdr>
            <w:top w:val="none" w:sz="0" w:space="0" w:color="auto"/>
            <w:left w:val="none" w:sz="0" w:space="0" w:color="auto"/>
            <w:bottom w:val="none" w:sz="0" w:space="0" w:color="auto"/>
            <w:right w:val="none" w:sz="0" w:space="0" w:color="auto"/>
          </w:divBdr>
        </w:div>
        <w:div w:id="1644579568">
          <w:marLeft w:val="0"/>
          <w:marRight w:val="0"/>
          <w:marTop w:val="0"/>
          <w:marBottom w:val="0"/>
          <w:divBdr>
            <w:top w:val="none" w:sz="0" w:space="0" w:color="auto"/>
            <w:left w:val="none" w:sz="0" w:space="0" w:color="auto"/>
            <w:bottom w:val="none" w:sz="0" w:space="0" w:color="auto"/>
            <w:right w:val="none" w:sz="0" w:space="0" w:color="auto"/>
          </w:divBdr>
        </w:div>
        <w:div w:id="1671642022">
          <w:marLeft w:val="0"/>
          <w:marRight w:val="0"/>
          <w:marTop w:val="0"/>
          <w:marBottom w:val="0"/>
          <w:divBdr>
            <w:top w:val="none" w:sz="0" w:space="0" w:color="auto"/>
            <w:left w:val="none" w:sz="0" w:space="0" w:color="auto"/>
            <w:bottom w:val="none" w:sz="0" w:space="0" w:color="auto"/>
            <w:right w:val="none" w:sz="0" w:space="0" w:color="auto"/>
          </w:divBdr>
        </w:div>
        <w:div w:id="1695879970">
          <w:marLeft w:val="0"/>
          <w:marRight w:val="0"/>
          <w:marTop w:val="0"/>
          <w:marBottom w:val="0"/>
          <w:divBdr>
            <w:top w:val="none" w:sz="0" w:space="0" w:color="auto"/>
            <w:left w:val="none" w:sz="0" w:space="0" w:color="auto"/>
            <w:bottom w:val="none" w:sz="0" w:space="0" w:color="auto"/>
            <w:right w:val="none" w:sz="0" w:space="0" w:color="auto"/>
          </w:divBdr>
        </w:div>
        <w:div w:id="1748455164">
          <w:marLeft w:val="0"/>
          <w:marRight w:val="0"/>
          <w:marTop w:val="0"/>
          <w:marBottom w:val="0"/>
          <w:divBdr>
            <w:top w:val="none" w:sz="0" w:space="0" w:color="auto"/>
            <w:left w:val="none" w:sz="0" w:space="0" w:color="auto"/>
            <w:bottom w:val="none" w:sz="0" w:space="0" w:color="auto"/>
            <w:right w:val="none" w:sz="0" w:space="0" w:color="auto"/>
          </w:divBdr>
        </w:div>
        <w:div w:id="1823112929">
          <w:marLeft w:val="0"/>
          <w:marRight w:val="0"/>
          <w:marTop w:val="0"/>
          <w:marBottom w:val="0"/>
          <w:divBdr>
            <w:top w:val="none" w:sz="0" w:space="0" w:color="auto"/>
            <w:left w:val="none" w:sz="0" w:space="0" w:color="auto"/>
            <w:bottom w:val="none" w:sz="0" w:space="0" w:color="auto"/>
            <w:right w:val="none" w:sz="0" w:space="0" w:color="auto"/>
          </w:divBdr>
        </w:div>
        <w:div w:id="1853570893">
          <w:marLeft w:val="0"/>
          <w:marRight w:val="0"/>
          <w:marTop w:val="0"/>
          <w:marBottom w:val="0"/>
          <w:divBdr>
            <w:top w:val="none" w:sz="0" w:space="0" w:color="auto"/>
            <w:left w:val="none" w:sz="0" w:space="0" w:color="auto"/>
            <w:bottom w:val="none" w:sz="0" w:space="0" w:color="auto"/>
            <w:right w:val="none" w:sz="0" w:space="0" w:color="auto"/>
          </w:divBdr>
        </w:div>
        <w:div w:id="1966689776">
          <w:marLeft w:val="0"/>
          <w:marRight w:val="0"/>
          <w:marTop w:val="0"/>
          <w:marBottom w:val="0"/>
          <w:divBdr>
            <w:top w:val="none" w:sz="0" w:space="0" w:color="auto"/>
            <w:left w:val="none" w:sz="0" w:space="0" w:color="auto"/>
            <w:bottom w:val="none" w:sz="0" w:space="0" w:color="auto"/>
            <w:right w:val="none" w:sz="0" w:space="0" w:color="auto"/>
          </w:divBdr>
        </w:div>
        <w:div w:id="1988128920">
          <w:marLeft w:val="0"/>
          <w:marRight w:val="0"/>
          <w:marTop w:val="0"/>
          <w:marBottom w:val="0"/>
          <w:divBdr>
            <w:top w:val="none" w:sz="0" w:space="0" w:color="auto"/>
            <w:left w:val="none" w:sz="0" w:space="0" w:color="auto"/>
            <w:bottom w:val="none" w:sz="0" w:space="0" w:color="auto"/>
            <w:right w:val="none" w:sz="0" w:space="0" w:color="auto"/>
          </w:divBdr>
        </w:div>
        <w:div w:id="2019193670">
          <w:marLeft w:val="0"/>
          <w:marRight w:val="0"/>
          <w:marTop w:val="0"/>
          <w:marBottom w:val="0"/>
          <w:divBdr>
            <w:top w:val="none" w:sz="0" w:space="0" w:color="auto"/>
            <w:left w:val="none" w:sz="0" w:space="0" w:color="auto"/>
            <w:bottom w:val="none" w:sz="0" w:space="0" w:color="auto"/>
            <w:right w:val="none" w:sz="0" w:space="0" w:color="auto"/>
          </w:divBdr>
        </w:div>
        <w:div w:id="2041123632">
          <w:marLeft w:val="0"/>
          <w:marRight w:val="0"/>
          <w:marTop w:val="0"/>
          <w:marBottom w:val="0"/>
          <w:divBdr>
            <w:top w:val="none" w:sz="0" w:space="0" w:color="auto"/>
            <w:left w:val="none" w:sz="0" w:space="0" w:color="auto"/>
            <w:bottom w:val="none" w:sz="0" w:space="0" w:color="auto"/>
            <w:right w:val="none" w:sz="0" w:space="0" w:color="auto"/>
          </w:divBdr>
        </w:div>
        <w:div w:id="2042584727">
          <w:marLeft w:val="0"/>
          <w:marRight w:val="0"/>
          <w:marTop w:val="0"/>
          <w:marBottom w:val="0"/>
          <w:divBdr>
            <w:top w:val="none" w:sz="0" w:space="0" w:color="auto"/>
            <w:left w:val="none" w:sz="0" w:space="0" w:color="auto"/>
            <w:bottom w:val="none" w:sz="0" w:space="0" w:color="auto"/>
            <w:right w:val="none" w:sz="0" w:space="0" w:color="auto"/>
          </w:divBdr>
        </w:div>
        <w:div w:id="2045009787">
          <w:marLeft w:val="0"/>
          <w:marRight w:val="0"/>
          <w:marTop w:val="0"/>
          <w:marBottom w:val="0"/>
          <w:divBdr>
            <w:top w:val="none" w:sz="0" w:space="0" w:color="auto"/>
            <w:left w:val="none" w:sz="0" w:space="0" w:color="auto"/>
            <w:bottom w:val="none" w:sz="0" w:space="0" w:color="auto"/>
            <w:right w:val="none" w:sz="0" w:space="0" w:color="auto"/>
          </w:divBdr>
        </w:div>
        <w:div w:id="2066367492">
          <w:marLeft w:val="0"/>
          <w:marRight w:val="0"/>
          <w:marTop w:val="0"/>
          <w:marBottom w:val="0"/>
          <w:divBdr>
            <w:top w:val="none" w:sz="0" w:space="0" w:color="auto"/>
            <w:left w:val="none" w:sz="0" w:space="0" w:color="auto"/>
            <w:bottom w:val="none" w:sz="0" w:space="0" w:color="auto"/>
            <w:right w:val="none" w:sz="0" w:space="0" w:color="auto"/>
          </w:divBdr>
        </w:div>
        <w:div w:id="2069261082">
          <w:marLeft w:val="0"/>
          <w:marRight w:val="0"/>
          <w:marTop w:val="0"/>
          <w:marBottom w:val="0"/>
          <w:divBdr>
            <w:top w:val="none" w:sz="0" w:space="0" w:color="auto"/>
            <w:left w:val="none" w:sz="0" w:space="0" w:color="auto"/>
            <w:bottom w:val="none" w:sz="0" w:space="0" w:color="auto"/>
            <w:right w:val="none" w:sz="0" w:space="0" w:color="auto"/>
          </w:divBdr>
        </w:div>
      </w:divsChild>
    </w:div>
    <w:div w:id="212815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hyperlink" Target="https://www.easthants.gov.uk/media/8744/download?inline" TargetMode="External"/><Relationship Id="rId39" Type="http://schemas.openxmlformats.org/officeDocument/2006/relationships/hyperlink" Target="https://historicengland.org.uk/images-books/publications/local-heritage-listing-advice-note-7/heag301-local-heritage-listing/" TargetMode="External"/><Relationship Id="rId21" Type="http://schemas.openxmlformats.org/officeDocument/2006/relationships/image" Target="media/image10.jpg"/><Relationship Id="rId34" Type="http://schemas.openxmlformats.org/officeDocument/2006/relationships/hyperlink" Target="https://bentleyparishcouncil.gov.uk/wp-content/uploads/2023/06/Bentley-Traffic-Survey-2012-to-2018.pdf" TargetMode="External"/><Relationship Id="rId42" Type="http://schemas.openxmlformats.org/officeDocument/2006/relationships/hyperlink" Target="https://www.easthants.gov.uk/media/4904/download?inline" TargetMode="External"/><Relationship Id="rId47" Type="http://schemas.openxmlformats.org/officeDocument/2006/relationships/hyperlink" Target="https://www.easthants.gov.uk/media/7727/download?inline" TargetMode="External"/><Relationship Id="rId50" Type="http://schemas.openxmlformats.org/officeDocument/2006/relationships/image" Target="media/image11.jpeg"/><Relationship Id="rId55" Type="http://schemas.openxmlformats.org/officeDocument/2006/relationships/image" Target="media/image1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www.easthants.gov.uk/planning-services/planning-policy/local-plan/emerging-local-plan/evidence-base/environment-1" TargetMode="External"/><Relationship Id="rId11" Type="http://schemas.openxmlformats.org/officeDocument/2006/relationships/image" Target="media/image1.jpeg"/><Relationship Id="rId24" Type="http://schemas.openxmlformats.org/officeDocument/2006/relationships/hyperlink" Target="https://www.easthants.gov.uk/media/4181/download?inline" TargetMode="External"/><Relationship Id="rId32" Type="http://schemas.openxmlformats.org/officeDocument/2006/relationships/hyperlink" Target="https://cdn.easthants.gov.uk/public/documents/EB-BEH-14.pdf" TargetMode="External"/><Relationship Id="rId37" Type="http://schemas.openxmlformats.org/officeDocument/2006/relationships/hyperlink" Target="https://documents.hants.gov.uk/education/HampshireSchoolPlacePlan.pdf" TargetMode="External"/><Relationship Id="rId40" Type="http://schemas.openxmlformats.org/officeDocument/2006/relationships/hyperlink" Target="https://www.easthants.gov.uk/media/2963/download?inline" TargetMode="External"/><Relationship Id="rId45" Type="http://schemas.openxmlformats.org/officeDocument/2006/relationships/hyperlink" Target="https://www.easthants.gov.uk/media/8548/download?inline" TargetMode="External"/><Relationship Id="rId53" Type="http://schemas.openxmlformats.org/officeDocument/2006/relationships/image" Target="media/image14.png"/><Relationship Id="rId58" Type="http://schemas.openxmlformats.org/officeDocument/2006/relationships/image" Target="media/image19.pn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easthants.gov.uk/media/5462/download?inline" TargetMode="External"/><Relationship Id="rId27" Type="http://schemas.openxmlformats.org/officeDocument/2006/relationships/hyperlink" Target="https://www.easthants.gov.uk/media/8597/download?inline" TargetMode="External"/><Relationship Id="rId30" Type="http://schemas.openxmlformats.org/officeDocument/2006/relationships/hyperlink" Target="https://www.easthants.gov.uk/media/7718/download?inline" TargetMode="External"/><Relationship Id="rId35" Type="http://schemas.openxmlformats.org/officeDocument/2006/relationships/hyperlink" Target="https://bentleyparishcouncil.gov.uk/wp-content/uploads/2023/12/Bentley-Village-Character-Assessment-Doc-Final-v2.pdf" TargetMode="External"/><Relationship Id="rId43" Type="http://schemas.openxmlformats.org/officeDocument/2006/relationships/hyperlink" Target="https://www.easthants.gov.uk/media/3776/download?inline" TargetMode="External"/><Relationship Id="rId48" Type="http://schemas.openxmlformats.org/officeDocument/2006/relationships/hyperlink" Target="https://bentleywildlife.org/bentley-parish-biodiversity-bible/" TargetMode="External"/><Relationship Id="rId56" Type="http://schemas.openxmlformats.org/officeDocument/2006/relationships/image" Target="media/image17.png"/><Relationship Id="rId8" Type="http://schemas.openxmlformats.org/officeDocument/2006/relationships/webSettings" Target="webSettings.xml"/><Relationship Id="rId51" Type="http://schemas.openxmlformats.org/officeDocument/2006/relationships/image" Target="media/image12.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www.easthants.gov.uk/media/8743/download?inline" TargetMode="External"/><Relationship Id="rId33" Type="http://schemas.openxmlformats.org/officeDocument/2006/relationships/hyperlink" Target="https://www.easthants.gov.uk/sites/default/files/documents/EB-BEH-15.pdf" TargetMode="External"/><Relationship Id="rId38" Type="http://schemas.openxmlformats.org/officeDocument/2006/relationships/hyperlink" Target="https://www.hants.gov.uk/educationandlearning/findaschool/schooldetails?dfesno=3023" TargetMode="External"/><Relationship Id="rId46" Type="http://schemas.openxmlformats.org/officeDocument/2006/relationships/hyperlink" Target="https://www.easthants.gov.uk/media/5243/download?inline" TargetMode="External"/><Relationship Id="rId59" Type="http://schemas.openxmlformats.org/officeDocument/2006/relationships/image" Target="media/image20.png"/><Relationship Id="rId20" Type="http://schemas.openxmlformats.org/officeDocument/2006/relationships/image" Target="media/image9.jpeg"/><Relationship Id="rId41" Type="http://schemas.openxmlformats.org/officeDocument/2006/relationships/hyperlink" Target="https://www.easthants.gov.uk/media/8043/download?inline" TargetMode="External"/><Relationship Id="rId54" Type="http://schemas.openxmlformats.org/officeDocument/2006/relationships/image" Target="media/image1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www.easthants.gov.uk/media/7670/download?inline" TargetMode="External"/><Relationship Id="rId28" Type="http://schemas.openxmlformats.org/officeDocument/2006/relationships/hyperlink" Target="https://cdn.easthants.gov.uk/public/documents/EB-BEH-10.pdf" TargetMode="External"/><Relationship Id="rId36" Type="http://schemas.openxmlformats.org/officeDocument/2006/relationships/hyperlink" Target="https://bentleyparishcouncil.gov.uk/wp-content/uploads/2023/08/EHDC-Character-Appraisal-and-Management-Plan.pdf" TargetMode="External"/><Relationship Id="rId49" Type="http://schemas.openxmlformats.org/officeDocument/2006/relationships/hyperlink" Target="https://bentleywildlife.org/resources/" TargetMode="External"/><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hyperlink" Target="https://www.easthants.gov.uk/media/5267/download?inline" TargetMode="External"/><Relationship Id="rId44" Type="http://schemas.openxmlformats.org/officeDocument/2006/relationships/hyperlink" Target="https://www.easthants.gov.uk/media/6296/download?inline" TargetMode="External"/><Relationship Id="rId52" Type="http://schemas.openxmlformats.org/officeDocument/2006/relationships/image" Target="media/image13.png"/><Relationship Id="rId60"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F53B1FF58CDB43BA1B722D89A87124" ma:contentTypeVersion="4" ma:contentTypeDescription="Create a new document." ma:contentTypeScope="" ma:versionID="23adc9bea1bb174052158a8662ddb05f">
  <xsd:schema xmlns:xsd="http://www.w3.org/2001/XMLSchema" xmlns:xs="http://www.w3.org/2001/XMLSchema" xmlns:p="http://schemas.microsoft.com/office/2006/metadata/properties" xmlns:ns2="810d99c4-caf4-462d-80cc-24878c5bfbd6" xmlns:ns3="be8ae8de-7e6f-43f2-ad0c-eb2c5df425ba" targetNamespace="http://schemas.microsoft.com/office/2006/metadata/properties" ma:root="true" ma:fieldsID="92ca49d2e76b3b6956bd795745e24b1e" ns2:_="" ns3:_="">
    <xsd:import namespace="810d99c4-caf4-462d-80cc-24878c5bfbd6"/>
    <xsd:import namespace="be8ae8de-7e6f-43f2-ad0c-eb2c5df425ba"/>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d99c4-caf4-462d-80cc-24878c5bfbd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70f2adf-0476-46a0-8dd3-7d1db1fcaa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8ae8de-7e6f-43f2-ad0c-eb2c5df425b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2738994-2d87-46c8-81bd-ba9bbe72c09f}" ma:internalName="TaxCatchAll" ma:showField="CatchAllData" ma:web="be8ae8de-7e6f-43f2-ad0c-eb2c5df42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d99c4-caf4-462d-80cc-24878c5bfbd6">
      <Terms xmlns="http://schemas.microsoft.com/office/infopath/2007/PartnerControls"/>
    </lcf76f155ced4ddcb4097134ff3c332f>
    <TaxCatchAll xmlns="be8ae8de-7e6f-43f2-ad0c-eb2c5df425b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BCF60-E6E5-4A3E-AEF3-DE0DE7A31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d99c4-caf4-462d-80cc-24878c5bfbd6"/>
    <ds:schemaRef ds:uri="be8ae8de-7e6f-43f2-ad0c-eb2c5df42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4855B8-6A83-4855-9416-BE5076E7DF02}">
  <ds:schemaRefs>
    <ds:schemaRef ds:uri="http://schemas.microsoft.com/sharepoint/v3/contenttype/forms"/>
  </ds:schemaRefs>
</ds:datastoreItem>
</file>

<file path=customXml/itemProps3.xml><?xml version="1.0" encoding="utf-8"?>
<ds:datastoreItem xmlns:ds="http://schemas.openxmlformats.org/officeDocument/2006/customXml" ds:itemID="{5A58C709-BEC3-48D1-B733-FB4DCFAB37D8}">
  <ds:schemaRefs>
    <ds:schemaRef ds:uri="http://schemas.microsoft.com/office/2006/metadata/properties"/>
    <ds:schemaRef ds:uri="http://schemas.microsoft.com/office/infopath/2007/PartnerControls"/>
    <ds:schemaRef ds:uri="810d99c4-caf4-462d-80cc-24878c5bfbd6"/>
    <ds:schemaRef ds:uri="be8ae8de-7e6f-43f2-ad0c-eb2c5df425ba"/>
  </ds:schemaRefs>
</ds:datastoreItem>
</file>

<file path=customXml/itemProps4.xml><?xml version="1.0" encoding="utf-8"?>
<ds:datastoreItem xmlns:ds="http://schemas.openxmlformats.org/officeDocument/2006/customXml" ds:itemID="{156431DF-7FE6-4B09-84FD-4AE4C700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17032</Words>
  <Characters>97084</Characters>
  <Application>Microsoft Office Word</Application>
  <DocSecurity>0</DocSecurity>
  <Lines>809</Lines>
  <Paragraphs>227</Paragraphs>
  <ScaleCrop>false</ScaleCrop>
  <Company/>
  <LinksUpToDate>false</LinksUpToDate>
  <CharactersWithSpaces>113889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Hammerton</dc:creator>
  <cp:keywords/>
  <dc:description/>
  <cp:lastModifiedBy>Emma Hooper</cp:lastModifiedBy>
  <cp:revision>7</cp:revision>
  <cp:lastPrinted>2024-08-19T20:03:00Z</cp:lastPrinted>
  <dcterms:created xsi:type="dcterms:W3CDTF">2025-06-05T09:56:00Z</dcterms:created>
  <dcterms:modified xsi:type="dcterms:W3CDTF">2025-07-07T13:27:00Z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0x01010089F53B1FF58CDB43BA1B722D89A87124</vt:lpwstr>
  </property>
  <property fmtid="{D5CDD505-2E9C-101B-9397-08002B2CF9AE}" pid="3" name="MediaServiceImageTags">
    <vt:lpwstr/>
  </property>
</Properties>
</file>