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068D54" w14:textId="4DFC89AC" w:rsidR="00A16773" w:rsidRDefault="0082428C" w:rsidP="00232342">
      <w:pPr>
        <w:jc w:val="center"/>
        <w:rPr>
          <w:rFonts w:ascii="Calibri-Bold" w:hAnsi="Calibri-Bold"/>
          <w:b/>
          <w:bCs/>
          <w:color w:val="000000"/>
          <w:sz w:val="24"/>
          <w:szCs w:val="24"/>
        </w:rPr>
      </w:pPr>
      <w:r>
        <w:rPr>
          <w:rStyle w:val="fontstyle01"/>
          <w:sz w:val="24"/>
          <w:szCs w:val="24"/>
        </w:rPr>
        <w:t>East Hampshire District</w:t>
      </w:r>
      <w:r w:rsidR="00232342">
        <w:rPr>
          <w:rStyle w:val="fontstyle01"/>
          <w:sz w:val="24"/>
          <w:szCs w:val="24"/>
        </w:rPr>
        <w:t xml:space="preserve"> Council</w:t>
      </w:r>
      <w:r w:rsidR="00232342">
        <w:rPr>
          <w:rFonts w:ascii="Calibri-Bold" w:hAnsi="Calibri-Bold"/>
          <w:b/>
          <w:bCs/>
          <w:color w:val="000000"/>
          <w:sz w:val="24"/>
          <w:szCs w:val="24"/>
        </w:rPr>
        <w:br/>
      </w:r>
      <w:r w:rsidR="00232342">
        <w:rPr>
          <w:rStyle w:val="fontstyle01"/>
          <w:sz w:val="24"/>
          <w:szCs w:val="24"/>
        </w:rPr>
        <w:t>Statement of Accounts 202</w:t>
      </w:r>
      <w:r w:rsidR="00A816C8">
        <w:rPr>
          <w:rStyle w:val="fontstyle01"/>
          <w:sz w:val="24"/>
          <w:szCs w:val="24"/>
        </w:rPr>
        <w:t>4</w:t>
      </w:r>
      <w:r w:rsidR="00232342">
        <w:rPr>
          <w:rStyle w:val="fontstyle01"/>
          <w:sz w:val="24"/>
          <w:szCs w:val="24"/>
        </w:rPr>
        <w:t>/2</w:t>
      </w:r>
      <w:r w:rsidR="00A816C8">
        <w:rPr>
          <w:rStyle w:val="fontstyle01"/>
          <w:sz w:val="24"/>
          <w:szCs w:val="24"/>
        </w:rPr>
        <w:t>5</w:t>
      </w:r>
      <w:r w:rsidR="00232342">
        <w:rPr>
          <w:rStyle w:val="fontstyle01"/>
          <w:sz w:val="24"/>
          <w:szCs w:val="24"/>
        </w:rPr>
        <w:t xml:space="preserve"> – Public Inspection Notice</w:t>
      </w:r>
    </w:p>
    <w:p w14:paraId="06A3EE5F" w14:textId="77777777" w:rsidR="00A16773" w:rsidRDefault="00232342" w:rsidP="00A16773">
      <w:pPr>
        <w:jc w:val="center"/>
        <w:rPr>
          <w:rStyle w:val="fontstyle01"/>
          <w:sz w:val="24"/>
          <w:szCs w:val="24"/>
        </w:rPr>
      </w:pPr>
      <w:r>
        <w:rPr>
          <w:rStyle w:val="fontstyle01"/>
          <w:sz w:val="24"/>
          <w:szCs w:val="24"/>
        </w:rPr>
        <w:t>Notice of the Commencement of the Period for the Exercise of Public Rights</w:t>
      </w:r>
      <w:r>
        <w:rPr>
          <w:rFonts w:ascii="Calibri-Bold" w:hAnsi="Calibri-Bold"/>
          <w:b/>
          <w:bCs/>
          <w:color w:val="000000"/>
        </w:rPr>
        <w:br/>
      </w:r>
    </w:p>
    <w:p w14:paraId="1F8DEEF1" w14:textId="26AE5B68" w:rsidR="00232342" w:rsidRDefault="00232342" w:rsidP="00A16773">
      <w:pPr>
        <w:rPr>
          <w:rStyle w:val="fontstyle21"/>
        </w:rPr>
      </w:pPr>
      <w:r>
        <w:rPr>
          <w:rStyle w:val="fontstyle01"/>
          <w:sz w:val="24"/>
          <w:szCs w:val="24"/>
        </w:rPr>
        <w:t>The Local Audit and Accountability Act 2014</w:t>
      </w:r>
      <w:r>
        <w:rPr>
          <w:rStyle w:val="fontstyle01"/>
          <w:b w:val="0"/>
          <w:bCs w:val="0"/>
          <w:sz w:val="24"/>
          <w:szCs w:val="24"/>
        </w:rPr>
        <w:br/>
      </w:r>
      <w:r w:rsidRPr="00A16773">
        <w:rPr>
          <w:rStyle w:val="fontstyle01"/>
          <w:sz w:val="24"/>
          <w:szCs w:val="24"/>
        </w:rPr>
        <w:t>The Accounts and Audit (England) Regulations 2015</w:t>
      </w:r>
      <w:r>
        <w:rPr>
          <w:rStyle w:val="fontstyle01"/>
        </w:rPr>
        <w:t xml:space="preserve"> </w:t>
      </w:r>
      <w:r>
        <w:rPr>
          <w:rStyle w:val="fontstyle01"/>
          <w:sz w:val="24"/>
          <w:szCs w:val="24"/>
        </w:rPr>
        <w:br/>
        <w:t>Local Audit (Public Access to Documents) Act 2017</w:t>
      </w:r>
      <w:r>
        <w:rPr>
          <w:rStyle w:val="fontstyle01"/>
          <w:b w:val="0"/>
          <w:bCs w:val="0"/>
          <w:sz w:val="24"/>
          <w:szCs w:val="24"/>
        </w:rPr>
        <w:br/>
      </w:r>
    </w:p>
    <w:p w14:paraId="5DBBC2D5" w14:textId="20DAEF37" w:rsidR="00FE647A" w:rsidRDefault="00232342" w:rsidP="00232342">
      <w:pPr>
        <w:rPr>
          <w:rStyle w:val="fontstyle21"/>
        </w:rPr>
      </w:pPr>
      <w:r>
        <w:rPr>
          <w:rStyle w:val="fontstyle21"/>
        </w:rPr>
        <w:t>The period for the exercise of public rights commences would usually include the first 30 working</w:t>
      </w:r>
      <w:r>
        <w:rPr>
          <w:color w:val="000000"/>
        </w:rPr>
        <w:br/>
      </w:r>
      <w:r>
        <w:rPr>
          <w:rStyle w:val="fontstyle21"/>
        </w:rPr>
        <w:t xml:space="preserve">days starting in </w:t>
      </w:r>
      <w:r w:rsidR="006F4BFE">
        <w:rPr>
          <w:rStyle w:val="fontstyle21"/>
        </w:rPr>
        <w:t>July</w:t>
      </w:r>
      <w:r>
        <w:rPr>
          <w:rStyle w:val="fontstyle21"/>
        </w:rPr>
        <w:t xml:space="preserve"> to coincide with the statutory deadline for completion of the accounts by 3</w:t>
      </w:r>
      <w:r w:rsidR="00A816C8">
        <w:rPr>
          <w:rStyle w:val="fontstyle21"/>
        </w:rPr>
        <w:t>0</w:t>
      </w:r>
      <w:r w:rsidR="00A816C8" w:rsidRPr="00A816C8">
        <w:rPr>
          <w:rStyle w:val="fontstyle21"/>
          <w:vertAlign w:val="superscript"/>
        </w:rPr>
        <w:t>th</w:t>
      </w:r>
      <w:r w:rsidR="00A816C8">
        <w:rPr>
          <w:rStyle w:val="fontstyle21"/>
        </w:rPr>
        <w:t xml:space="preserve"> June</w:t>
      </w:r>
      <w:r>
        <w:rPr>
          <w:rStyle w:val="fontstyle21"/>
        </w:rPr>
        <w:t>.</w:t>
      </w:r>
    </w:p>
    <w:p w14:paraId="5574615D" w14:textId="4CEADF3E" w:rsidR="0066052D" w:rsidRDefault="006A1367" w:rsidP="00232342">
      <w:pPr>
        <w:rPr>
          <w:rStyle w:val="fontstyle21"/>
        </w:rPr>
      </w:pPr>
      <w:r>
        <w:rPr>
          <w:rStyle w:val="fontstyle21"/>
        </w:rPr>
        <w:t>Notice is given that the following documents, which will be un</w:t>
      </w:r>
      <w:r w:rsidR="00232342" w:rsidRPr="00FE647A">
        <w:rPr>
          <w:rStyle w:val="fontstyle21"/>
        </w:rPr>
        <w:t>audited and that as published may be subject to change,</w:t>
      </w:r>
      <w:r>
        <w:rPr>
          <w:rStyle w:val="fontstyle21"/>
        </w:rPr>
        <w:t xml:space="preserve"> have been published</w:t>
      </w:r>
      <w:r w:rsidR="00232342" w:rsidRPr="00FE647A">
        <w:rPr>
          <w:rStyle w:val="fontstyle21"/>
        </w:rPr>
        <w:t xml:space="preserve"> on the Council’s </w:t>
      </w:r>
      <w:r w:rsidR="00A976B7" w:rsidRPr="00FE647A">
        <w:rPr>
          <w:rStyle w:val="fontstyle21"/>
        </w:rPr>
        <w:t>website.</w:t>
      </w:r>
    </w:p>
    <w:p w14:paraId="3C6BB3EE" w14:textId="65B3E7BC" w:rsidR="00A16773" w:rsidRDefault="00232342" w:rsidP="00232342">
      <w:pPr>
        <w:rPr>
          <w:color w:val="000000"/>
        </w:rPr>
      </w:pPr>
      <w:r>
        <w:rPr>
          <w:rStyle w:val="fontstyle21"/>
        </w:rPr>
        <w:t>The Statement of Accounts incorporating:</w:t>
      </w:r>
    </w:p>
    <w:p w14:paraId="44DF62B9" w14:textId="1085B99B" w:rsidR="00232342" w:rsidRDefault="00232342" w:rsidP="00A16773">
      <w:pPr>
        <w:pStyle w:val="ListParagraph"/>
        <w:numPr>
          <w:ilvl w:val="0"/>
          <w:numId w:val="3"/>
        </w:numPr>
        <w:rPr>
          <w:rStyle w:val="fontstyle21"/>
        </w:rPr>
      </w:pPr>
      <w:r>
        <w:rPr>
          <w:rStyle w:val="fontstyle21"/>
        </w:rPr>
        <w:t>The Narrative Report</w:t>
      </w:r>
    </w:p>
    <w:p w14:paraId="752E184B" w14:textId="3459F5C8" w:rsidR="00A16773" w:rsidRDefault="00A16773" w:rsidP="00A16773">
      <w:pPr>
        <w:pStyle w:val="ListParagraph"/>
        <w:numPr>
          <w:ilvl w:val="0"/>
          <w:numId w:val="3"/>
        </w:numPr>
        <w:rPr>
          <w:rStyle w:val="fontstyle21"/>
        </w:rPr>
      </w:pPr>
      <w:r>
        <w:rPr>
          <w:rStyle w:val="fontstyle21"/>
        </w:rPr>
        <w:t>The Annual Governance Statement</w:t>
      </w:r>
    </w:p>
    <w:p w14:paraId="6AAC7212" w14:textId="086C2F4A" w:rsidR="006A1367" w:rsidRDefault="006A1367" w:rsidP="00232342">
      <w:pPr>
        <w:rPr>
          <w:color w:val="000000"/>
        </w:rPr>
      </w:pPr>
      <w:r>
        <w:rPr>
          <w:color w:val="000000"/>
        </w:rPr>
        <w:t xml:space="preserve">The period for the exercise of public rights commences at 09:00 on </w:t>
      </w:r>
      <w:r w:rsidR="00D073E4" w:rsidRPr="00D073E4">
        <w:rPr>
          <w:color w:val="000000"/>
        </w:rPr>
        <w:t>Tuesday</w:t>
      </w:r>
      <w:r w:rsidR="00AC07FD" w:rsidRPr="00D073E4">
        <w:rPr>
          <w:color w:val="000000"/>
        </w:rPr>
        <w:t xml:space="preserve"> </w:t>
      </w:r>
      <w:r w:rsidR="00D073E4" w:rsidRPr="00D073E4">
        <w:rPr>
          <w:color w:val="000000"/>
        </w:rPr>
        <w:t>1</w:t>
      </w:r>
      <w:r w:rsidR="00D073E4" w:rsidRPr="00D073E4">
        <w:rPr>
          <w:color w:val="000000"/>
          <w:vertAlign w:val="superscript"/>
        </w:rPr>
        <w:t>st</w:t>
      </w:r>
      <w:r w:rsidR="00D073E4" w:rsidRPr="00D073E4">
        <w:rPr>
          <w:color w:val="000000"/>
        </w:rPr>
        <w:t xml:space="preserve"> </w:t>
      </w:r>
      <w:r w:rsidR="00AC07FD" w:rsidRPr="00D073E4">
        <w:rPr>
          <w:color w:val="000000"/>
        </w:rPr>
        <w:t>July 202</w:t>
      </w:r>
      <w:r w:rsidR="00D073E4" w:rsidRPr="00D073E4">
        <w:rPr>
          <w:color w:val="000000"/>
        </w:rPr>
        <w:t>5</w:t>
      </w:r>
      <w:r>
        <w:rPr>
          <w:color w:val="000000"/>
        </w:rPr>
        <w:t xml:space="preserve"> and will conclude at 1</w:t>
      </w:r>
      <w:r w:rsidR="00BB1471">
        <w:rPr>
          <w:color w:val="000000"/>
        </w:rPr>
        <w:t>7</w:t>
      </w:r>
      <w:r>
        <w:rPr>
          <w:color w:val="000000"/>
        </w:rPr>
        <w:t xml:space="preserve">:00 on </w:t>
      </w:r>
      <w:r w:rsidR="00D073E4">
        <w:rPr>
          <w:color w:val="000000"/>
        </w:rPr>
        <w:t>Monday 11</w:t>
      </w:r>
      <w:r w:rsidR="00D073E4" w:rsidRPr="00D073E4">
        <w:rPr>
          <w:color w:val="000000"/>
          <w:vertAlign w:val="superscript"/>
        </w:rPr>
        <w:t>th</w:t>
      </w:r>
      <w:r w:rsidR="00D073E4">
        <w:rPr>
          <w:color w:val="000000"/>
        </w:rPr>
        <w:t xml:space="preserve"> August</w:t>
      </w:r>
      <w:r>
        <w:rPr>
          <w:color w:val="000000"/>
        </w:rPr>
        <w:t>.</w:t>
      </w:r>
    </w:p>
    <w:p w14:paraId="7FC42DCC" w14:textId="4093F48A" w:rsidR="00620C87" w:rsidRDefault="00232342" w:rsidP="00232342">
      <w:pPr>
        <w:rPr>
          <w:rStyle w:val="fontstyle21"/>
        </w:rPr>
      </w:pPr>
      <w:r>
        <w:rPr>
          <w:color w:val="000000"/>
        </w:rPr>
        <w:br/>
      </w:r>
      <w:r>
        <w:rPr>
          <w:rStyle w:val="fontstyle21"/>
        </w:rPr>
        <w:t xml:space="preserve">The Council’s accounts are subject to </w:t>
      </w:r>
      <w:r w:rsidR="002D077C">
        <w:rPr>
          <w:rStyle w:val="fontstyle21"/>
        </w:rPr>
        <w:t xml:space="preserve">an </w:t>
      </w:r>
      <w:r>
        <w:rPr>
          <w:rStyle w:val="fontstyle21"/>
        </w:rPr>
        <w:t xml:space="preserve">external audit by </w:t>
      </w:r>
      <w:r w:rsidR="00BB1471">
        <w:rPr>
          <w:rStyle w:val="fontstyle21"/>
        </w:rPr>
        <w:t>Ernst Young</w:t>
      </w:r>
      <w:r w:rsidR="00620C87">
        <w:rPr>
          <w:rStyle w:val="fontstyle21"/>
        </w:rPr>
        <w:t xml:space="preserve"> LLP, </w:t>
      </w:r>
      <w:r w:rsidR="00BB1471">
        <w:rPr>
          <w:rStyle w:val="fontstyle21"/>
        </w:rPr>
        <w:t>Grosvenor House, Grosvenor Square, Southampton, SO15 2BE</w:t>
      </w:r>
      <w:r w:rsidR="00F609FE">
        <w:rPr>
          <w:rStyle w:val="fontstyle21"/>
        </w:rPr>
        <w:t>.</w:t>
      </w:r>
    </w:p>
    <w:p w14:paraId="271FEDD3" w14:textId="77777777" w:rsidR="00A16773" w:rsidRDefault="00232342" w:rsidP="00232342">
      <w:pPr>
        <w:rPr>
          <w:rStyle w:val="fontstyle21"/>
        </w:rPr>
      </w:pPr>
      <w:r>
        <w:rPr>
          <w:color w:val="000000"/>
        </w:rPr>
        <w:br/>
      </w:r>
      <w:r>
        <w:rPr>
          <w:rStyle w:val="fontstyle21"/>
        </w:rPr>
        <w:t>Members of the Public and local government electors have certain rights in the audit process:</w:t>
      </w:r>
    </w:p>
    <w:p w14:paraId="30DE48E7" w14:textId="599AFB95" w:rsidR="00A16773" w:rsidRDefault="00232342" w:rsidP="00232342">
      <w:pPr>
        <w:rPr>
          <w:rStyle w:val="fontstyle21"/>
        </w:rPr>
      </w:pPr>
      <w:r w:rsidRPr="005F71C2">
        <w:rPr>
          <w:rStyle w:val="fontstyle21"/>
        </w:rPr>
        <w:t>1. Any person may inspect the accounting records of the Council for the financial year to 31</w:t>
      </w:r>
      <w:r w:rsidR="00620C87" w:rsidRPr="005F71C2">
        <w:rPr>
          <w:rStyle w:val="fontstyle21"/>
          <w:vertAlign w:val="superscript"/>
        </w:rPr>
        <w:t>st</w:t>
      </w:r>
      <w:r w:rsidR="00620C87" w:rsidRPr="005F71C2">
        <w:rPr>
          <w:rStyle w:val="fontstyle21"/>
        </w:rPr>
        <w:t xml:space="preserve"> </w:t>
      </w:r>
      <w:r w:rsidRPr="005F71C2">
        <w:rPr>
          <w:rStyle w:val="fontstyle21"/>
        </w:rPr>
        <w:t>March</w:t>
      </w:r>
      <w:r w:rsidRPr="005F71C2">
        <w:rPr>
          <w:color w:val="000000"/>
        </w:rPr>
        <w:br/>
      </w:r>
      <w:r w:rsidRPr="005F71C2">
        <w:rPr>
          <w:rStyle w:val="fontstyle21"/>
        </w:rPr>
        <w:t>202</w:t>
      </w:r>
      <w:r w:rsidR="00A816C8">
        <w:rPr>
          <w:rStyle w:val="fontstyle21"/>
        </w:rPr>
        <w:t>5</w:t>
      </w:r>
      <w:r w:rsidRPr="005F71C2">
        <w:rPr>
          <w:rStyle w:val="fontstyle21"/>
        </w:rPr>
        <w:t>, and certain related documents comprising books, deeds, contracts, bills, vouchers and</w:t>
      </w:r>
      <w:r w:rsidRPr="005F71C2">
        <w:rPr>
          <w:color w:val="000000"/>
        </w:rPr>
        <w:br/>
      </w:r>
      <w:r w:rsidRPr="005F71C2">
        <w:rPr>
          <w:rStyle w:val="fontstyle21"/>
        </w:rPr>
        <w:t>receipts</w:t>
      </w:r>
      <w:r w:rsidR="00A92842" w:rsidRPr="005F71C2">
        <w:rPr>
          <w:rStyle w:val="fontstyle21"/>
        </w:rPr>
        <w:t xml:space="preserve"> relating to these accounts. The accounts and other documents will be available for inspection by arrangement. Applications should be made initially to the Chief Finance Officer</w:t>
      </w:r>
      <w:r w:rsidRPr="005F71C2">
        <w:rPr>
          <w:rStyle w:val="fontstyle21"/>
        </w:rPr>
        <w:t xml:space="preserve"> at the address given below </w:t>
      </w:r>
      <w:r w:rsidR="00A92842" w:rsidRPr="005F71C2">
        <w:rPr>
          <w:rStyle w:val="fontstyle21"/>
        </w:rPr>
        <w:t xml:space="preserve">or by emailing </w:t>
      </w:r>
      <w:r w:rsidR="005F71C2" w:rsidRPr="005F71C2">
        <w:rPr>
          <w:rStyle w:val="fontstyle21"/>
        </w:rPr>
        <w:t>support.finance@easthants.gov.uk</w:t>
      </w:r>
      <w:r w:rsidRPr="005F71C2">
        <w:rPr>
          <w:rStyle w:val="fontstyle21"/>
        </w:rPr>
        <w:t>. They may also</w:t>
      </w:r>
      <w:r w:rsidR="00A92842" w:rsidRPr="005F71C2">
        <w:rPr>
          <w:rStyle w:val="fontstyle21"/>
        </w:rPr>
        <w:t xml:space="preserve"> </w:t>
      </w:r>
      <w:r w:rsidRPr="005F71C2">
        <w:rPr>
          <w:rStyle w:val="fontstyle21"/>
        </w:rPr>
        <w:t>make copies of the accounts and documents.</w:t>
      </w:r>
    </w:p>
    <w:p w14:paraId="389B48D5" w14:textId="77777777" w:rsidR="00A16773" w:rsidRDefault="00232342" w:rsidP="00232342">
      <w:pPr>
        <w:rPr>
          <w:rStyle w:val="fontstyle21"/>
        </w:rPr>
      </w:pPr>
      <w:r>
        <w:rPr>
          <w:color w:val="000000"/>
        </w:rPr>
        <w:br/>
      </w:r>
      <w:r>
        <w:rPr>
          <w:rStyle w:val="fontstyle21"/>
        </w:rPr>
        <w:t>2. A local government elector for the area of the Council, or his/her representative, may ask the</w:t>
      </w:r>
      <w:r>
        <w:rPr>
          <w:color w:val="000000"/>
        </w:rPr>
        <w:br/>
      </w:r>
      <w:r>
        <w:rPr>
          <w:rStyle w:val="fontstyle21"/>
        </w:rPr>
        <w:t>auditor questions about the accounts. Please contact the auditor at the address given above to</w:t>
      </w:r>
      <w:r>
        <w:rPr>
          <w:color w:val="000000"/>
        </w:rPr>
        <w:br/>
      </w:r>
      <w:r>
        <w:rPr>
          <w:rStyle w:val="fontstyle21"/>
        </w:rPr>
        <w:t>make arrangements to ask any questions.</w:t>
      </w:r>
    </w:p>
    <w:p w14:paraId="6A20D7C0" w14:textId="77777777" w:rsidR="00A16773" w:rsidRDefault="00232342" w:rsidP="00232342">
      <w:pPr>
        <w:rPr>
          <w:rStyle w:val="fontstyle21"/>
        </w:rPr>
      </w:pPr>
      <w:r>
        <w:rPr>
          <w:color w:val="000000"/>
        </w:rPr>
        <w:br/>
      </w:r>
      <w:r>
        <w:rPr>
          <w:rStyle w:val="fontstyle21"/>
        </w:rPr>
        <w:t>3. A local government elector for the area of the Council or his/her representative may object to</w:t>
      </w:r>
      <w:r>
        <w:rPr>
          <w:color w:val="000000"/>
        </w:rPr>
        <w:br/>
      </w:r>
      <w:r>
        <w:rPr>
          <w:rStyle w:val="fontstyle21"/>
        </w:rPr>
        <w:t>the Council’s accounts (under section 27 of the Local Audit and Accountability Act 2014) asking</w:t>
      </w:r>
      <w:r>
        <w:rPr>
          <w:color w:val="000000"/>
        </w:rPr>
        <w:br/>
      </w:r>
      <w:r>
        <w:rPr>
          <w:rStyle w:val="fontstyle21"/>
        </w:rPr>
        <w:t>that the auditor issue a report in the public interest or apply for a declaration that an item of</w:t>
      </w:r>
      <w:r>
        <w:rPr>
          <w:color w:val="000000"/>
        </w:rPr>
        <w:br/>
      </w:r>
      <w:r>
        <w:rPr>
          <w:rStyle w:val="fontstyle21"/>
        </w:rPr>
        <w:t>account is unlawful (under section 28 of the Local Audit and Accountability Act 2014). Written</w:t>
      </w:r>
      <w:r>
        <w:rPr>
          <w:color w:val="000000"/>
        </w:rPr>
        <w:br/>
      </w:r>
      <w:r>
        <w:rPr>
          <w:rStyle w:val="fontstyle21"/>
        </w:rPr>
        <w:t>notice of the proposed objection and the grounds on which it will be made must be sent to the</w:t>
      </w:r>
      <w:r>
        <w:rPr>
          <w:color w:val="000000"/>
        </w:rPr>
        <w:br/>
      </w:r>
      <w:r>
        <w:rPr>
          <w:rStyle w:val="fontstyle21"/>
        </w:rPr>
        <w:t>auditor at the address given above and also copied to the Council at the address given below.</w:t>
      </w:r>
    </w:p>
    <w:p w14:paraId="48DB1EE2" w14:textId="3845D59E" w:rsidR="00232342" w:rsidRDefault="00232342" w:rsidP="00232342">
      <w:pPr>
        <w:rPr>
          <w:rStyle w:val="fontstyle21"/>
        </w:rPr>
      </w:pPr>
      <w:r>
        <w:lastRenderedPageBreak/>
        <w:br/>
      </w:r>
      <w:r>
        <w:rPr>
          <w:rStyle w:val="fontstyle21"/>
        </w:rPr>
        <w:t xml:space="preserve">4. A comprehensive guide to your rights can be found at </w:t>
      </w:r>
      <w:hyperlink r:id="rId5" w:history="1">
        <w:r w:rsidR="00620C87" w:rsidRPr="0057317A">
          <w:rPr>
            <w:rStyle w:val="Hyperlink"/>
          </w:rPr>
          <w:t>https://www.nao.org.uk/codeauditpractice/council-accounts-a-guide-to-your-rights/</w:t>
        </w:r>
      </w:hyperlink>
      <w:r>
        <w:rPr>
          <w:color w:val="0000FF"/>
        </w:rPr>
        <w:br/>
      </w:r>
    </w:p>
    <w:p w14:paraId="482499F6" w14:textId="00545D04" w:rsidR="00232342" w:rsidRDefault="00620C87" w:rsidP="00232342">
      <w:r>
        <w:rPr>
          <w:rStyle w:val="fontstyle21"/>
        </w:rPr>
        <w:t>East Hampshire District Council</w:t>
      </w:r>
      <w:r w:rsidR="00232342">
        <w:rPr>
          <w:color w:val="000000"/>
        </w:rPr>
        <w:br/>
      </w:r>
      <w:r w:rsidR="00BB1471">
        <w:rPr>
          <w:rStyle w:val="fontstyle21"/>
        </w:rPr>
        <w:t>PO Box 310</w:t>
      </w:r>
      <w:r w:rsidR="00232342">
        <w:rPr>
          <w:color w:val="000000"/>
        </w:rPr>
        <w:br/>
      </w:r>
      <w:r>
        <w:rPr>
          <w:rStyle w:val="fontstyle21"/>
        </w:rPr>
        <w:t>Petersfield</w:t>
      </w:r>
      <w:r w:rsidR="00232342">
        <w:rPr>
          <w:color w:val="000000"/>
        </w:rPr>
        <w:br/>
      </w:r>
      <w:r w:rsidR="00BB1471">
        <w:rPr>
          <w:rStyle w:val="fontstyle21"/>
        </w:rPr>
        <w:t>GU32 9HN</w:t>
      </w:r>
    </w:p>
    <w:p w14:paraId="65C880A5" w14:textId="77777777" w:rsidR="00A55E0E" w:rsidRDefault="00A55E0E" w:rsidP="00A55E0E"/>
    <w:p w14:paraId="45D23652" w14:textId="74130967" w:rsidR="00A55E0E" w:rsidRDefault="00A55E0E" w:rsidP="00A55E0E">
      <w:r>
        <w:t>Matthew Tiller</w:t>
      </w:r>
      <w:r>
        <w:br/>
        <w:t>Chief Finance Officer, S151</w:t>
      </w:r>
      <w:r>
        <w:br/>
      </w:r>
      <w:r w:rsidR="00D073E4">
        <w:t>30</w:t>
      </w:r>
      <w:r w:rsidR="00D073E4" w:rsidRPr="00D073E4">
        <w:rPr>
          <w:vertAlign w:val="superscript"/>
        </w:rPr>
        <w:t>th</w:t>
      </w:r>
      <w:r w:rsidR="00D073E4">
        <w:t xml:space="preserve"> June 2025</w:t>
      </w:r>
    </w:p>
    <w:p w14:paraId="30D9DA51" w14:textId="164A9210" w:rsidR="006A1367" w:rsidRDefault="006A1367" w:rsidP="00A55E0E"/>
    <w:sectPr w:rsidR="006A136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-Bold">
    <w:altName w:val="Calibri"/>
    <w:panose1 w:val="00000000000000000000"/>
    <w:charset w:val="00"/>
    <w:family w:val="roman"/>
    <w:notTrueType/>
    <w:pitch w:val="default"/>
  </w:font>
  <w:font w:name="SymbolM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DC7DAC"/>
    <w:multiLevelType w:val="multilevel"/>
    <w:tmpl w:val="E800D8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9AE5587"/>
    <w:multiLevelType w:val="hybridMultilevel"/>
    <w:tmpl w:val="E702BBC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0580B7B"/>
    <w:multiLevelType w:val="multilevel"/>
    <w:tmpl w:val="3D624C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598955364">
    <w:abstractNumId w:val="0"/>
  </w:num>
  <w:num w:numId="2" w16cid:durableId="924918203">
    <w:abstractNumId w:val="2"/>
  </w:num>
  <w:num w:numId="3" w16cid:durableId="27513586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589A"/>
    <w:rsid w:val="00137B7C"/>
    <w:rsid w:val="001D1B79"/>
    <w:rsid w:val="0021068B"/>
    <w:rsid w:val="00232342"/>
    <w:rsid w:val="002D077C"/>
    <w:rsid w:val="00441C26"/>
    <w:rsid w:val="004E2AB3"/>
    <w:rsid w:val="005F71C2"/>
    <w:rsid w:val="0061493C"/>
    <w:rsid w:val="00620C87"/>
    <w:rsid w:val="0066052D"/>
    <w:rsid w:val="006A1367"/>
    <w:rsid w:val="006F4BFE"/>
    <w:rsid w:val="0070589A"/>
    <w:rsid w:val="0082287A"/>
    <w:rsid w:val="0082428C"/>
    <w:rsid w:val="00A16773"/>
    <w:rsid w:val="00A55E0E"/>
    <w:rsid w:val="00A816C8"/>
    <w:rsid w:val="00A92842"/>
    <w:rsid w:val="00A976B7"/>
    <w:rsid w:val="00AB40DF"/>
    <w:rsid w:val="00AC07FD"/>
    <w:rsid w:val="00AD5367"/>
    <w:rsid w:val="00BB1471"/>
    <w:rsid w:val="00C0662E"/>
    <w:rsid w:val="00D073E4"/>
    <w:rsid w:val="00F609FE"/>
    <w:rsid w:val="00FE64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97D2F9"/>
  <w15:chartTrackingRefBased/>
  <w15:docId w15:val="{C0E32844-FCDC-4E97-B19B-78ED09E262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0589A"/>
    <w:rPr>
      <w:color w:val="0000FF"/>
      <w:u w:val="single"/>
    </w:rPr>
  </w:style>
  <w:style w:type="paragraph" w:customStyle="1" w:styleId="contentpasted5">
    <w:name w:val="contentpasted5"/>
    <w:basedOn w:val="Normal"/>
    <w:rsid w:val="0070589A"/>
    <w:pPr>
      <w:spacing w:before="100" w:beforeAutospacing="1" w:after="100" w:afterAutospacing="1" w:line="240" w:lineRule="auto"/>
    </w:pPr>
    <w:rPr>
      <w:rFonts w:ascii="Calibri" w:hAnsi="Calibri" w:cs="Calibri"/>
      <w:lang w:eastAsia="en-GB"/>
    </w:rPr>
  </w:style>
  <w:style w:type="character" w:customStyle="1" w:styleId="contentpasted51">
    <w:name w:val="contentpasted51"/>
    <w:basedOn w:val="DefaultParagraphFont"/>
    <w:rsid w:val="0070589A"/>
  </w:style>
  <w:style w:type="paragraph" w:styleId="NormalWeb">
    <w:name w:val="Normal (Web)"/>
    <w:basedOn w:val="Normal"/>
    <w:uiPriority w:val="99"/>
    <w:semiHidden/>
    <w:unhideWhenUsed/>
    <w:rsid w:val="007058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fontstyle01">
    <w:name w:val="fontstyle01"/>
    <w:basedOn w:val="DefaultParagraphFont"/>
    <w:rsid w:val="00232342"/>
    <w:rPr>
      <w:rFonts w:ascii="Calibri-Bold" w:hAnsi="Calibri-Bold" w:hint="default"/>
      <w:b/>
      <w:bCs/>
      <w:i w:val="0"/>
      <w:iCs w:val="0"/>
      <w:color w:val="000000"/>
    </w:rPr>
  </w:style>
  <w:style w:type="character" w:customStyle="1" w:styleId="fontstyle21">
    <w:name w:val="fontstyle21"/>
    <w:basedOn w:val="DefaultParagraphFont"/>
    <w:rsid w:val="00232342"/>
    <w:rPr>
      <w:rFonts w:ascii="Calibri" w:hAnsi="Calibri" w:cs="Calibri" w:hint="default"/>
      <w:b w:val="0"/>
      <w:bCs w:val="0"/>
      <w:i w:val="0"/>
      <w:iCs w:val="0"/>
      <w:color w:val="000000"/>
    </w:rPr>
  </w:style>
  <w:style w:type="character" w:customStyle="1" w:styleId="fontstyle31">
    <w:name w:val="fontstyle31"/>
    <w:basedOn w:val="DefaultParagraphFont"/>
    <w:rsid w:val="00232342"/>
    <w:rPr>
      <w:rFonts w:ascii="SymbolMT" w:hAnsi="SymbolMT" w:hint="default"/>
      <w:b w:val="0"/>
      <w:bCs w:val="0"/>
      <w:i w:val="0"/>
      <w:iCs w:val="0"/>
      <w:color w:val="000000"/>
    </w:rPr>
  </w:style>
  <w:style w:type="character" w:styleId="UnresolvedMention">
    <w:name w:val="Unresolved Mention"/>
    <w:basedOn w:val="DefaultParagraphFont"/>
    <w:uiPriority w:val="99"/>
    <w:semiHidden/>
    <w:unhideWhenUsed/>
    <w:rsid w:val="00620C87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A1677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6659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89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85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nao.org.uk/codeauditpractice/council-accounts-a-guide-to-your-rights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421</Words>
  <Characters>2405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Gorman, Neil</dc:creator>
  <cp:keywords/>
  <dc:description/>
  <cp:lastModifiedBy>Neil Gorman</cp:lastModifiedBy>
  <cp:revision>26</cp:revision>
  <dcterms:created xsi:type="dcterms:W3CDTF">2022-12-15T12:04:00Z</dcterms:created>
  <dcterms:modified xsi:type="dcterms:W3CDTF">2025-07-03T11:35:00Z</dcterms:modified>
</cp:coreProperties>
</file>